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7E2" w:rsidRDefault="00F63366" w:rsidP="00E777E2">
      <w:pPr>
        <w:spacing w:after="0" w:line="240" w:lineRule="auto"/>
      </w:pPr>
      <w:bookmarkStart w:id="0" w:name="coversheet"/>
      <w:bookmarkEnd w:id="0"/>
      <w:r>
        <w:rPr>
          <w:noProof/>
        </w:rPr>
        <w:drawing>
          <wp:anchor distT="0" distB="0" distL="114300" distR="114300" simplePos="0" relativeHeight="251660288" behindDoc="0" locked="0" layoutInCell="1" allowOverlap="1">
            <wp:simplePos x="0" y="0"/>
            <wp:positionH relativeFrom="column">
              <wp:posOffset>228600</wp:posOffset>
            </wp:positionH>
            <wp:positionV relativeFrom="paragraph">
              <wp:posOffset>228600</wp:posOffset>
            </wp:positionV>
            <wp:extent cx="7086600" cy="91440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086600" cy="9144000"/>
                    </a:xfrm>
                    <a:prstGeom prst="rect">
                      <a:avLst/>
                    </a:prstGeom>
                  </pic:spPr>
                </pic:pic>
              </a:graphicData>
            </a:graphic>
            <wp14:sizeRelH relativeFrom="margin">
              <wp14:pctWidth>0</wp14:pctWidth>
            </wp14:sizeRelH>
            <wp14:sizeRelV relativeFrom="margin">
              <wp14:pctHeight>0</wp14:pctHeight>
            </wp14:sizeRelV>
          </wp:anchor>
        </w:drawing>
      </w:r>
    </w:p>
    <w:p w:rsidR="00E777E2" w:rsidRDefault="00E777E2" w:rsidP="00E777E2">
      <w:pPr>
        <w:spacing w:after="0" w:line="240" w:lineRule="auto"/>
        <w:sectPr w:rsidR="00E777E2" w:rsidSect="00F63366">
          <w:pgSz w:w="12240" w:h="15840"/>
          <w:pgMar w:top="720" w:right="360" w:bottom="720" w:left="360" w:header="720" w:footer="720" w:gutter="0"/>
          <w:cols w:space="720"/>
          <w:docGrid w:linePitch="360"/>
        </w:sectPr>
      </w:pPr>
    </w:p>
    <w:p w:rsidR="00E777E2" w:rsidRDefault="00E777E2" w:rsidP="00E777E2">
      <w:pPr>
        <w:spacing w:after="0" w:line="240" w:lineRule="auto"/>
      </w:pPr>
      <w:bookmarkStart w:id="1" w:name="section2"/>
      <w:bookmarkStart w:id="2" w:name="start_text"/>
      <w:bookmarkEnd w:id="1"/>
      <w:r>
        <w:lastRenderedPageBreak/>
        <w:t>Section B - Supplies or Services and Prices</w:t>
      </w:r>
    </w:p>
    <w:p w:rsidR="00E777E2" w:rsidRDefault="00E777E2" w:rsidP="00E777E2">
      <w:pPr>
        <w:spacing w:after="0" w:line="240" w:lineRule="auto"/>
      </w:pPr>
    </w:p>
    <w:p w:rsidR="00E777E2" w:rsidRDefault="00E777E2" w:rsidP="00E777E2">
      <w:pPr>
        <w:spacing w:after="0" w:line="240" w:lineRule="auto"/>
      </w:pPr>
      <w:r>
        <w:rPr>
          <w:u w:val="single"/>
        </w:rPr>
        <w:t>SCHEDULE OF SERVICES</w:t>
      </w:r>
    </w:p>
    <w:p w:rsidR="00E777E2" w:rsidRPr="00E43E4F" w:rsidRDefault="00E777E2" w:rsidP="00E777E2">
      <w:pPr>
        <w:spacing w:after="0" w:line="240" w:lineRule="auto"/>
      </w:pPr>
      <w:bookmarkStart w:id="3" w:name="PD000218"/>
      <w:bookmarkStart w:id="4" w:name="PD000404"/>
      <w:bookmarkEnd w:id="3"/>
      <w:bookmarkEnd w:id="4"/>
      <w:r w:rsidRPr="00E43E4F">
        <w:t>Section B - Supplies or Services and Prices</w:t>
      </w:r>
    </w:p>
    <w:p w:rsidR="00E777E2" w:rsidRPr="00E43E4F" w:rsidRDefault="00E777E2" w:rsidP="00E777E2">
      <w:pPr>
        <w:spacing w:after="0" w:line="240" w:lineRule="auto"/>
      </w:pPr>
    </w:p>
    <w:p w:rsidR="00E777E2" w:rsidRPr="00E43E4F" w:rsidRDefault="00E777E2" w:rsidP="00E777E2">
      <w:pPr>
        <w:pStyle w:val="NoSpacing"/>
        <w:rPr>
          <w:rFonts w:ascii="Times New Roman" w:hAnsi="Times New Roman" w:cs="Times New Roman"/>
          <w:bCs/>
          <w:sz w:val="20"/>
          <w:szCs w:val="20"/>
        </w:rPr>
      </w:pPr>
    </w:p>
    <w:p w:rsidR="00E777E2" w:rsidRPr="00E43E4F" w:rsidRDefault="00E777E2" w:rsidP="00E777E2">
      <w:pPr>
        <w:pStyle w:val="NoSpacing"/>
        <w:rPr>
          <w:rFonts w:ascii="Times New Roman" w:hAnsi="Times New Roman" w:cs="Times New Roman"/>
          <w:bCs/>
          <w:sz w:val="20"/>
          <w:szCs w:val="20"/>
        </w:rPr>
      </w:pPr>
      <w:r w:rsidRPr="00E43E4F">
        <w:rPr>
          <w:rFonts w:ascii="Times New Roman" w:hAnsi="Times New Roman" w:cs="Times New Roman"/>
          <w:bCs/>
          <w:sz w:val="20"/>
          <w:szCs w:val="20"/>
        </w:rPr>
        <w:t>B.1 SCHEDULE OF SERVICES</w:t>
      </w:r>
    </w:p>
    <w:p w:rsidR="00E777E2" w:rsidRPr="00E43E4F" w:rsidRDefault="00E777E2" w:rsidP="00E777E2">
      <w:pPr>
        <w:pStyle w:val="NoSpacing"/>
        <w:rPr>
          <w:rFonts w:ascii="Times New Roman" w:hAnsi="Times New Roman" w:cs="Times New Roman"/>
          <w:bCs/>
          <w:sz w:val="20"/>
          <w:szCs w:val="20"/>
        </w:rPr>
      </w:pPr>
    </w:p>
    <w:p w:rsidR="00E777E2" w:rsidRPr="00E43E4F" w:rsidRDefault="00E777E2" w:rsidP="00E777E2">
      <w:pPr>
        <w:pStyle w:val="NoSpacing"/>
        <w:rPr>
          <w:rFonts w:ascii="Times New Roman" w:hAnsi="Times New Roman" w:cs="Times New Roman"/>
          <w:bCs/>
          <w:sz w:val="20"/>
          <w:szCs w:val="20"/>
        </w:rPr>
      </w:pPr>
      <w:r w:rsidRPr="00E43E4F">
        <w:rPr>
          <w:rFonts w:ascii="Times New Roman" w:hAnsi="Times New Roman" w:cs="Times New Roman"/>
          <w:bCs/>
          <w:sz w:val="20"/>
          <w:szCs w:val="20"/>
        </w:rPr>
        <w:t xml:space="preserve">Schedule of Services Excel Workbook (i.e. CLIN Structure) Attachment 6. </w:t>
      </w:r>
    </w:p>
    <w:p w:rsidR="00E777E2" w:rsidRPr="00E43E4F" w:rsidRDefault="00E777E2" w:rsidP="00E777E2">
      <w:pPr>
        <w:pStyle w:val="NoSpacing"/>
        <w:rPr>
          <w:rFonts w:ascii="Times New Roman" w:hAnsi="Times New Roman" w:cs="Times New Roman"/>
          <w:bCs/>
          <w:sz w:val="20"/>
          <w:szCs w:val="20"/>
        </w:rPr>
      </w:pPr>
    </w:p>
    <w:p w:rsidR="00E777E2" w:rsidRPr="00E43E4F" w:rsidRDefault="00E777E2" w:rsidP="00E777E2">
      <w:pPr>
        <w:pStyle w:val="NoSpacing"/>
        <w:rPr>
          <w:rFonts w:ascii="Times New Roman" w:hAnsi="Times New Roman" w:cs="Times New Roman"/>
          <w:bCs/>
          <w:sz w:val="20"/>
          <w:szCs w:val="20"/>
        </w:rPr>
      </w:pPr>
      <w:r w:rsidRPr="00E43E4F">
        <w:rPr>
          <w:rFonts w:ascii="Times New Roman" w:hAnsi="Times New Roman" w:cs="Times New Roman"/>
          <w:bCs/>
          <w:sz w:val="20"/>
          <w:szCs w:val="20"/>
        </w:rPr>
        <w:t>B.2 MAXIMUM CONTRACT CEILING AND MINIMUM CONTRACT GUARANTEE</w:t>
      </w:r>
    </w:p>
    <w:p w:rsidR="00E777E2" w:rsidRPr="00E43E4F" w:rsidRDefault="00E777E2" w:rsidP="00E777E2">
      <w:pPr>
        <w:pStyle w:val="NoSpacing"/>
        <w:rPr>
          <w:rFonts w:ascii="Times New Roman" w:hAnsi="Times New Roman" w:cs="Times New Roman"/>
          <w:bCs/>
          <w:sz w:val="20"/>
          <w:szCs w:val="20"/>
        </w:rPr>
      </w:pPr>
    </w:p>
    <w:p w:rsidR="00E777E2" w:rsidRPr="00E43E4F" w:rsidRDefault="00E777E2" w:rsidP="00E777E2">
      <w:pPr>
        <w:pStyle w:val="NoSpacing"/>
        <w:rPr>
          <w:rFonts w:ascii="Times New Roman" w:hAnsi="Times New Roman" w:cs="Times New Roman"/>
          <w:bCs/>
          <w:sz w:val="20"/>
          <w:szCs w:val="20"/>
        </w:rPr>
      </w:pPr>
      <w:r w:rsidRPr="00E43E4F">
        <w:rPr>
          <w:rFonts w:ascii="Times New Roman" w:hAnsi="Times New Roman" w:cs="Times New Roman"/>
          <w:bCs/>
          <w:sz w:val="20"/>
          <w:szCs w:val="20"/>
        </w:rPr>
        <w:t>a) The awardee’s pricing information will be incorporated into Section B of the resultant contract and will represent the ceiling pricing for the duration of the Indefinite-Delivery, Indefinite-Quantity (ID/IQ).</w:t>
      </w:r>
    </w:p>
    <w:p w:rsidR="00E777E2" w:rsidRPr="00E43E4F" w:rsidRDefault="00E777E2" w:rsidP="00E777E2">
      <w:pPr>
        <w:pStyle w:val="NoSpacing"/>
        <w:rPr>
          <w:rFonts w:ascii="Times New Roman" w:hAnsi="Times New Roman" w:cs="Times New Roman"/>
          <w:bCs/>
          <w:sz w:val="20"/>
          <w:szCs w:val="20"/>
        </w:rPr>
      </w:pPr>
    </w:p>
    <w:p w:rsidR="00E777E2" w:rsidRPr="00E43E4F" w:rsidRDefault="00E777E2" w:rsidP="00E777E2">
      <w:pPr>
        <w:pStyle w:val="NoSpacing"/>
        <w:rPr>
          <w:rFonts w:ascii="Times New Roman" w:hAnsi="Times New Roman" w:cs="Times New Roman"/>
          <w:bCs/>
          <w:sz w:val="20"/>
          <w:szCs w:val="20"/>
        </w:rPr>
      </w:pPr>
      <w:r w:rsidRPr="00E43E4F">
        <w:rPr>
          <w:rFonts w:ascii="Times New Roman" w:hAnsi="Times New Roman" w:cs="Times New Roman"/>
          <w:bCs/>
          <w:sz w:val="20"/>
          <w:szCs w:val="20"/>
        </w:rPr>
        <w:lastRenderedPageBreak/>
        <w:t>b) Maximum. The maximum contract ceiling value of this single-award procurement is established at $8 Billion dollars.</w:t>
      </w:r>
    </w:p>
    <w:p w:rsidR="00E777E2" w:rsidRPr="00E43E4F" w:rsidRDefault="00E777E2" w:rsidP="00E777E2">
      <w:pPr>
        <w:pStyle w:val="NoSpacing"/>
        <w:rPr>
          <w:rFonts w:ascii="Times New Roman" w:hAnsi="Times New Roman" w:cs="Times New Roman"/>
          <w:bCs/>
          <w:sz w:val="20"/>
          <w:szCs w:val="20"/>
        </w:rPr>
      </w:pPr>
    </w:p>
    <w:p w:rsidR="00E777E2" w:rsidRPr="00E43E4F" w:rsidRDefault="00E777E2" w:rsidP="00E777E2">
      <w:pPr>
        <w:pStyle w:val="NoSpacing"/>
        <w:rPr>
          <w:rFonts w:ascii="Times New Roman" w:hAnsi="Times New Roman" w:cs="Times New Roman"/>
          <w:bCs/>
          <w:sz w:val="20"/>
          <w:szCs w:val="20"/>
        </w:rPr>
      </w:pPr>
      <w:r w:rsidRPr="00E43E4F">
        <w:rPr>
          <w:rFonts w:ascii="Times New Roman" w:hAnsi="Times New Roman" w:cs="Times New Roman"/>
          <w:bCs/>
          <w:sz w:val="20"/>
          <w:szCs w:val="20"/>
        </w:rPr>
        <w:t xml:space="preserve">c) Minimum. The minimum guarantee is $5,000 dollars.  </w:t>
      </w:r>
    </w:p>
    <w:p w:rsidR="00E777E2" w:rsidRPr="00E43E4F" w:rsidRDefault="00E777E2" w:rsidP="00E777E2">
      <w:pPr>
        <w:pStyle w:val="NoSpacing"/>
        <w:rPr>
          <w:rFonts w:ascii="Times New Roman" w:hAnsi="Times New Roman" w:cs="Times New Roman"/>
          <w:bCs/>
          <w:sz w:val="20"/>
          <w:szCs w:val="20"/>
        </w:rPr>
      </w:pPr>
    </w:p>
    <w:p w:rsidR="00E777E2" w:rsidRPr="00E43E4F" w:rsidRDefault="00E777E2" w:rsidP="00E777E2">
      <w:pPr>
        <w:pStyle w:val="NoSpacing"/>
        <w:rPr>
          <w:rFonts w:ascii="Times New Roman" w:hAnsi="Times New Roman" w:cs="Times New Roman"/>
          <w:bCs/>
          <w:sz w:val="20"/>
          <w:szCs w:val="20"/>
        </w:rPr>
      </w:pPr>
      <w:r w:rsidRPr="00E43E4F">
        <w:rPr>
          <w:rFonts w:ascii="Times New Roman" w:hAnsi="Times New Roman" w:cs="Times New Roman"/>
          <w:bCs/>
          <w:sz w:val="20"/>
          <w:szCs w:val="20"/>
        </w:rPr>
        <w:t xml:space="preserve">d) The Government has no obligation to issue Task Orders to the Contractor beyond the amount specified in paragraph (c). </w:t>
      </w:r>
    </w:p>
    <w:p w:rsidR="00E777E2" w:rsidRPr="00E43E4F" w:rsidRDefault="00E777E2" w:rsidP="00E777E2">
      <w:pPr>
        <w:pStyle w:val="NoSpacing"/>
        <w:rPr>
          <w:rFonts w:ascii="Times New Roman" w:hAnsi="Times New Roman" w:cs="Times New Roman"/>
          <w:bCs/>
          <w:sz w:val="20"/>
          <w:szCs w:val="20"/>
        </w:rPr>
      </w:pPr>
    </w:p>
    <w:p w:rsidR="00E777E2" w:rsidRPr="00E43E4F" w:rsidRDefault="00E777E2" w:rsidP="00E777E2">
      <w:pPr>
        <w:pStyle w:val="NoSpacing"/>
        <w:rPr>
          <w:rFonts w:ascii="Times New Roman" w:hAnsi="Times New Roman" w:cs="Times New Roman"/>
          <w:bCs/>
          <w:sz w:val="20"/>
          <w:szCs w:val="20"/>
        </w:rPr>
      </w:pPr>
      <w:r w:rsidRPr="00E43E4F">
        <w:rPr>
          <w:rFonts w:ascii="Times New Roman" w:hAnsi="Times New Roman" w:cs="Times New Roman"/>
          <w:bCs/>
          <w:sz w:val="20"/>
          <w:szCs w:val="20"/>
        </w:rPr>
        <w:t>B.3 SERVICE CONTRACT LABOR STANDARDS (SCLS) GENERAL EXEMPTION</w:t>
      </w:r>
    </w:p>
    <w:p w:rsidR="00E777E2" w:rsidRPr="00E43E4F" w:rsidRDefault="00E777E2" w:rsidP="00E777E2">
      <w:pPr>
        <w:pStyle w:val="NoSpacing"/>
        <w:rPr>
          <w:rFonts w:ascii="Times New Roman" w:hAnsi="Times New Roman" w:cs="Times New Roman"/>
          <w:bCs/>
          <w:sz w:val="20"/>
          <w:szCs w:val="20"/>
        </w:rPr>
      </w:pPr>
    </w:p>
    <w:p w:rsidR="00E777E2" w:rsidRPr="00E43E4F" w:rsidRDefault="00E777E2" w:rsidP="00E777E2">
      <w:pPr>
        <w:pStyle w:val="NoSpacing"/>
        <w:rPr>
          <w:rFonts w:ascii="Times New Roman" w:hAnsi="Times New Roman" w:cs="Times New Roman"/>
          <w:bCs/>
          <w:sz w:val="20"/>
          <w:szCs w:val="20"/>
        </w:rPr>
      </w:pPr>
      <w:r w:rsidRPr="00E43E4F">
        <w:rPr>
          <w:rFonts w:ascii="Times New Roman" w:hAnsi="Times New Roman" w:cs="Times New Roman"/>
          <w:bCs/>
          <w:sz w:val="20"/>
          <w:szCs w:val="20"/>
        </w:rPr>
        <w:t>The ID/IQ contract labor categories are considered bona fide executive, administrative, professional labor and are exempt from the SCLS if used to perform the type of professional IT services within the scope of this contract. The ID/IQ Contract does not include wage determinations or SCLS clauses.</w:t>
      </w:r>
    </w:p>
    <w:p w:rsidR="00E777E2" w:rsidRPr="00E43E4F" w:rsidRDefault="00E777E2" w:rsidP="00E777E2">
      <w:pPr>
        <w:pStyle w:val="NoSpacing"/>
        <w:rPr>
          <w:rFonts w:ascii="Times New Roman" w:hAnsi="Times New Roman" w:cs="Times New Roman"/>
          <w:bCs/>
          <w:sz w:val="20"/>
          <w:szCs w:val="20"/>
        </w:rPr>
      </w:pPr>
    </w:p>
    <w:p w:rsidR="00E777E2" w:rsidRPr="00E43E4F" w:rsidRDefault="00E777E2" w:rsidP="00E777E2">
      <w:pPr>
        <w:pStyle w:val="NoSpacing"/>
        <w:rPr>
          <w:rFonts w:ascii="Times New Roman" w:hAnsi="Times New Roman" w:cs="Times New Roman"/>
          <w:bCs/>
          <w:sz w:val="20"/>
          <w:szCs w:val="20"/>
        </w:rPr>
      </w:pPr>
      <w:r w:rsidRPr="00E43E4F">
        <w:rPr>
          <w:rFonts w:ascii="Times New Roman" w:hAnsi="Times New Roman" w:cs="Times New Roman"/>
          <w:bCs/>
          <w:sz w:val="20"/>
          <w:szCs w:val="20"/>
        </w:rPr>
        <w:t>B.4 TASK ORDER CONTRACT TYPES</w:t>
      </w:r>
    </w:p>
    <w:p w:rsidR="00E777E2" w:rsidRPr="00E43E4F" w:rsidRDefault="00E777E2" w:rsidP="00E777E2">
      <w:pPr>
        <w:pStyle w:val="NoSpacing"/>
        <w:rPr>
          <w:rFonts w:ascii="Times New Roman" w:hAnsi="Times New Roman" w:cs="Times New Roman"/>
          <w:bCs/>
          <w:sz w:val="20"/>
          <w:szCs w:val="20"/>
        </w:rPr>
      </w:pPr>
    </w:p>
    <w:p w:rsidR="00E777E2" w:rsidRPr="00E43E4F" w:rsidRDefault="00E777E2" w:rsidP="00E777E2">
      <w:pPr>
        <w:pStyle w:val="NoSpacing"/>
        <w:rPr>
          <w:rFonts w:ascii="Times New Roman" w:hAnsi="Times New Roman" w:cs="Times New Roman"/>
          <w:bCs/>
          <w:sz w:val="20"/>
          <w:szCs w:val="20"/>
        </w:rPr>
      </w:pPr>
      <w:r w:rsidRPr="00E43E4F">
        <w:rPr>
          <w:rFonts w:ascii="Times New Roman" w:hAnsi="Times New Roman" w:cs="Times New Roman"/>
          <w:bCs/>
          <w:sz w:val="20"/>
          <w:szCs w:val="20"/>
        </w:rPr>
        <w:t>Defense Enterprise Office Solution (DEOS) is a single-award ID/IQ Contract for Department of Defense that allows for the issuance of firm-fixed-price task orders.  Cost reimbursable line items may be included in task orders for Travel and Other Direct Costs.</w:t>
      </w:r>
    </w:p>
    <w:p w:rsidR="00E777E2" w:rsidRPr="00E43E4F" w:rsidRDefault="00E777E2" w:rsidP="00E777E2">
      <w:pPr>
        <w:pStyle w:val="NoSpacing"/>
        <w:rPr>
          <w:rFonts w:ascii="Times New Roman" w:hAnsi="Times New Roman" w:cs="Times New Roman"/>
          <w:bCs/>
          <w:sz w:val="20"/>
          <w:szCs w:val="20"/>
        </w:rPr>
      </w:pPr>
    </w:p>
    <w:p w:rsidR="00E777E2" w:rsidRPr="00E43E4F" w:rsidRDefault="00E777E2" w:rsidP="00E777E2">
      <w:pPr>
        <w:pStyle w:val="NoSpacing"/>
        <w:rPr>
          <w:rFonts w:ascii="Times New Roman" w:hAnsi="Times New Roman" w:cs="Times New Roman"/>
          <w:bCs/>
          <w:sz w:val="20"/>
          <w:szCs w:val="20"/>
        </w:rPr>
      </w:pPr>
      <w:r w:rsidRPr="00E43E4F">
        <w:rPr>
          <w:rFonts w:ascii="Times New Roman" w:hAnsi="Times New Roman" w:cs="Times New Roman"/>
          <w:bCs/>
          <w:sz w:val="20"/>
          <w:szCs w:val="20"/>
        </w:rPr>
        <w:t xml:space="preserve">B.5 FIXED PRICE (FP) LABOR RATES </w:t>
      </w:r>
    </w:p>
    <w:p w:rsidR="00E777E2" w:rsidRPr="00E43E4F" w:rsidRDefault="00E777E2" w:rsidP="00E777E2">
      <w:pPr>
        <w:pStyle w:val="NoSpacing"/>
        <w:rPr>
          <w:rFonts w:ascii="Times New Roman" w:hAnsi="Times New Roman" w:cs="Times New Roman"/>
          <w:bCs/>
          <w:sz w:val="20"/>
          <w:szCs w:val="20"/>
        </w:rPr>
      </w:pPr>
    </w:p>
    <w:p w:rsidR="00E777E2" w:rsidRPr="00E43E4F" w:rsidRDefault="00E777E2" w:rsidP="00E777E2">
      <w:pPr>
        <w:pStyle w:val="NoSpacing"/>
        <w:rPr>
          <w:rFonts w:ascii="Times New Roman" w:hAnsi="Times New Roman" w:cs="Times New Roman"/>
          <w:bCs/>
          <w:sz w:val="20"/>
          <w:szCs w:val="20"/>
        </w:rPr>
      </w:pPr>
      <w:r w:rsidRPr="00E43E4F">
        <w:rPr>
          <w:rFonts w:ascii="Times New Roman" w:hAnsi="Times New Roman" w:cs="Times New Roman"/>
          <w:bCs/>
          <w:sz w:val="20"/>
          <w:szCs w:val="20"/>
        </w:rPr>
        <w:t xml:space="preserve">The firm-fixed-price labor rates proposed represent the Offeror’s fully-burdened fixed price hourly labor rates for each skill classification for work performed.  These rates will be used as ceiling labor rates for pricing of all labor proposed under future fixed priced Task Orders issued under this ID/IQ Contract.  </w:t>
      </w:r>
    </w:p>
    <w:p w:rsidR="00E777E2" w:rsidRPr="00E43E4F" w:rsidRDefault="00E777E2" w:rsidP="00E777E2">
      <w:pPr>
        <w:pStyle w:val="NoSpacing"/>
        <w:rPr>
          <w:rFonts w:ascii="Times New Roman" w:hAnsi="Times New Roman" w:cs="Times New Roman"/>
          <w:bCs/>
          <w:sz w:val="20"/>
          <w:szCs w:val="20"/>
        </w:rPr>
      </w:pPr>
    </w:p>
    <w:p w:rsidR="00E777E2" w:rsidRPr="00E43E4F" w:rsidRDefault="00E777E2" w:rsidP="00E777E2">
      <w:pPr>
        <w:pStyle w:val="NoSpacing"/>
        <w:rPr>
          <w:rFonts w:ascii="Times New Roman" w:hAnsi="Times New Roman" w:cs="Times New Roman"/>
          <w:bCs/>
          <w:sz w:val="20"/>
          <w:szCs w:val="20"/>
        </w:rPr>
      </w:pPr>
      <w:r w:rsidRPr="00E43E4F">
        <w:rPr>
          <w:rFonts w:ascii="Times New Roman" w:hAnsi="Times New Roman" w:cs="Times New Roman"/>
          <w:noProof/>
        </w:rPr>
        <w:drawing>
          <wp:anchor distT="0" distB="0" distL="114300" distR="114300" simplePos="0" relativeHeight="251659264" behindDoc="0" locked="0" layoutInCell="1" allowOverlap="1" wp14:anchorId="7EE3C50C" wp14:editId="030B6189">
            <wp:simplePos x="0" y="0"/>
            <wp:positionH relativeFrom="column">
              <wp:posOffset>-457200</wp:posOffset>
            </wp:positionH>
            <wp:positionV relativeFrom="paragraph">
              <wp:posOffset>-20316825</wp:posOffset>
            </wp:positionV>
            <wp:extent cx="7086600" cy="9144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86600" cy="9144000"/>
                    </a:xfrm>
                    <a:prstGeom prst="rect">
                      <a:avLst/>
                    </a:prstGeom>
                    <a:noFill/>
                  </pic:spPr>
                </pic:pic>
              </a:graphicData>
            </a:graphic>
            <wp14:sizeRelH relativeFrom="margin">
              <wp14:pctWidth>0</wp14:pctWidth>
            </wp14:sizeRelH>
            <wp14:sizeRelV relativeFrom="margin">
              <wp14:pctHeight>0</wp14:pctHeight>
            </wp14:sizeRelV>
          </wp:anchor>
        </w:drawing>
      </w:r>
      <w:r w:rsidRPr="00E43E4F">
        <w:rPr>
          <w:rFonts w:ascii="Times New Roman" w:hAnsi="Times New Roman" w:cs="Times New Roman"/>
          <w:bCs/>
          <w:sz w:val="20"/>
          <w:szCs w:val="20"/>
        </w:rPr>
        <w:t xml:space="preserve">B.6 TRAVEL PRICING </w:t>
      </w:r>
    </w:p>
    <w:p w:rsidR="00E777E2" w:rsidRPr="00E43E4F" w:rsidRDefault="00E777E2" w:rsidP="00E777E2">
      <w:pPr>
        <w:pStyle w:val="NoSpacing"/>
        <w:rPr>
          <w:rFonts w:ascii="Times New Roman" w:hAnsi="Times New Roman" w:cs="Times New Roman"/>
          <w:bCs/>
          <w:sz w:val="20"/>
          <w:szCs w:val="20"/>
        </w:rPr>
      </w:pPr>
    </w:p>
    <w:p w:rsidR="00E777E2" w:rsidRPr="00E43E4F" w:rsidRDefault="00E777E2" w:rsidP="00E777E2">
      <w:pPr>
        <w:pStyle w:val="NoSpacing"/>
        <w:rPr>
          <w:rFonts w:ascii="Times New Roman" w:hAnsi="Times New Roman" w:cs="Times New Roman"/>
          <w:bCs/>
          <w:sz w:val="20"/>
          <w:szCs w:val="20"/>
        </w:rPr>
      </w:pPr>
      <w:r w:rsidRPr="00E43E4F">
        <w:rPr>
          <w:rFonts w:ascii="Times New Roman" w:hAnsi="Times New Roman" w:cs="Times New Roman"/>
          <w:bCs/>
          <w:sz w:val="20"/>
          <w:szCs w:val="20"/>
        </w:rPr>
        <w:lastRenderedPageBreak/>
        <w:t>Contractor personnel may be required to travel to support the requirements of this contract as stated in individual Task Orders (TOs). Local travel and travel outside of the local area may be required both in the United States, including its territories and possessions and Non-United States, territories and possessions. For those TOs requiring travel, the Contractor shall include estimated travel requirements in the proposal as required by the Ordering Contracting Officer (OCO), unless plug numbers are provided by the Government. Travel shall not commence without written consent in accordance with instructions in the TO.</w:t>
      </w:r>
    </w:p>
    <w:p w:rsidR="00E777E2" w:rsidRPr="00E43E4F" w:rsidRDefault="00E777E2" w:rsidP="00E777E2">
      <w:pPr>
        <w:pStyle w:val="NoSpacing"/>
        <w:rPr>
          <w:rFonts w:ascii="Times New Roman" w:hAnsi="Times New Roman" w:cs="Times New Roman"/>
          <w:bCs/>
          <w:sz w:val="20"/>
          <w:szCs w:val="20"/>
        </w:rPr>
      </w:pPr>
    </w:p>
    <w:p w:rsidR="00E777E2" w:rsidRPr="00E43E4F" w:rsidRDefault="00E777E2" w:rsidP="00E777E2">
      <w:pPr>
        <w:pStyle w:val="NoSpacing"/>
        <w:rPr>
          <w:rFonts w:ascii="Times New Roman" w:hAnsi="Times New Roman" w:cs="Times New Roman"/>
          <w:bCs/>
          <w:sz w:val="20"/>
          <w:szCs w:val="20"/>
        </w:rPr>
      </w:pPr>
      <w:r w:rsidRPr="00E43E4F">
        <w:rPr>
          <w:rFonts w:ascii="Times New Roman" w:hAnsi="Times New Roman" w:cs="Times New Roman"/>
          <w:bCs/>
          <w:sz w:val="20"/>
          <w:szCs w:val="20"/>
        </w:rPr>
        <w:t>If authorized in the Task Order, travel will be reimbursed at actual cost in accordance with the limitations set forth in FAR Subpart 31.205-46, Travel Costs. Profit shall not be applied to travel costs. To the extent authorized by the Task Order, Contractors may apply indirect costs to travel in accordance with the Contractor’s usual accounting practices consistent with FAR 31.2. The OCO must identify a not-to-exceed travel ceiling under a separate CLIN on the Task Order.</w:t>
      </w:r>
    </w:p>
    <w:p w:rsidR="00E777E2" w:rsidRPr="00E43E4F" w:rsidRDefault="00E777E2" w:rsidP="00E777E2">
      <w:pPr>
        <w:pStyle w:val="NoSpacing"/>
        <w:rPr>
          <w:rFonts w:ascii="Times New Roman" w:hAnsi="Times New Roman" w:cs="Times New Roman"/>
          <w:bCs/>
          <w:sz w:val="20"/>
          <w:szCs w:val="20"/>
        </w:rPr>
      </w:pPr>
    </w:p>
    <w:p w:rsidR="00E777E2" w:rsidRPr="00E43E4F" w:rsidRDefault="00E777E2" w:rsidP="00E777E2">
      <w:pPr>
        <w:pStyle w:val="NoSpacing"/>
        <w:rPr>
          <w:rFonts w:ascii="Times New Roman" w:hAnsi="Times New Roman" w:cs="Times New Roman"/>
          <w:bCs/>
          <w:sz w:val="20"/>
          <w:szCs w:val="20"/>
        </w:rPr>
      </w:pPr>
      <w:r w:rsidRPr="00E43E4F">
        <w:rPr>
          <w:rFonts w:ascii="Times New Roman" w:hAnsi="Times New Roman" w:cs="Times New Roman"/>
          <w:bCs/>
          <w:sz w:val="20"/>
          <w:szCs w:val="20"/>
        </w:rPr>
        <w:t xml:space="preserve">B.7 OTHER DIRECT COSTS (ODCs) </w:t>
      </w:r>
    </w:p>
    <w:p w:rsidR="00E777E2" w:rsidRPr="00E43E4F" w:rsidRDefault="00E777E2" w:rsidP="00E777E2">
      <w:pPr>
        <w:pStyle w:val="NoSpacing"/>
        <w:rPr>
          <w:rFonts w:ascii="Times New Roman" w:hAnsi="Times New Roman" w:cs="Times New Roman"/>
          <w:bCs/>
          <w:sz w:val="20"/>
          <w:szCs w:val="20"/>
        </w:rPr>
      </w:pPr>
    </w:p>
    <w:p w:rsidR="00E777E2" w:rsidRPr="00E43E4F" w:rsidRDefault="00E777E2" w:rsidP="00E777E2">
      <w:pPr>
        <w:pStyle w:val="NoSpacing"/>
        <w:rPr>
          <w:rFonts w:ascii="Times New Roman" w:hAnsi="Times New Roman" w:cs="Times New Roman"/>
          <w:bCs/>
          <w:sz w:val="20"/>
          <w:szCs w:val="20"/>
        </w:rPr>
      </w:pPr>
      <w:r w:rsidRPr="00E43E4F">
        <w:rPr>
          <w:rFonts w:ascii="Times New Roman" w:hAnsi="Times New Roman" w:cs="Times New Roman"/>
          <w:bCs/>
          <w:sz w:val="20"/>
          <w:szCs w:val="20"/>
        </w:rPr>
        <w:lastRenderedPageBreak/>
        <w:t>ODCs may consist of software, materials, and Task Order-related items that are incidental to the services being performed. The cost of general-purpose items required for the conduct of the Contractor’s normal business operations will not be considered an allowable ODC in the performance of this contract. Profit is not allowed on ODCs for any Task Order; however, applicable burdens are allowed in accordance with Contractor’s accounting practices. If applicable, the OCO must identify a not-to-exceed ODC ceiling under a separate CLIN on the Task Order.</w:t>
      </w:r>
    </w:p>
    <w:p w:rsidR="00E777E2" w:rsidRPr="00E43E4F" w:rsidRDefault="00E777E2" w:rsidP="00E777E2">
      <w:pPr>
        <w:pStyle w:val="NoSpacing"/>
        <w:rPr>
          <w:rFonts w:ascii="Times New Roman" w:hAnsi="Times New Roman" w:cs="Times New Roman"/>
          <w:bCs/>
          <w:sz w:val="20"/>
          <w:szCs w:val="20"/>
        </w:rPr>
      </w:pPr>
    </w:p>
    <w:p w:rsidR="00E777E2" w:rsidRPr="00E43E4F" w:rsidRDefault="00E777E2" w:rsidP="00E777E2">
      <w:pPr>
        <w:pStyle w:val="NoSpacing"/>
        <w:rPr>
          <w:rFonts w:ascii="Times New Roman" w:hAnsi="Times New Roman" w:cs="Times New Roman"/>
          <w:bCs/>
          <w:sz w:val="20"/>
          <w:szCs w:val="20"/>
        </w:rPr>
      </w:pPr>
      <w:r w:rsidRPr="00E43E4F">
        <w:rPr>
          <w:rFonts w:ascii="Times New Roman" w:hAnsi="Times New Roman" w:cs="Times New Roman"/>
          <w:bCs/>
          <w:sz w:val="20"/>
          <w:szCs w:val="20"/>
        </w:rPr>
        <w:t>B.8 WORK OUTSIDE THE UNITED STATES, INCLUDING ITS TERRITORIES AND POSSESSIONS</w:t>
      </w:r>
    </w:p>
    <w:p w:rsidR="00E777E2" w:rsidRPr="00E43E4F" w:rsidRDefault="00E777E2" w:rsidP="00E777E2">
      <w:pPr>
        <w:pStyle w:val="NoSpacing"/>
        <w:rPr>
          <w:rFonts w:ascii="Times New Roman" w:hAnsi="Times New Roman" w:cs="Times New Roman"/>
          <w:bCs/>
          <w:sz w:val="20"/>
          <w:szCs w:val="20"/>
        </w:rPr>
      </w:pPr>
    </w:p>
    <w:p w:rsidR="00E777E2" w:rsidRPr="00E43E4F" w:rsidRDefault="00E777E2" w:rsidP="00E777E2">
      <w:pPr>
        <w:pStyle w:val="NoSpacing"/>
        <w:rPr>
          <w:rFonts w:ascii="Times New Roman" w:hAnsi="Times New Roman" w:cs="Times New Roman"/>
          <w:bCs/>
          <w:sz w:val="20"/>
          <w:szCs w:val="20"/>
        </w:rPr>
      </w:pPr>
      <w:r w:rsidRPr="00E43E4F">
        <w:rPr>
          <w:rFonts w:ascii="Times New Roman" w:hAnsi="Times New Roman" w:cs="Times New Roman"/>
          <w:bCs/>
          <w:sz w:val="20"/>
          <w:szCs w:val="20"/>
        </w:rPr>
        <w:t xml:space="preserve">It is anticipated that there may be Task Orders under this contract for </w:t>
      </w:r>
      <w:r>
        <w:rPr>
          <w:rFonts w:ascii="Times New Roman" w:hAnsi="Times New Roman" w:cs="Times New Roman"/>
          <w:bCs/>
          <w:sz w:val="20"/>
          <w:szCs w:val="20"/>
        </w:rPr>
        <w:t>work in the Non-United States, t</w:t>
      </w:r>
      <w:r w:rsidRPr="00E43E4F">
        <w:rPr>
          <w:rFonts w:ascii="Times New Roman" w:hAnsi="Times New Roman" w:cs="Times New Roman"/>
          <w:bCs/>
          <w:sz w:val="20"/>
          <w:szCs w:val="20"/>
        </w:rPr>
        <w:t xml:space="preserve">erritories and </w:t>
      </w:r>
      <w:r>
        <w:rPr>
          <w:rFonts w:ascii="Times New Roman" w:hAnsi="Times New Roman" w:cs="Times New Roman"/>
          <w:bCs/>
          <w:sz w:val="20"/>
          <w:szCs w:val="20"/>
        </w:rPr>
        <w:t>po</w:t>
      </w:r>
      <w:r w:rsidRPr="00E43E4F">
        <w:rPr>
          <w:rFonts w:ascii="Times New Roman" w:hAnsi="Times New Roman" w:cs="Times New Roman"/>
          <w:bCs/>
          <w:sz w:val="20"/>
          <w:szCs w:val="20"/>
        </w:rPr>
        <w:t xml:space="preserve">ssessions. </w:t>
      </w:r>
    </w:p>
    <w:p w:rsidR="00E777E2" w:rsidRPr="00E43E4F" w:rsidRDefault="00E777E2" w:rsidP="00E777E2">
      <w:pPr>
        <w:pStyle w:val="NoSpacing"/>
        <w:rPr>
          <w:rFonts w:ascii="Times New Roman" w:hAnsi="Times New Roman" w:cs="Times New Roman"/>
          <w:bCs/>
          <w:sz w:val="20"/>
          <w:szCs w:val="20"/>
        </w:rPr>
      </w:pPr>
    </w:p>
    <w:p w:rsidR="00E777E2" w:rsidRPr="00E43E4F" w:rsidRDefault="00E777E2" w:rsidP="00E777E2">
      <w:pPr>
        <w:pStyle w:val="NoSpacing"/>
        <w:rPr>
          <w:rFonts w:ascii="Times New Roman" w:hAnsi="Times New Roman" w:cs="Times New Roman"/>
          <w:bCs/>
          <w:sz w:val="20"/>
          <w:szCs w:val="20"/>
        </w:rPr>
      </w:pPr>
      <w:r w:rsidRPr="00E43E4F">
        <w:rPr>
          <w:rFonts w:ascii="Times New Roman" w:hAnsi="Times New Roman" w:cs="Times New Roman"/>
          <w:bCs/>
          <w:sz w:val="20"/>
          <w:szCs w:val="20"/>
        </w:rPr>
        <w:t>The Contractor will be compensated for work performed pursuant to the Task Order. Standard references for pricing include:</w:t>
      </w:r>
    </w:p>
    <w:p w:rsidR="00E777E2" w:rsidRPr="00E43E4F" w:rsidRDefault="00E777E2" w:rsidP="00E777E2">
      <w:pPr>
        <w:pStyle w:val="NoSpacing"/>
        <w:rPr>
          <w:rFonts w:ascii="Times New Roman" w:hAnsi="Times New Roman" w:cs="Times New Roman"/>
          <w:bCs/>
          <w:sz w:val="20"/>
          <w:szCs w:val="20"/>
        </w:rPr>
      </w:pPr>
    </w:p>
    <w:p w:rsidR="00E777E2" w:rsidRPr="00E43E4F" w:rsidRDefault="00E777E2" w:rsidP="00E777E2">
      <w:pPr>
        <w:pStyle w:val="NoSpacing"/>
        <w:rPr>
          <w:rFonts w:ascii="Times New Roman" w:hAnsi="Times New Roman" w:cs="Times New Roman"/>
          <w:bCs/>
          <w:sz w:val="20"/>
          <w:szCs w:val="20"/>
        </w:rPr>
      </w:pPr>
      <w:r w:rsidRPr="00E43E4F">
        <w:rPr>
          <w:rFonts w:ascii="Times New Roman" w:hAnsi="Times New Roman" w:cs="Times New Roman"/>
          <w:bCs/>
          <w:sz w:val="20"/>
          <w:szCs w:val="20"/>
        </w:rPr>
        <w:lastRenderedPageBreak/>
        <w:t>The U.S. Department of State’s Bureau of Administration, Office of Allowances, (https://aoprals.state.gov/) publishes quarterly report indexes of living costs abroad, per-diem rate maximums, quarter’s allowances, hardship differentials, and danger pay allowances for Contractors to follow when proposing on locations outside of the United States, including its territories and possessions. No allowances, other than those listed by the U. S. Department of State, shall be allowed on Task Orders.</w:t>
      </w:r>
    </w:p>
    <w:p w:rsidR="00E777E2" w:rsidRPr="00E43E4F" w:rsidRDefault="00E777E2" w:rsidP="00E777E2">
      <w:pPr>
        <w:pStyle w:val="NoSpacing"/>
        <w:rPr>
          <w:rFonts w:ascii="Times New Roman" w:hAnsi="Times New Roman" w:cs="Times New Roman"/>
          <w:bCs/>
          <w:sz w:val="20"/>
          <w:szCs w:val="20"/>
        </w:rPr>
      </w:pPr>
    </w:p>
    <w:p w:rsidR="00E777E2" w:rsidRPr="00E43E4F" w:rsidRDefault="00E777E2" w:rsidP="00E777E2">
      <w:pPr>
        <w:pStyle w:val="NoSpacing"/>
        <w:rPr>
          <w:rFonts w:ascii="Times New Roman" w:hAnsi="Times New Roman" w:cs="Times New Roman"/>
          <w:bCs/>
          <w:sz w:val="20"/>
          <w:szCs w:val="20"/>
        </w:rPr>
      </w:pPr>
      <w:r w:rsidRPr="00E43E4F">
        <w:rPr>
          <w:rFonts w:ascii="Times New Roman" w:hAnsi="Times New Roman" w:cs="Times New Roman"/>
          <w:bCs/>
          <w:sz w:val="20"/>
          <w:szCs w:val="20"/>
        </w:rPr>
        <w:t xml:space="preserve">The Department of State Standardized Regulations (DSSR) are the controlling regulations for allowances and benefits available to all U.S. Government civilians assigned to foreign areas; however, Contractors </w:t>
      </w:r>
      <w:r>
        <w:rPr>
          <w:rFonts w:ascii="Times New Roman" w:hAnsi="Times New Roman" w:cs="Times New Roman"/>
          <w:bCs/>
          <w:sz w:val="20"/>
          <w:szCs w:val="20"/>
        </w:rPr>
        <w:t>assigned to Non-United States, territories and p</w:t>
      </w:r>
      <w:r w:rsidRPr="00E43E4F">
        <w:rPr>
          <w:rFonts w:ascii="Times New Roman" w:hAnsi="Times New Roman" w:cs="Times New Roman"/>
          <w:bCs/>
          <w:sz w:val="20"/>
          <w:szCs w:val="20"/>
        </w:rPr>
        <w:t>ossessions under this contract shall not exceed the allowances and benefits in the DSSR.</w:t>
      </w:r>
    </w:p>
    <w:p w:rsidR="00E777E2" w:rsidRPr="00E43E4F" w:rsidRDefault="00E777E2" w:rsidP="00E777E2">
      <w:pPr>
        <w:pStyle w:val="NoSpacing"/>
        <w:rPr>
          <w:rFonts w:ascii="Times New Roman" w:hAnsi="Times New Roman" w:cs="Times New Roman"/>
          <w:bCs/>
          <w:sz w:val="20"/>
          <w:szCs w:val="20"/>
        </w:rPr>
      </w:pPr>
    </w:p>
    <w:p w:rsidR="00E777E2" w:rsidRPr="00E43E4F" w:rsidRDefault="00E777E2" w:rsidP="00E777E2">
      <w:pPr>
        <w:pStyle w:val="NoSpacing"/>
        <w:rPr>
          <w:rFonts w:ascii="Times New Roman" w:hAnsi="Times New Roman" w:cs="Times New Roman"/>
          <w:sz w:val="20"/>
          <w:szCs w:val="20"/>
        </w:rPr>
      </w:pPr>
      <w:r>
        <w:rPr>
          <w:rFonts w:ascii="Times New Roman" w:hAnsi="Times New Roman" w:cs="Times New Roman"/>
          <w:bCs/>
          <w:sz w:val="20"/>
          <w:szCs w:val="20"/>
        </w:rPr>
        <w:t>For Non-United States, territories and p</w:t>
      </w:r>
      <w:r w:rsidRPr="00E43E4F">
        <w:rPr>
          <w:rFonts w:ascii="Times New Roman" w:hAnsi="Times New Roman" w:cs="Times New Roman"/>
          <w:bCs/>
          <w:sz w:val="20"/>
          <w:szCs w:val="20"/>
        </w:rPr>
        <w:t>ossessions Task Orders where costs are not specifically addressed in the DSSR, the Government will reimburse the Contractor for all reasonable, allowable, and allocable costs in accordance with FAR 31, Contract Cost Principles and Procedures.</w:t>
      </w:r>
    </w:p>
    <w:p w:rsidR="00E777E2" w:rsidRPr="00E43E4F" w:rsidRDefault="00E777E2" w:rsidP="00E777E2">
      <w:pPr>
        <w:spacing w:after="0" w:line="240" w:lineRule="auto"/>
      </w:pPr>
    </w:p>
    <w:p w:rsidR="00E777E2" w:rsidRDefault="00E777E2" w:rsidP="00E777E2">
      <w:pPr>
        <w:widowControl w:val="0"/>
        <w:autoSpaceDE w:val="0"/>
        <w:autoSpaceDN w:val="0"/>
        <w:adjustRightInd w:val="0"/>
        <w:spacing w:after="0" w:line="240" w:lineRule="auto"/>
        <w:rPr>
          <w:sz w:val="24"/>
          <w:szCs w:val="24"/>
        </w:rPr>
      </w:pPr>
    </w:p>
    <w:p w:rsidR="00E777E2" w:rsidRDefault="00E777E2" w:rsidP="00E777E2">
      <w:pPr>
        <w:widowControl w:val="0"/>
        <w:autoSpaceDE w:val="0"/>
        <w:autoSpaceDN w:val="0"/>
        <w:adjustRightInd w:val="0"/>
        <w:spacing w:after="0" w:line="240" w:lineRule="auto"/>
        <w:rPr>
          <w:sz w:val="24"/>
          <w:szCs w:val="24"/>
        </w:rPr>
      </w:pPr>
    </w:p>
    <w:p w:rsidR="00E777E2" w:rsidRDefault="00E777E2" w:rsidP="00E777E2">
      <w:pPr>
        <w:widowControl w:val="0"/>
        <w:autoSpaceDE w:val="0"/>
        <w:autoSpaceDN w:val="0"/>
        <w:adjustRightInd w:val="0"/>
        <w:spacing w:after="0" w:line="240" w:lineRule="auto"/>
        <w:rPr>
          <w:sz w:val="24"/>
          <w:szCs w:val="24"/>
        </w:rPr>
      </w:pPr>
    </w:p>
    <w:p w:rsidR="00E777E2" w:rsidRDefault="00E777E2" w:rsidP="00E777E2">
      <w:pPr>
        <w:widowControl w:val="0"/>
        <w:autoSpaceDE w:val="0"/>
        <w:autoSpaceDN w:val="0"/>
        <w:adjustRightInd w:val="0"/>
        <w:spacing w:after="0" w:line="240" w:lineRule="auto"/>
        <w:rPr>
          <w:sz w:val="24"/>
          <w:szCs w:val="24"/>
        </w:rPr>
      </w:pPr>
    </w:p>
    <w:tbl>
      <w:tblPr>
        <w:tblW w:w="0" w:type="auto"/>
        <w:tblInd w:w="-522" w:type="dxa"/>
        <w:tblLayout w:type="fixed"/>
        <w:tblLook w:val="0000" w:firstRow="0" w:lastRow="0" w:firstColumn="0" w:lastColumn="0" w:noHBand="0" w:noVBand="0"/>
      </w:tblPr>
      <w:tblGrid>
        <w:gridCol w:w="1098"/>
        <w:gridCol w:w="2160"/>
        <w:gridCol w:w="1484"/>
        <w:gridCol w:w="1126"/>
        <w:gridCol w:w="2142"/>
        <w:gridCol w:w="2700"/>
      </w:tblGrid>
      <w:tr w:rsidR="00E777E2">
        <w:tc>
          <w:tcPr>
            <w:tcW w:w="1098" w:type="dxa"/>
            <w:tcBorders>
              <w:top w:val="nil"/>
              <w:left w:val="nil"/>
              <w:bottom w:val="nil"/>
              <w:right w:val="nil"/>
            </w:tcBorders>
          </w:tcPr>
          <w:p w:rsidR="00E777E2" w:rsidRDefault="00E777E2" w:rsidP="00E777E2">
            <w:pPr>
              <w:keepNext/>
              <w:spacing w:after="0" w:line="240" w:lineRule="auto"/>
              <w:jc w:val="center"/>
            </w:pPr>
            <w:r>
              <w:t>ITEM NO</w:t>
            </w:r>
          </w:p>
        </w:tc>
        <w:tc>
          <w:tcPr>
            <w:tcW w:w="2160" w:type="dxa"/>
            <w:tcBorders>
              <w:top w:val="nil"/>
              <w:left w:val="nil"/>
              <w:bottom w:val="nil"/>
              <w:right w:val="nil"/>
            </w:tcBorders>
          </w:tcPr>
          <w:p w:rsidR="00E777E2" w:rsidRDefault="00E777E2" w:rsidP="00E777E2">
            <w:pPr>
              <w:keepNext/>
              <w:spacing w:after="0" w:line="240" w:lineRule="auto"/>
              <w:jc w:val="center"/>
            </w:pPr>
            <w:r>
              <w:t>SUPPLIES/SERVICES</w:t>
            </w:r>
          </w:p>
        </w:tc>
        <w:tc>
          <w:tcPr>
            <w:tcW w:w="1484" w:type="dxa"/>
            <w:tcBorders>
              <w:top w:val="nil"/>
              <w:left w:val="nil"/>
              <w:bottom w:val="nil"/>
              <w:right w:val="nil"/>
            </w:tcBorders>
          </w:tcPr>
          <w:p w:rsidR="00E777E2" w:rsidRDefault="00E777E2" w:rsidP="00E777E2">
            <w:pPr>
              <w:keepNext/>
              <w:spacing w:after="0" w:line="240" w:lineRule="auto"/>
              <w:jc w:val="center"/>
            </w:pPr>
            <w:r>
              <w:t>QUANTITY</w:t>
            </w:r>
          </w:p>
        </w:tc>
        <w:tc>
          <w:tcPr>
            <w:tcW w:w="1126" w:type="dxa"/>
            <w:tcBorders>
              <w:top w:val="nil"/>
              <w:left w:val="nil"/>
              <w:bottom w:val="nil"/>
              <w:right w:val="nil"/>
            </w:tcBorders>
          </w:tcPr>
          <w:p w:rsidR="00E777E2" w:rsidRDefault="00E777E2" w:rsidP="00E777E2">
            <w:pPr>
              <w:keepNext/>
              <w:spacing w:after="0" w:line="240" w:lineRule="auto"/>
              <w:jc w:val="center"/>
            </w:pPr>
            <w:r>
              <w:t>UNIT</w:t>
            </w:r>
          </w:p>
        </w:tc>
        <w:tc>
          <w:tcPr>
            <w:tcW w:w="2142" w:type="dxa"/>
            <w:tcBorders>
              <w:top w:val="nil"/>
              <w:left w:val="nil"/>
              <w:bottom w:val="nil"/>
              <w:right w:val="nil"/>
            </w:tcBorders>
          </w:tcPr>
          <w:p w:rsidR="00E777E2" w:rsidRDefault="00E777E2" w:rsidP="00E777E2">
            <w:pPr>
              <w:keepNext/>
              <w:spacing w:after="0" w:line="240" w:lineRule="auto"/>
              <w:jc w:val="center"/>
            </w:pPr>
            <w:r>
              <w:t>UNIT PRICE</w:t>
            </w:r>
          </w:p>
        </w:tc>
        <w:tc>
          <w:tcPr>
            <w:tcW w:w="2700" w:type="dxa"/>
            <w:tcBorders>
              <w:top w:val="nil"/>
              <w:left w:val="nil"/>
              <w:bottom w:val="nil"/>
              <w:right w:val="nil"/>
            </w:tcBorders>
          </w:tcPr>
          <w:p w:rsidR="00E777E2" w:rsidRDefault="00E777E2" w:rsidP="00E777E2">
            <w:pPr>
              <w:keepNext/>
              <w:spacing w:after="0" w:line="240" w:lineRule="auto"/>
              <w:jc w:val="right"/>
            </w:pPr>
            <w:r>
              <w:t>AMOUNT</w:t>
            </w:r>
          </w:p>
        </w:tc>
      </w:tr>
      <w:tr w:rsidR="00E777E2">
        <w:tc>
          <w:tcPr>
            <w:tcW w:w="1098" w:type="dxa"/>
            <w:tcBorders>
              <w:top w:val="nil"/>
              <w:left w:val="nil"/>
              <w:bottom w:val="nil"/>
              <w:right w:val="nil"/>
            </w:tcBorders>
          </w:tcPr>
          <w:p w:rsidR="00E777E2" w:rsidRDefault="00E777E2" w:rsidP="00E777E2">
            <w:pPr>
              <w:keepNext/>
              <w:spacing w:after="0" w:line="240" w:lineRule="auto"/>
            </w:pPr>
            <w:r>
              <w:t>0001</w:t>
            </w:r>
          </w:p>
        </w:tc>
        <w:tc>
          <w:tcPr>
            <w:tcW w:w="2160" w:type="dxa"/>
            <w:tcBorders>
              <w:top w:val="nil"/>
              <w:left w:val="nil"/>
              <w:bottom w:val="nil"/>
              <w:right w:val="nil"/>
            </w:tcBorders>
          </w:tcPr>
          <w:p w:rsidR="00E777E2" w:rsidRDefault="00E777E2" w:rsidP="00E777E2">
            <w:pPr>
              <w:keepNext/>
              <w:spacing w:after="0" w:line="240" w:lineRule="auto"/>
            </w:pPr>
          </w:p>
        </w:tc>
        <w:tc>
          <w:tcPr>
            <w:tcW w:w="1484" w:type="dxa"/>
            <w:tcBorders>
              <w:top w:val="nil"/>
              <w:left w:val="nil"/>
              <w:bottom w:val="nil"/>
              <w:right w:val="nil"/>
            </w:tcBorders>
          </w:tcPr>
          <w:p w:rsidR="00E777E2" w:rsidRDefault="00E777E2" w:rsidP="00E777E2">
            <w:pPr>
              <w:keepNext/>
              <w:tabs>
                <w:tab w:val="decimal" w:pos="0"/>
              </w:tabs>
              <w:spacing w:after="0" w:line="240" w:lineRule="auto"/>
              <w:jc w:val="center"/>
            </w:pPr>
          </w:p>
        </w:tc>
        <w:tc>
          <w:tcPr>
            <w:tcW w:w="1126" w:type="dxa"/>
            <w:tcBorders>
              <w:top w:val="nil"/>
              <w:left w:val="nil"/>
              <w:bottom w:val="nil"/>
              <w:right w:val="nil"/>
            </w:tcBorders>
          </w:tcPr>
          <w:p w:rsidR="00E777E2" w:rsidRDefault="00E777E2" w:rsidP="00E777E2">
            <w:pPr>
              <w:keepNext/>
              <w:spacing w:after="0" w:line="240" w:lineRule="auto"/>
              <w:jc w:val="center"/>
            </w:pPr>
          </w:p>
        </w:tc>
        <w:tc>
          <w:tcPr>
            <w:tcW w:w="2142" w:type="dxa"/>
            <w:tcBorders>
              <w:top w:val="nil"/>
              <w:left w:val="nil"/>
              <w:bottom w:val="nil"/>
              <w:right w:val="nil"/>
            </w:tcBorders>
          </w:tcPr>
          <w:p w:rsidR="00E777E2" w:rsidRDefault="00E777E2" w:rsidP="00E777E2">
            <w:pPr>
              <w:keepNext/>
              <w:tabs>
                <w:tab w:val="decimal" w:pos="-18"/>
              </w:tabs>
              <w:spacing w:after="0" w:line="240" w:lineRule="auto"/>
              <w:jc w:val="center"/>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1098" w:type="dxa"/>
            <w:tcBorders>
              <w:top w:val="nil"/>
              <w:left w:val="nil"/>
              <w:bottom w:val="nil"/>
              <w:right w:val="nil"/>
            </w:tcBorders>
          </w:tcPr>
          <w:p w:rsidR="00E777E2" w:rsidRDefault="00E777E2" w:rsidP="00E777E2">
            <w:pPr>
              <w:keepNext/>
              <w:spacing w:after="0" w:line="240" w:lineRule="auto"/>
              <w:rPr>
                <w:sz w:val="16"/>
                <w:szCs w:val="16"/>
              </w:rPr>
            </w:pPr>
          </w:p>
        </w:tc>
        <w:tc>
          <w:tcPr>
            <w:tcW w:w="6912" w:type="dxa"/>
            <w:gridSpan w:val="4"/>
            <w:tcBorders>
              <w:top w:val="nil"/>
              <w:left w:val="nil"/>
              <w:bottom w:val="nil"/>
              <w:right w:val="nil"/>
            </w:tcBorders>
          </w:tcPr>
          <w:p w:rsidR="00E777E2" w:rsidRDefault="00E777E2" w:rsidP="00E777E2">
            <w:pPr>
              <w:keepNext/>
              <w:spacing w:after="0" w:line="240" w:lineRule="auto"/>
            </w:pPr>
            <w:r>
              <w:t>NIPR Environment</w:t>
            </w:r>
          </w:p>
          <w:p w:rsidR="00E777E2" w:rsidRDefault="00E777E2" w:rsidP="00E777E2">
            <w:pPr>
              <w:keepNext/>
              <w:spacing w:after="0" w:line="240" w:lineRule="auto"/>
            </w:pPr>
            <w:r>
              <w:t>FFP</w:t>
            </w:r>
          </w:p>
          <w:p w:rsidR="00E777E2" w:rsidRDefault="00E777E2" w:rsidP="00E777E2">
            <w:pPr>
              <w:keepNext/>
              <w:spacing w:after="0" w:line="240" w:lineRule="auto"/>
            </w:pPr>
            <w:r>
              <w:t>United States, Including its Territories and Possessions                                                                                                                                                                      **See Schedule of Services (CLIN Structure) Attachment 06 for further information**</w:t>
            </w:r>
          </w:p>
          <w:p w:rsidR="00E777E2" w:rsidRDefault="00E777E2" w:rsidP="00E777E2">
            <w:pPr>
              <w:keepNext/>
              <w:spacing w:after="0" w:line="240" w:lineRule="auto"/>
            </w:pPr>
            <w:r>
              <w:t>FOB: Destination</w:t>
            </w:r>
          </w:p>
          <w:p w:rsidR="00E777E2" w:rsidRDefault="00E777E2" w:rsidP="00E777E2">
            <w:pPr>
              <w:keepNext/>
              <w:spacing w:after="0" w:line="240" w:lineRule="auto"/>
            </w:pPr>
            <w:r>
              <w:t xml:space="preserve"> </w:t>
            </w:r>
          </w:p>
        </w:tc>
        <w:tc>
          <w:tcPr>
            <w:tcW w:w="2700" w:type="dxa"/>
            <w:tcBorders>
              <w:top w:val="nil"/>
              <w:left w:val="nil"/>
              <w:bottom w:val="nil"/>
              <w:right w:val="nil"/>
            </w:tcBorders>
          </w:tcPr>
          <w:p w:rsidR="00E777E2" w:rsidRDefault="00E777E2" w:rsidP="00E777E2">
            <w:pPr>
              <w:keepNext/>
              <w:tabs>
                <w:tab w:val="decimal" w:pos="1062"/>
              </w:tabs>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8010" w:type="dxa"/>
            <w:gridSpan w:val="5"/>
            <w:tcBorders>
              <w:top w:val="nil"/>
              <w:left w:val="nil"/>
              <w:bottom w:val="nil"/>
              <w:right w:val="nil"/>
            </w:tcBorders>
          </w:tcPr>
          <w:p w:rsidR="00E777E2" w:rsidRDefault="00E777E2" w:rsidP="00E777E2">
            <w:pPr>
              <w:keepNext/>
              <w:spacing w:after="0" w:line="240" w:lineRule="auto"/>
            </w:pPr>
          </w:p>
        </w:tc>
        <w:tc>
          <w:tcPr>
            <w:tcW w:w="2700" w:type="dxa"/>
            <w:tcBorders>
              <w:top w:val="nil"/>
              <w:left w:val="nil"/>
              <w:bottom w:val="single" w:sz="6" w:space="0" w:color="auto"/>
              <w:right w:val="nil"/>
            </w:tcBorders>
          </w:tcPr>
          <w:p w:rsidR="00E777E2" w:rsidRDefault="00E777E2" w:rsidP="00E777E2">
            <w:pPr>
              <w:keepNext/>
              <w:tabs>
                <w:tab w:val="decimal" w:pos="1062"/>
              </w:tabs>
              <w:spacing w:after="0" w:line="240" w:lineRule="auto"/>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212"/>
              </w:tabs>
              <w:spacing w:after="0" w:line="240" w:lineRule="auto"/>
            </w:pPr>
            <w:r>
              <w:t>NET AMT</w:t>
            </w:r>
          </w:p>
        </w:tc>
        <w:tc>
          <w:tcPr>
            <w:tcW w:w="2700" w:type="dxa"/>
            <w:tcBorders>
              <w:top w:val="nil"/>
              <w:left w:val="nil"/>
              <w:bottom w:val="nil"/>
              <w:right w:val="nil"/>
            </w:tcBorders>
          </w:tcPr>
          <w:p w:rsidR="00E777E2" w:rsidRDefault="00E777E2" w:rsidP="00E777E2">
            <w:pPr>
              <w:keepNext/>
              <w:tabs>
                <w:tab w:val="decimal" w:pos="-18"/>
              </w:tabs>
              <w:spacing w:after="0" w:line="240" w:lineRule="auto"/>
              <w:jc w:val="right"/>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1098" w:type="dxa"/>
            <w:tcBorders>
              <w:top w:val="nil"/>
              <w:left w:val="nil"/>
              <w:bottom w:val="nil"/>
              <w:right w:val="nil"/>
            </w:tcBorders>
          </w:tcPr>
          <w:p w:rsidR="00E777E2" w:rsidRDefault="00E777E2" w:rsidP="00E777E2">
            <w:pPr>
              <w:keepNext/>
              <w:spacing w:after="0" w:line="240" w:lineRule="auto"/>
            </w:pPr>
          </w:p>
        </w:tc>
        <w:tc>
          <w:tcPr>
            <w:tcW w:w="4770" w:type="dxa"/>
            <w:gridSpan w:val="3"/>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bl>
    <w:p w:rsidR="00E777E2" w:rsidRDefault="00E777E2" w:rsidP="00E777E2">
      <w:pPr>
        <w:widowControl w:val="0"/>
        <w:adjustRightInd w:val="0"/>
        <w:spacing w:after="0" w:line="240" w:lineRule="auto"/>
        <w:rPr>
          <w:sz w:val="24"/>
          <w:szCs w:val="24"/>
        </w:rPr>
      </w:pPr>
      <w:r>
        <w:t xml:space="preserve">              </w:t>
      </w: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tbl>
      <w:tblPr>
        <w:tblW w:w="0" w:type="auto"/>
        <w:tblInd w:w="-522" w:type="dxa"/>
        <w:tblLayout w:type="fixed"/>
        <w:tblLook w:val="0000" w:firstRow="0" w:lastRow="0" w:firstColumn="0" w:lastColumn="0" w:noHBand="0" w:noVBand="0"/>
      </w:tblPr>
      <w:tblGrid>
        <w:gridCol w:w="1098"/>
        <w:gridCol w:w="2160"/>
        <w:gridCol w:w="1484"/>
        <w:gridCol w:w="1126"/>
        <w:gridCol w:w="2142"/>
        <w:gridCol w:w="2700"/>
      </w:tblGrid>
      <w:tr w:rsidR="00E777E2">
        <w:tc>
          <w:tcPr>
            <w:tcW w:w="1098" w:type="dxa"/>
            <w:tcBorders>
              <w:top w:val="nil"/>
              <w:left w:val="nil"/>
              <w:bottom w:val="nil"/>
              <w:right w:val="nil"/>
            </w:tcBorders>
          </w:tcPr>
          <w:p w:rsidR="00E777E2" w:rsidRDefault="00E777E2" w:rsidP="00E777E2">
            <w:pPr>
              <w:keepNext/>
              <w:spacing w:after="0" w:line="240" w:lineRule="auto"/>
              <w:jc w:val="center"/>
            </w:pPr>
            <w:r>
              <w:lastRenderedPageBreak/>
              <w:t>ITEM NO</w:t>
            </w:r>
          </w:p>
        </w:tc>
        <w:tc>
          <w:tcPr>
            <w:tcW w:w="2160" w:type="dxa"/>
            <w:tcBorders>
              <w:top w:val="nil"/>
              <w:left w:val="nil"/>
              <w:bottom w:val="nil"/>
              <w:right w:val="nil"/>
            </w:tcBorders>
          </w:tcPr>
          <w:p w:rsidR="00E777E2" w:rsidRDefault="00E777E2" w:rsidP="00E777E2">
            <w:pPr>
              <w:keepNext/>
              <w:spacing w:after="0" w:line="240" w:lineRule="auto"/>
              <w:jc w:val="center"/>
            </w:pPr>
            <w:r>
              <w:t>SUPPLIES/SERVICES</w:t>
            </w:r>
          </w:p>
        </w:tc>
        <w:tc>
          <w:tcPr>
            <w:tcW w:w="1484" w:type="dxa"/>
            <w:tcBorders>
              <w:top w:val="nil"/>
              <w:left w:val="nil"/>
              <w:bottom w:val="nil"/>
              <w:right w:val="nil"/>
            </w:tcBorders>
          </w:tcPr>
          <w:p w:rsidR="00E777E2" w:rsidRDefault="00E777E2" w:rsidP="00E777E2">
            <w:pPr>
              <w:keepNext/>
              <w:spacing w:after="0" w:line="240" w:lineRule="auto"/>
              <w:jc w:val="center"/>
            </w:pPr>
            <w:r>
              <w:t>QUANTITY</w:t>
            </w:r>
          </w:p>
        </w:tc>
        <w:tc>
          <w:tcPr>
            <w:tcW w:w="1126" w:type="dxa"/>
            <w:tcBorders>
              <w:top w:val="nil"/>
              <w:left w:val="nil"/>
              <w:bottom w:val="nil"/>
              <w:right w:val="nil"/>
            </w:tcBorders>
          </w:tcPr>
          <w:p w:rsidR="00E777E2" w:rsidRDefault="00E777E2" w:rsidP="00E777E2">
            <w:pPr>
              <w:keepNext/>
              <w:spacing w:after="0" w:line="240" w:lineRule="auto"/>
              <w:jc w:val="center"/>
            </w:pPr>
            <w:r>
              <w:t>UNIT</w:t>
            </w:r>
          </w:p>
        </w:tc>
        <w:tc>
          <w:tcPr>
            <w:tcW w:w="2142" w:type="dxa"/>
            <w:tcBorders>
              <w:top w:val="nil"/>
              <w:left w:val="nil"/>
              <w:bottom w:val="nil"/>
              <w:right w:val="nil"/>
            </w:tcBorders>
          </w:tcPr>
          <w:p w:rsidR="00E777E2" w:rsidRDefault="00E777E2" w:rsidP="00E777E2">
            <w:pPr>
              <w:keepNext/>
              <w:spacing w:after="0" w:line="240" w:lineRule="auto"/>
              <w:jc w:val="center"/>
            </w:pPr>
            <w:r>
              <w:t>UNIT PRICE</w:t>
            </w:r>
          </w:p>
        </w:tc>
        <w:tc>
          <w:tcPr>
            <w:tcW w:w="2700" w:type="dxa"/>
            <w:tcBorders>
              <w:top w:val="nil"/>
              <w:left w:val="nil"/>
              <w:bottom w:val="nil"/>
              <w:right w:val="nil"/>
            </w:tcBorders>
          </w:tcPr>
          <w:p w:rsidR="00E777E2" w:rsidRDefault="00E777E2" w:rsidP="00E777E2">
            <w:pPr>
              <w:keepNext/>
              <w:spacing w:after="0" w:line="240" w:lineRule="auto"/>
              <w:jc w:val="right"/>
            </w:pPr>
            <w:r>
              <w:t>AMOUNT</w:t>
            </w:r>
          </w:p>
        </w:tc>
      </w:tr>
      <w:tr w:rsidR="00E777E2">
        <w:tc>
          <w:tcPr>
            <w:tcW w:w="1098" w:type="dxa"/>
            <w:tcBorders>
              <w:top w:val="nil"/>
              <w:left w:val="nil"/>
              <w:bottom w:val="nil"/>
              <w:right w:val="nil"/>
            </w:tcBorders>
          </w:tcPr>
          <w:p w:rsidR="00E777E2" w:rsidRDefault="00E777E2" w:rsidP="00E777E2">
            <w:pPr>
              <w:keepNext/>
              <w:spacing w:after="0" w:line="240" w:lineRule="auto"/>
            </w:pPr>
            <w:r>
              <w:t>0002</w:t>
            </w:r>
          </w:p>
        </w:tc>
        <w:tc>
          <w:tcPr>
            <w:tcW w:w="2160" w:type="dxa"/>
            <w:tcBorders>
              <w:top w:val="nil"/>
              <w:left w:val="nil"/>
              <w:bottom w:val="nil"/>
              <w:right w:val="nil"/>
            </w:tcBorders>
          </w:tcPr>
          <w:p w:rsidR="00E777E2" w:rsidRDefault="00E777E2" w:rsidP="00E777E2">
            <w:pPr>
              <w:keepNext/>
              <w:spacing w:after="0" w:line="240" w:lineRule="auto"/>
            </w:pPr>
          </w:p>
        </w:tc>
        <w:tc>
          <w:tcPr>
            <w:tcW w:w="1484" w:type="dxa"/>
            <w:tcBorders>
              <w:top w:val="nil"/>
              <w:left w:val="nil"/>
              <w:bottom w:val="nil"/>
              <w:right w:val="nil"/>
            </w:tcBorders>
          </w:tcPr>
          <w:p w:rsidR="00E777E2" w:rsidRDefault="00E777E2" w:rsidP="00E777E2">
            <w:pPr>
              <w:keepNext/>
              <w:tabs>
                <w:tab w:val="decimal" w:pos="0"/>
              </w:tabs>
              <w:spacing w:after="0" w:line="240" w:lineRule="auto"/>
              <w:jc w:val="center"/>
            </w:pPr>
          </w:p>
        </w:tc>
        <w:tc>
          <w:tcPr>
            <w:tcW w:w="1126" w:type="dxa"/>
            <w:tcBorders>
              <w:top w:val="nil"/>
              <w:left w:val="nil"/>
              <w:bottom w:val="nil"/>
              <w:right w:val="nil"/>
            </w:tcBorders>
          </w:tcPr>
          <w:p w:rsidR="00E777E2" w:rsidRDefault="00E777E2" w:rsidP="00E777E2">
            <w:pPr>
              <w:keepNext/>
              <w:spacing w:after="0" w:line="240" w:lineRule="auto"/>
              <w:jc w:val="center"/>
            </w:pPr>
          </w:p>
        </w:tc>
        <w:tc>
          <w:tcPr>
            <w:tcW w:w="2142" w:type="dxa"/>
            <w:tcBorders>
              <w:top w:val="nil"/>
              <w:left w:val="nil"/>
              <w:bottom w:val="nil"/>
              <w:right w:val="nil"/>
            </w:tcBorders>
          </w:tcPr>
          <w:p w:rsidR="00E777E2" w:rsidRDefault="00E777E2" w:rsidP="00E777E2">
            <w:pPr>
              <w:keepNext/>
              <w:tabs>
                <w:tab w:val="decimal" w:pos="-18"/>
              </w:tabs>
              <w:spacing w:after="0" w:line="240" w:lineRule="auto"/>
              <w:jc w:val="center"/>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1098" w:type="dxa"/>
            <w:tcBorders>
              <w:top w:val="nil"/>
              <w:left w:val="nil"/>
              <w:bottom w:val="nil"/>
              <w:right w:val="nil"/>
            </w:tcBorders>
          </w:tcPr>
          <w:p w:rsidR="00E777E2" w:rsidRDefault="00E777E2" w:rsidP="00E777E2">
            <w:pPr>
              <w:keepNext/>
              <w:spacing w:after="0" w:line="240" w:lineRule="auto"/>
              <w:rPr>
                <w:sz w:val="16"/>
                <w:szCs w:val="16"/>
              </w:rPr>
            </w:pPr>
          </w:p>
        </w:tc>
        <w:tc>
          <w:tcPr>
            <w:tcW w:w="6912" w:type="dxa"/>
            <w:gridSpan w:val="4"/>
            <w:tcBorders>
              <w:top w:val="nil"/>
              <w:left w:val="nil"/>
              <w:bottom w:val="nil"/>
              <w:right w:val="nil"/>
            </w:tcBorders>
          </w:tcPr>
          <w:p w:rsidR="00E777E2" w:rsidRDefault="00E777E2" w:rsidP="00E777E2">
            <w:pPr>
              <w:keepNext/>
              <w:spacing w:after="0" w:line="240" w:lineRule="auto"/>
            </w:pPr>
            <w:r>
              <w:t>NIPR Environment</w:t>
            </w:r>
          </w:p>
          <w:p w:rsidR="00E777E2" w:rsidRDefault="00E777E2" w:rsidP="00E777E2">
            <w:pPr>
              <w:keepNext/>
              <w:spacing w:after="0" w:line="240" w:lineRule="auto"/>
            </w:pPr>
            <w:r>
              <w:t>FFP</w:t>
            </w:r>
          </w:p>
          <w:p w:rsidR="00E777E2" w:rsidRDefault="00E777E2" w:rsidP="00E777E2">
            <w:pPr>
              <w:keepNext/>
              <w:spacing w:after="0" w:line="240" w:lineRule="auto"/>
            </w:pPr>
            <w:r>
              <w:t>Locations outside the United States, Territories and Possessions                                                                                                                                    **See Schedule of Services (CLIN Structure) Attachment 06 for further information**</w:t>
            </w:r>
          </w:p>
          <w:p w:rsidR="00E777E2" w:rsidRDefault="00E777E2" w:rsidP="00E777E2">
            <w:pPr>
              <w:keepNext/>
              <w:spacing w:after="0" w:line="240" w:lineRule="auto"/>
            </w:pPr>
            <w:r>
              <w:t>FOB: Destination</w:t>
            </w:r>
          </w:p>
          <w:p w:rsidR="00E777E2" w:rsidRDefault="00E777E2" w:rsidP="00E777E2">
            <w:pPr>
              <w:keepNext/>
              <w:spacing w:after="0" w:line="240" w:lineRule="auto"/>
            </w:pPr>
            <w:r>
              <w:t xml:space="preserve"> </w:t>
            </w:r>
          </w:p>
        </w:tc>
        <w:tc>
          <w:tcPr>
            <w:tcW w:w="2700" w:type="dxa"/>
            <w:tcBorders>
              <w:top w:val="nil"/>
              <w:left w:val="nil"/>
              <w:bottom w:val="nil"/>
              <w:right w:val="nil"/>
            </w:tcBorders>
          </w:tcPr>
          <w:p w:rsidR="00E777E2" w:rsidRDefault="00E777E2" w:rsidP="00E777E2">
            <w:pPr>
              <w:keepNext/>
              <w:tabs>
                <w:tab w:val="decimal" w:pos="1062"/>
              </w:tabs>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8010" w:type="dxa"/>
            <w:gridSpan w:val="5"/>
            <w:tcBorders>
              <w:top w:val="nil"/>
              <w:left w:val="nil"/>
              <w:bottom w:val="nil"/>
              <w:right w:val="nil"/>
            </w:tcBorders>
          </w:tcPr>
          <w:p w:rsidR="00E777E2" w:rsidRDefault="00E777E2" w:rsidP="00E777E2">
            <w:pPr>
              <w:keepNext/>
              <w:spacing w:after="0" w:line="240" w:lineRule="auto"/>
            </w:pPr>
          </w:p>
        </w:tc>
        <w:tc>
          <w:tcPr>
            <w:tcW w:w="2700" w:type="dxa"/>
            <w:tcBorders>
              <w:top w:val="nil"/>
              <w:left w:val="nil"/>
              <w:bottom w:val="single" w:sz="6" w:space="0" w:color="auto"/>
              <w:right w:val="nil"/>
            </w:tcBorders>
          </w:tcPr>
          <w:p w:rsidR="00E777E2" w:rsidRDefault="00E777E2" w:rsidP="00E777E2">
            <w:pPr>
              <w:keepNext/>
              <w:tabs>
                <w:tab w:val="decimal" w:pos="1062"/>
              </w:tabs>
              <w:spacing w:after="0" w:line="240" w:lineRule="auto"/>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212"/>
              </w:tabs>
              <w:spacing w:after="0" w:line="240" w:lineRule="auto"/>
            </w:pPr>
            <w:r>
              <w:t>NET AMT</w:t>
            </w:r>
          </w:p>
        </w:tc>
        <w:tc>
          <w:tcPr>
            <w:tcW w:w="2700" w:type="dxa"/>
            <w:tcBorders>
              <w:top w:val="nil"/>
              <w:left w:val="nil"/>
              <w:bottom w:val="nil"/>
              <w:right w:val="nil"/>
            </w:tcBorders>
          </w:tcPr>
          <w:p w:rsidR="00E777E2" w:rsidRDefault="00E777E2" w:rsidP="00E777E2">
            <w:pPr>
              <w:keepNext/>
              <w:tabs>
                <w:tab w:val="decimal" w:pos="-18"/>
              </w:tabs>
              <w:spacing w:after="0" w:line="240" w:lineRule="auto"/>
              <w:jc w:val="right"/>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1098" w:type="dxa"/>
            <w:tcBorders>
              <w:top w:val="nil"/>
              <w:left w:val="nil"/>
              <w:bottom w:val="nil"/>
              <w:right w:val="nil"/>
            </w:tcBorders>
          </w:tcPr>
          <w:p w:rsidR="00E777E2" w:rsidRDefault="00E777E2" w:rsidP="00E777E2">
            <w:pPr>
              <w:keepNext/>
              <w:spacing w:after="0" w:line="240" w:lineRule="auto"/>
            </w:pPr>
          </w:p>
        </w:tc>
        <w:tc>
          <w:tcPr>
            <w:tcW w:w="4770" w:type="dxa"/>
            <w:gridSpan w:val="3"/>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bl>
    <w:p w:rsidR="00E777E2" w:rsidRDefault="00E777E2" w:rsidP="00E777E2">
      <w:pPr>
        <w:widowControl w:val="0"/>
        <w:adjustRightInd w:val="0"/>
        <w:spacing w:after="0" w:line="240" w:lineRule="auto"/>
        <w:rPr>
          <w:sz w:val="24"/>
          <w:szCs w:val="24"/>
        </w:rPr>
      </w:pPr>
      <w:r>
        <w:t xml:space="preserve">              </w:t>
      </w: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tbl>
      <w:tblPr>
        <w:tblW w:w="0" w:type="auto"/>
        <w:tblInd w:w="-522" w:type="dxa"/>
        <w:tblLayout w:type="fixed"/>
        <w:tblLook w:val="0000" w:firstRow="0" w:lastRow="0" w:firstColumn="0" w:lastColumn="0" w:noHBand="0" w:noVBand="0"/>
      </w:tblPr>
      <w:tblGrid>
        <w:gridCol w:w="1098"/>
        <w:gridCol w:w="2160"/>
        <w:gridCol w:w="1484"/>
        <w:gridCol w:w="1126"/>
        <w:gridCol w:w="2142"/>
        <w:gridCol w:w="2700"/>
      </w:tblGrid>
      <w:tr w:rsidR="00E777E2">
        <w:tc>
          <w:tcPr>
            <w:tcW w:w="1098" w:type="dxa"/>
            <w:tcBorders>
              <w:top w:val="nil"/>
              <w:left w:val="nil"/>
              <w:bottom w:val="nil"/>
              <w:right w:val="nil"/>
            </w:tcBorders>
          </w:tcPr>
          <w:p w:rsidR="00E777E2" w:rsidRDefault="00E777E2" w:rsidP="00E777E2">
            <w:pPr>
              <w:keepNext/>
              <w:spacing w:after="0" w:line="240" w:lineRule="auto"/>
              <w:jc w:val="center"/>
            </w:pPr>
            <w:r>
              <w:t>ITEM NO</w:t>
            </w:r>
          </w:p>
        </w:tc>
        <w:tc>
          <w:tcPr>
            <w:tcW w:w="2160" w:type="dxa"/>
            <w:tcBorders>
              <w:top w:val="nil"/>
              <w:left w:val="nil"/>
              <w:bottom w:val="nil"/>
              <w:right w:val="nil"/>
            </w:tcBorders>
          </w:tcPr>
          <w:p w:rsidR="00E777E2" w:rsidRDefault="00E777E2" w:rsidP="00E777E2">
            <w:pPr>
              <w:keepNext/>
              <w:spacing w:after="0" w:line="240" w:lineRule="auto"/>
              <w:jc w:val="center"/>
            </w:pPr>
            <w:r>
              <w:t>SUPPLIES/SERVICES</w:t>
            </w:r>
          </w:p>
        </w:tc>
        <w:tc>
          <w:tcPr>
            <w:tcW w:w="1484" w:type="dxa"/>
            <w:tcBorders>
              <w:top w:val="nil"/>
              <w:left w:val="nil"/>
              <w:bottom w:val="nil"/>
              <w:right w:val="nil"/>
            </w:tcBorders>
          </w:tcPr>
          <w:p w:rsidR="00E777E2" w:rsidRDefault="00E777E2" w:rsidP="00E777E2">
            <w:pPr>
              <w:keepNext/>
              <w:spacing w:after="0" w:line="240" w:lineRule="auto"/>
              <w:jc w:val="center"/>
            </w:pPr>
            <w:r>
              <w:t>QUANTITY</w:t>
            </w:r>
          </w:p>
        </w:tc>
        <w:tc>
          <w:tcPr>
            <w:tcW w:w="1126" w:type="dxa"/>
            <w:tcBorders>
              <w:top w:val="nil"/>
              <w:left w:val="nil"/>
              <w:bottom w:val="nil"/>
              <w:right w:val="nil"/>
            </w:tcBorders>
          </w:tcPr>
          <w:p w:rsidR="00E777E2" w:rsidRDefault="00E777E2" w:rsidP="00E777E2">
            <w:pPr>
              <w:keepNext/>
              <w:spacing w:after="0" w:line="240" w:lineRule="auto"/>
              <w:jc w:val="center"/>
            </w:pPr>
            <w:r>
              <w:t>UNIT</w:t>
            </w:r>
          </w:p>
        </w:tc>
        <w:tc>
          <w:tcPr>
            <w:tcW w:w="2142" w:type="dxa"/>
            <w:tcBorders>
              <w:top w:val="nil"/>
              <w:left w:val="nil"/>
              <w:bottom w:val="nil"/>
              <w:right w:val="nil"/>
            </w:tcBorders>
          </w:tcPr>
          <w:p w:rsidR="00E777E2" w:rsidRDefault="00E777E2" w:rsidP="00E777E2">
            <w:pPr>
              <w:keepNext/>
              <w:spacing w:after="0" w:line="240" w:lineRule="auto"/>
              <w:jc w:val="center"/>
            </w:pPr>
            <w:r>
              <w:t>UNIT PRICE</w:t>
            </w:r>
          </w:p>
        </w:tc>
        <w:tc>
          <w:tcPr>
            <w:tcW w:w="2700" w:type="dxa"/>
            <w:tcBorders>
              <w:top w:val="nil"/>
              <w:left w:val="nil"/>
              <w:bottom w:val="nil"/>
              <w:right w:val="nil"/>
            </w:tcBorders>
          </w:tcPr>
          <w:p w:rsidR="00E777E2" w:rsidRDefault="00E777E2" w:rsidP="00E777E2">
            <w:pPr>
              <w:keepNext/>
              <w:spacing w:after="0" w:line="240" w:lineRule="auto"/>
              <w:jc w:val="right"/>
            </w:pPr>
            <w:r>
              <w:t>AMOUNT</w:t>
            </w:r>
          </w:p>
        </w:tc>
      </w:tr>
      <w:tr w:rsidR="00E777E2">
        <w:tc>
          <w:tcPr>
            <w:tcW w:w="1098" w:type="dxa"/>
            <w:tcBorders>
              <w:top w:val="nil"/>
              <w:left w:val="nil"/>
              <w:bottom w:val="nil"/>
              <w:right w:val="nil"/>
            </w:tcBorders>
          </w:tcPr>
          <w:p w:rsidR="00E777E2" w:rsidRDefault="00E777E2" w:rsidP="00E777E2">
            <w:pPr>
              <w:keepNext/>
              <w:spacing w:after="0" w:line="240" w:lineRule="auto"/>
            </w:pPr>
            <w:r>
              <w:t>0003</w:t>
            </w:r>
          </w:p>
        </w:tc>
        <w:tc>
          <w:tcPr>
            <w:tcW w:w="2160" w:type="dxa"/>
            <w:tcBorders>
              <w:top w:val="nil"/>
              <w:left w:val="nil"/>
              <w:bottom w:val="nil"/>
              <w:right w:val="nil"/>
            </w:tcBorders>
          </w:tcPr>
          <w:p w:rsidR="00E777E2" w:rsidRDefault="00E777E2" w:rsidP="00E777E2">
            <w:pPr>
              <w:keepNext/>
              <w:spacing w:after="0" w:line="240" w:lineRule="auto"/>
            </w:pPr>
          </w:p>
        </w:tc>
        <w:tc>
          <w:tcPr>
            <w:tcW w:w="1484" w:type="dxa"/>
            <w:tcBorders>
              <w:top w:val="nil"/>
              <w:left w:val="nil"/>
              <w:bottom w:val="nil"/>
              <w:right w:val="nil"/>
            </w:tcBorders>
          </w:tcPr>
          <w:p w:rsidR="00E777E2" w:rsidRDefault="00E777E2" w:rsidP="00E777E2">
            <w:pPr>
              <w:keepNext/>
              <w:tabs>
                <w:tab w:val="decimal" w:pos="0"/>
              </w:tabs>
              <w:spacing w:after="0" w:line="240" w:lineRule="auto"/>
              <w:jc w:val="center"/>
            </w:pPr>
          </w:p>
        </w:tc>
        <w:tc>
          <w:tcPr>
            <w:tcW w:w="1126" w:type="dxa"/>
            <w:tcBorders>
              <w:top w:val="nil"/>
              <w:left w:val="nil"/>
              <w:bottom w:val="nil"/>
              <w:right w:val="nil"/>
            </w:tcBorders>
          </w:tcPr>
          <w:p w:rsidR="00E777E2" w:rsidRDefault="00E777E2" w:rsidP="00E777E2">
            <w:pPr>
              <w:keepNext/>
              <w:spacing w:after="0" w:line="240" w:lineRule="auto"/>
              <w:jc w:val="center"/>
            </w:pPr>
          </w:p>
        </w:tc>
        <w:tc>
          <w:tcPr>
            <w:tcW w:w="2142" w:type="dxa"/>
            <w:tcBorders>
              <w:top w:val="nil"/>
              <w:left w:val="nil"/>
              <w:bottom w:val="nil"/>
              <w:right w:val="nil"/>
            </w:tcBorders>
          </w:tcPr>
          <w:p w:rsidR="00E777E2" w:rsidRDefault="00E777E2" w:rsidP="00E777E2">
            <w:pPr>
              <w:keepNext/>
              <w:tabs>
                <w:tab w:val="decimal" w:pos="-18"/>
              </w:tabs>
              <w:spacing w:after="0" w:line="240" w:lineRule="auto"/>
              <w:jc w:val="center"/>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1098" w:type="dxa"/>
            <w:tcBorders>
              <w:top w:val="nil"/>
              <w:left w:val="nil"/>
              <w:bottom w:val="nil"/>
              <w:right w:val="nil"/>
            </w:tcBorders>
          </w:tcPr>
          <w:p w:rsidR="00E777E2" w:rsidRDefault="00E777E2" w:rsidP="00E777E2">
            <w:pPr>
              <w:keepNext/>
              <w:spacing w:after="0" w:line="240" w:lineRule="auto"/>
              <w:rPr>
                <w:sz w:val="16"/>
                <w:szCs w:val="16"/>
              </w:rPr>
            </w:pPr>
          </w:p>
        </w:tc>
        <w:tc>
          <w:tcPr>
            <w:tcW w:w="6912" w:type="dxa"/>
            <w:gridSpan w:val="4"/>
            <w:tcBorders>
              <w:top w:val="nil"/>
              <w:left w:val="nil"/>
              <w:bottom w:val="nil"/>
              <w:right w:val="nil"/>
            </w:tcBorders>
          </w:tcPr>
          <w:p w:rsidR="00E777E2" w:rsidRDefault="00E777E2" w:rsidP="00E777E2">
            <w:pPr>
              <w:keepNext/>
              <w:spacing w:after="0" w:line="240" w:lineRule="auto"/>
            </w:pPr>
            <w:r>
              <w:t>SIPR Environment</w:t>
            </w:r>
          </w:p>
          <w:p w:rsidR="00E777E2" w:rsidRDefault="00E777E2" w:rsidP="00E777E2">
            <w:pPr>
              <w:keepNext/>
              <w:spacing w:after="0" w:line="240" w:lineRule="auto"/>
            </w:pPr>
            <w:r>
              <w:t>FFP</w:t>
            </w:r>
          </w:p>
          <w:p w:rsidR="00E777E2" w:rsidRDefault="00E777E2" w:rsidP="00E777E2">
            <w:pPr>
              <w:keepNext/>
              <w:spacing w:after="0" w:line="240" w:lineRule="auto"/>
            </w:pPr>
            <w:r>
              <w:t>United States, Including Its Territories and Possessions                                                                                                                                                                       **See Schedule of Services (CLIN Structure) Attachment 06 for further information**</w:t>
            </w:r>
          </w:p>
          <w:p w:rsidR="00E777E2" w:rsidRDefault="00E777E2" w:rsidP="00E777E2">
            <w:pPr>
              <w:keepNext/>
              <w:spacing w:after="0" w:line="240" w:lineRule="auto"/>
            </w:pPr>
            <w:r>
              <w:t>FOB: Destination</w:t>
            </w:r>
          </w:p>
          <w:p w:rsidR="00E777E2" w:rsidRDefault="00E777E2" w:rsidP="00E777E2">
            <w:pPr>
              <w:keepNext/>
              <w:spacing w:after="0" w:line="240" w:lineRule="auto"/>
            </w:pPr>
            <w:r>
              <w:t xml:space="preserve"> </w:t>
            </w:r>
          </w:p>
        </w:tc>
        <w:tc>
          <w:tcPr>
            <w:tcW w:w="2700" w:type="dxa"/>
            <w:tcBorders>
              <w:top w:val="nil"/>
              <w:left w:val="nil"/>
              <w:bottom w:val="nil"/>
              <w:right w:val="nil"/>
            </w:tcBorders>
          </w:tcPr>
          <w:p w:rsidR="00E777E2" w:rsidRDefault="00E777E2" w:rsidP="00E777E2">
            <w:pPr>
              <w:keepNext/>
              <w:tabs>
                <w:tab w:val="decimal" w:pos="1062"/>
              </w:tabs>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8010" w:type="dxa"/>
            <w:gridSpan w:val="5"/>
            <w:tcBorders>
              <w:top w:val="nil"/>
              <w:left w:val="nil"/>
              <w:bottom w:val="nil"/>
              <w:right w:val="nil"/>
            </w:tcBorders>
          </w:tcPr>
          <w:p w:rsidR="00E777E2" w:rsidRDefault="00E777E2" w:rsidP="00E777E2">
            <w:pPr>
              <w:keepNext/>
              <w:spacing w:after="0" w:line="240" w:lineRule="auto"/>
            </w:pPr>
          </w:p>
        </w:tc>
        <w:tc>
          <w:tcPr>
            <w:tcW w:w="2700" w:type="dxa"/>
            <w:tcBorders>
              <w:top w:val="nil"/>
              <w:left w:val="nil"/>
              <w:bottom w:val="single" w:sz="6" w:space="0" w:color="auto"/>
              <w:right w:val="nil"/>
            </w:tcBorders>
          </w:tcPr>
          <w:p w:rsidR="00E777E2" w:rsidRDefault="00E777E2" w:rsidP="00E777E2">
            <w:pPr>
              <w:keepNext/>
              <w:tabs>
                <w:tab w:val="decimal" w:pos="1062"/>
              </w:tabs>
              <w:spacing w:after="0" w:line="240" w:lineRule="auto"/>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212"/>
              </w:tabs>
              <w:spacing w:after="0" w:line="240" w:lineRule="auto"/>
            </w:pPr>
            <w:r>
              <w:t>NET AMT</w:t>
            </w:r>
          </w:p>
        </w:tc>
        <w:tc>
          <w:tcPr>
            <w:tcW w:w="2700" w:type="dxa"/>
            <w:tcBorders>
              <w:top w:val="nil"/>
              <w:left w:val="nil"/>
              <w:bottom w:val="nil"/>
              <w:right w:val="nil"/>
            </w:tcBorders>
          </w:tcPr>
          <w:p w:rsidR="00E777E2" w:rsidRDefault="00E777E2" w:rsidP="00E777E2">
            <w:pPr>
              <w:keepNext/>
              <w:tabs>
                <w:tab w:val="decimal" w:pos="-18"/>
              </w:tabs>
              <w:spacing w:after="0" w:line="240" w:lineRule="auto"/>
              <w:jc w:val="right"/>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1098" w:type="dxa"/>
            <w:tcBorders>
              <w:top w:val="nil"/>
              <w:left w:val="nil"/>
              <w:bottom w:val="nil"/>
              <w:right w:val="nil"/>
            </w:tcBorders>
          </w:tcPr>
          <w:p w:rsidR="00E777E2" w:rsidRDefault="00E777E2" w:rsidP="00E777E2">
            <w:pPr>
              <w:keepNext/>
              <w:spacing w:after="0" w:line="240" w:lineRule="auto"/>
            </w:pPr>
          </w:p>
        </w:tc>
        <w:tc>
          <w:tcPr>
            <w:tcW w:w="4770" w:type="dxa"/>
            <w:gridSpan w:val="3"/>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bl>
    <w:p w:rsidR="00E777E2" w:rsidRDefault="00E777E2" w:rsidP="00E777E2">
      <w:pPr>
        <w:widowControl w:val="0"/>
        <w:adjustRightInd w:val="0"/>
        <w:spacing w:after="0" w:line="240" w:lineRule="auto"/>
        <w:rPr>
          <w:sz w:val="24"/>
          <w:szCs w:val="24"/>
        </w:rPr>
      </w:pPr>
      <w:r>
        <w:t xml:space="preserve">              </w:t>
      </w: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tbl>
      <w:tblPr>
        <w:tblW w:w="0" w:type="auto"/>
        <w:tblInd w:w="-522" w:type="dxa"/>
        <w:tblLayout w:type="fixed"/>
        <w:tblLook w:val="0000" w:firstRow="0" w:lastRow="0" w:firstColumn="0" w:lastColumn="0" w:noHBand="0" w:noVBand="0"/>
      </w:tblPr>
      <w:tblGrid>
        <w:gridCol w:w="1098"/>
        <w:gridCol w:w="2160"/>
        <w:gridCol w:w="1484"/>
        <w:gridCol w:w="1126"/>
        <w:gridCol w:w="2142"/>
        <w:gridCol w:w="2700"/>
      </w:tblGrid>
      <w:tr w:rsidR="00E777E2">
        <w:tc>
          <w:tcPr>
            <w:tcW w:w="1098" w:type="dxa"/>
            <w:tcBorders>
              <w:top w:val="nil"/>
              <w:left w:val="nil"/>
              <w:bottom w:val="nil"/>
              <w:right w:val="nil"/>
            </w:tcBorders>
          </w:tcPr>
          <w:p w:rsidR="00E777E2" w:rsidRDefault="00E777E2" w:rsidP="00E777E2">
            <w:pPr>
              <w:keepNext/>
              <w:spacing w:after="0" w:line="240" w:lineRule="auto"/>
              <w:jc w:val="center"/>
            </w:pPr>
            <w:r>
              <w:t>ITEM NO</w:t>
            </w:r>
          </w:p>
        </w:tc>
        <w:tc>
          <w:tcPr>
            <w:tcW w:w="2160" w:type="dxa"/>
            <w:tcBorders>
              <w:top w:val="nil"/>
              <w:left w:val="nil"/>
              <w:bottom w:val="nil"/>
              <w:right w:val="nil"/>
            </w:tcBorders>
          </w:tcPr>
          <w:p w:rsidR="00E777E2" w:rsidRDefault="00E777E2" w:rsidP="00E777E2">
            <w:pPr>
              <w:keepNext/>
              <w:spacing w:after="0" w:line="240" w:lineRule="auto"/>
              <w:jc w:val="center"/>
            </w:pPr>
            <w:r>
              <w:t>SUPPLIES/SERVICES</w:t>
            </w:r>
          </w:p>
        </w:tc>
        <w:tc>
          <w:tcPr>
            <w:tcW w:w="1484" w:type="dxa"/>
            <w:tcBorders>
              <w:top w:val="nil"/>
              <w:left w:val="nil"/>
              <w:bottom w:val="nil"/>
              <w:right w:val="nil"/>
            </w:tcBorders>
          </w:tcPr>
          <w:p w:rsidR="00E777E2" w:rsidRDefault="00E777E2" w:rsidP="00E777E2">
            <w:pPr>
              <w:keepNext/>
              <w:spacing w:after="0" w:line="240" w:lineRule="auto"/>
              <w:jc w:val="center"/>
            </w:pPr>
            <w:r>
              <w:t>QUANTITY</w:t>
            </w:r>
          </w:p>
        </w:tc>
        <w:tc>
          <w:tcPr>
            <w:tcW w:w="1126" w:type="dxa"/>
            <w:tcBorders>
              <w:top w:val="nil"/>
              <w:left w:val="nil"/>
              <w:bottom w:val="nil"/>
              <w:right w:val="nil"/>
            </w:tcBorders>
          </w:tcPr>
          <w:p w:rsidR="00E777E2" w:rsidRDefault="00E777E2" w:rsidP="00E777E2">
            <w:pPr>
              <w:keepNext/>
              <w:spacing w:after="0" w:line="240" w:lineRule="auto"/>
              <w:jc w:val="center"/>
            </w:pPr>
            <w:r>
              <w:t>UNIT</w:t>
            </w:r>
          </w:p>
        </w:tc>
        <w:tc>
          <w:tcPr>
            <w:tcW w:w="2142" w:type="dxa"/>
            <w:tcBorders>
              <w:top w:val="nil"/>
              <w:left w:val="nil"/>
              <w:bottom w:val="nil"/>
              <w:right w:val="nil"/>
            </w:tcBorders>
          </w:tcPr>
          <w:p w:rsidR="00E777E2" w:rsidRDefault="00E777E2" w:rsidP="00E777E2">
            <w:pPr>
              <w:keepNext/>
              <w:spacing w:after="0" w:line="240" w:lineRule="auto"/>
              <w:jc w:val="center"/>
            </w:pPr>
            <w:r>
              <w:t>UNIT PRICE</w:t>
            </w:r>
          </w:p>
        </w:tc>
        <w:tc>
          <w:tcPr>
            <w:tcW w:w="2700" w:type="dxa"/>
            <w:tcBorders>
              <w:top w:val="nil"/>
              <w:left w:val="nil"/>
              <w:bottom w:val="nil"/>
              <w:right w:val="nil"/>
            </w:tcBorders>
          </w:tcPr>
          <w:p w:rsidR="00E777E2" w:rsidRDefault="00E777E2" w:rsidP="00E777E2">
            <w:pPr>
              <w:keepNext/>
              <w:spacing w:after="0" w:line="240" w:lineRule="auto"/>
              <w:jc w:val="right"/>
            </w:pPr>
            <w:r>
              <w:t>AMOUNT</w:t>
            </w:r>
          </w:p>
        </w:tc>
      </w:tr>
      <w:tr w:rsidR="00E777E2">
        <w:tc>
          <w:tcPr>
            <w:tcW w:w="1098" w:type="dxa"/>
            <w:tcBorders>
              <w:top w:val="nil"/>
              <w:left w:val="nil"/>
              <w:bottom w:val="nil"/>
              <w:right w:val="nil"/>
            </w:tcBorders>
          </w:tcPr>
          <w:p w:rsidR="00E777E2" w:rsidRDefault="00E777E2" w:rsidP="00E777E2">
            <w:pPr>
              <w:keepNext/>
              <w:spacing w:after="0" w:line="240" w:lineRule="auto"/>
            </w:pPr>
            <w:r>
              <w:t>0004</w:t>
            </w:r>
          </w:p>
        </w:tc>
        <w:tc>
          <w:tcPr>
            <w:tcW w:w="2160" w:type="dxa"/>
            <w:tcBorders>
              <w:top w:val="nil"/>
              <w:left w:val="nil"/>
              <w:bottom w:val="nil"/>
              <w:right w:val="nil"/>
            </w:tcBorders>
          </w:tcPr>
          <w:p w:rsidR="00E777E2" w:rsidRDefault="00E777E2" w:rsidP="00E777E2">
            <w:pPr>
              <w:keepNext/>
              <w:spacing w:after="0" w:line="240" w:lineRule="auto"/>
            </w:pPr>
          </w:p>
        </w:tc>
        <w:tc>
          <w:tcPr>
            <w:tcW w:w="1484" w:type="dxa"/>
            <w:tcBorders>
              <w:top w:val="nil"/>
              <w:left w:val="nil"/>
              <w:bottom w:val="nil"/>
              <w:right w:val="nil"/>
            </w:tcBorders>
          </w:tcPr>
          <w:p w:rsidR="00E777E2" w:rsidRDefault="00E777E2" w:rsidP="00E777E2">
            <w:pPr>
              <w:keepNext/>
              <w:tabs>
                <w:tab w:val="decimal" w:pos="0"/>
              </w:tabs>
              <w:spacing w:after="0" w:line="240" w:lineRule="auto"/>
              <w:jc w:val="center"/>
            </w:pPr>
          </w:p>
        </w:tc>
        <w:tc>
          <w:tcPr>
            <w:tcW w:w="1126" w:type="dxa"/>
            <w:tcBorders>
              <w:top w:val="nil"/>
              <w:left w:val="nil"/>
              <w:bottom w:val="nil"/>
              <w:right w:val="nil"/>
            </w:tcBorders>
          </w:tcPr>
          <w:p w:rsidR="00E777E2" w:rsidRDefault="00E777E2" w:rsidP="00E777E2">
            <w:pPr>
              <w:keepNext/>
              <w:spacing w:after="0" w:line="240" w:lineRule="auto"/>
              <w:jc w:val="center"/>
            </w:pPr>
          </w:p>
        </w:tc>
        <w:tc>
          <w:tcPr>
            <w:tcW w:w="2142" w:type="dxa"/>
            <w:tcBorders>
              <w:top w:val="nil"/>
              <w:left w:val="nil"/>
              <w:bottom w:val="nil"/>
              <w:right w:val="nil"/>
            </w:tcBorders>
          </w:tcPr>
          <w:p w:rsidR="00E777E2" w:rsidRDefault="00E777E2" w:rsidP="00E777E2">
            <w:pPr>
              <w:keepNext/>
              <w:tabs>
                <w:tab w:val="decimal" w:pos="-18"/>
              </w:tabs>
              <w:spacing w:after="0" w:line="240" w:lineRule="auto"/>
              <w:jc w:val="center"/>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1098" w:type="dxa"/>
            <w:tcBorders>
              <w:top w:val="nil"/>
              <w:left w:val="nil"/>
              <w:bottom w:val="nil"/>
              <w:right w:val="nil"/>
            </w:tcBorders>
          </w:tcPr>
          <w:p w:rsidR="00E777E2" w:rsidRDefault="00E777E2" w:rsidP="00E777E2">
            <w:pPr>
              <w:keepNext/>
              <w:spacing w:after="0" w:line="240" w:lineRule="auto"/>
              <w:rPr>
                <w:sz w:val="16"/>
                <w:szCs w:val="16"/>
              </w:rPr>
            </w:pPr>
          </w:p>
        </w:tc>
        <w:tc>
          <w:tcPr>
            <w:tcW w:w="6912" w:type="dxa"/>
            <w:gridSpan w:val="4"/>
            <w:tcBorders>
              <w:top w:val="nil"/>
              <w:left w:val="nil"/>
              <w:bottom w:val="nil"/>
              <w:right w:val="nil"/>
            </w:tcBorders>
          </w:tcPr>
          <w:p w:rsidR="00E777E2" w:rsidRDefault="00E777E2" w:rsidP="00E777E2">
            <w:pPr>
              <w:keepNext/>
              <w:spacing w:after="0" w:line="240" w:lineRule="auto"/>
            </w:pPr>
            <w:r>
              <w:t>SIPR Environment</w:t>
            </w:r>
          </w:p>
          <w:p w:rsidR="00E777E2" w:rsidRDefault="00E777E2" w:rsidP="00E777E2">
            <w:pPr>
              <w:keepNext/>
              <w:spacing w:after="0" w:line="240" w:lineRule="auto"/>
            </w:pPr>
            <w:r>
              <w:t>FFP</w:t>
            </w:r>
          </w:p>
          <w:p w:rsidR="00E777E2" w:rsidRDefault="00E777E2" w:rsidP="00E777E2">
            <w:pPr>
              <w:keepNext/>
              <w:spacing w:after="0" w:line="240" w:lineRule="auto"/>
            </w:pPr>
            <w:r>
              <w:t>Locations outside the United States, Territories and Possessions                                                                                                                                    **See Schedule of Services (CLIN Structure) Attachment 06 for further information**</w:t>
            </w:r>
          </w:p>
          <w:p w:rsidR="00E777E2" w:rsidRDefault="00E777E2" w:rsidP="00E777E2">
            <w:pPr>
              <w:keepNext/>
              <w:spacing w:after="0" w:line="240" w:lineRule="auto"/>
            </w:pPr>
            <w:r>
              <w:t>FOB: Destination</w:t>
            </w:r>
          </w:p>
          <w:p w:rsidR="00E777E2" w:rsidRDefault="00E777E2" w:rsidP="00E777E2">
            <w:pPr>
              <w:keepNext/>
              <w:spacing w:after="0" w:line="240" w:lineRule="auto"/>
            </w:pPr>
            <w:r>
              <w:t xml:space="preserve"> </w:t>
            </w:r>
          </w:p>
        </w:tc>
        <w:tc>
          <w:tcPr>
            <w:tcW w:w="2700" w:type="dxa"/>
            <w:tcBorders>
              <w:top w:val="nil"/>
              <w:left w:val="nil"/>
              <w:bottom w:val="nil"/>
              <w:right w:val="nil"/>
            </w:tcBorders>
          </w:tcPr>
          <w:p w:rsidR="00E777E2" w:rsidRDefault="00E777E2" w:rsidP="00E777E2">
            <w:pPr>
              <w:keepNext/>
              <w:tabs>
                <w:tab w:val="decimal" w:pos="1062"/>
              </w:tabs>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8010" w:type="dxa"/>
            <w:gridSpan w:val="5"/>
            <w:tcBorders>
              <w:top w:val="nil"/>
              <w:left w:val="nil"/>
              <w:bottom w:val="nil"/>
              <w:right w:val="nil"/>
            </w:tcBorders>
          </w:tcPr>
          <w:p w:rsidR="00E777E2" w:rsidRDefault="00E777E2" w:rsidP="00E777E2">
            <w:pPr>
              <w:keepNext/>
              <w:spacing w:after="0" w:line="240" w:lineRule="auto"/>
            </w:pPr>
          </w:p>
        </w:tc>
        <w:tc>
          <w:tcPr>
            <w:tcW w:w="2700" w:type="dxa"/>
            <w:tcBorders>
              <w:top w:val="nil"/>
              <w:left w:val="nil"/>
              <w:bottom w:val="single" w:sz="6" w:space="0" w:color="auto"/>
              <w:right w:val="nil"/>
            </w:tcBorders>
          </w:tcPr>
          <w:p w:rsidR="00E777E2" w:rsidRDefault="00E777E2" w:rsidP="00E777E2">
            <w:pPr>
              <w:keepNext/>
              <w:tabs>
                <w:tab w:val="decimal" w:pos="1062"/>
              </w:tabs>
              <w:spacing w:after="0" w:line="240" w:lineRule="auto"/>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212"/>
              </w:tabs>
              <w:spacing w:after="0" w:line="240" w:lineRule="auto"/>
            </w:pPr>
            <w:r>
              <w:t>NET AMT</w:t>
            </w:r>
          </w:p>
        </w:tc>
        <w:tc>
          <w:tcPr>
            <w:tcW w:w="2700" w:type="dxa"/>
            <w:tcBorders>
              <w:top w:val="nil"/>
              <w:left w:val="nil"/>
              <w:bottom w:val="nil"/>
              <w:right w:val="nil"/>
            </w:tcBorders>
          </w:tcPr>
          <w:p w:rsidR="00E777E2" w:rsidRDefault="00E777E2" w:rsidP="00E777E2">
            <w:pPr>
              <w:keepNext/>
              <w:tabs>
                <w:tab w:val="decimal" w:pos="-18"/>
              </w:tabs>
              <w:spacing w:after="0" w:line="240" w:lineRule="auto"/>
              <w:jc w:val="right"/>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1098" w:type="dxa"/>
            <w:tcBorders>
              <w:top w:val="nil"/>
              <w:left w:val="nil"/>
              <w:bottom w:val="nil"/>
              <w:right w:val="nil"/>
            </w:tcBorders>
          </w:tcPr>
          <w:p w:rsidR="00E777E2" w:rsidRDefault="00E777E2" w:rsidP="00E777E2">
            <w:pPr>
              <w:keepNext/>
              <w:spacing w:after="0" w:line="240" w:lineRule="auto"/>
            </w:pPr>
          </w:p>
        </w:tc>
        <w:tc>
          <w:tcPr>
            <w:tcW w:w="4770" w:type="dxa"/>
            <w:gridSpan w:val="3"/>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bl>
    <w:p w:rsidR="00E777E2" w:rsidRDefault="00E777E2" w:rsidP="00E777E2">
      <w:pPr>
        <w:widowControl w:val="0"/>
        <w:adjustRightInd w:val="0"/>
        <w:spacing w:after="0" w:line="240" w:lineRule="auto"/>
        <w:rPr>
          <w:sz w:val="24"/>
          <w:szCs w:val="24"/>
        </w:rPr>
      </w:pPr>
      <w:r>
        <w:t xml:space="preserve">              </w:t>
      </w: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tbl>
      <w:tblPr>
        <w:tblW w:w="0" w:type="auto"/>
        <w:tblInd w:w="-522" w:type="dxa"/>
        <w:tblLayout w:type="fixed"/>
        <w:tblLook w:val="0000" w:firstRow="0" w:lastRow="0" w:firstColumn="0" w:lastColumn="0" w:noHBand="0" w:noVBand="0"/>
      </w:tblPr>
      <w:tblGrid>
        <w:gridCol w:w="1098"/>
        <w:gridCol w:w="2160"/>
        <w:gridCol w:w="1484"/>
        <w:gridCol w:w="1126"/>
        <w:gridCol w:w="2142"/>
        <w:gridCol w:w="2700"/>
      </w:tblGrid>
      <w:tr w:rsidR="00E777E2">
        <w:tc>
          <w:tcPr>
            <w:tcW w:w="1098" w:type="dxa"/>
            <w:tcBorders>
              <w:top w:val="nil"/>
              <w:left w:val="nil"/>
              <w:bottom w:val="nil"/>
              <w:right w:val="nil"/>
            </w:tcBorders>
          </w:tcPr>
          <w:p w:rsidR="00E777E2" w:rsidRDefault="00E777E2" w:rsidP="00E777E2">
            <w:pPr>
              <w:keepNext/>
              <w:spacing w:after="0" w:line="240" w:lineRule="auto"/>
              <w:jc w:val="center"/>
            </w:pPr>
            <w:r>
              <w:t>ITEM NO</w:t>
            </w:r>
          </w:p>
        </w:tc>
        <w:tc>
          <w:tcPr>
            <w:tcW w:w="2160" w:type="dxa"/>
            <w:tcBorders>
              <w:top w:val="nil"/>
              <w:left w:val="nil"/>
              <w:bottom w:val="nil"/>
              <w:right w:val="nil"/>
            </w:tcBorders>
          </w:tcPr>
          <w:p w:rsidR="00E777E2" w:rsidRDefault="00E777E2" w:rsidP="00E777E2">
            <w:pPr>
              <w:keepNext/>
              <w:spacing w:after="0" w:line="240" w:lineRule="auto"/>
              <w:jc w:val="center"/>
            </w:pPr>
            <w:r>
              <w:t>SUPPLIES/SERVICES</w:t>
            </w:r>
          </w:p>
        </w:tc>
        <w:tc>
          <w:tcPr>
            <w:tcW w:w="1484" w:type="dxa"/>
            <w:tcBorders>
              <w:top w:val="nil"/>
              <w:left w:val="nil"/>
              <w:bottom w:val="nil"/>
              <w:right w:val="nil"/>
            </w:tcBorders>
          </w:tcPr>
          <w:p w:rsidR="00E777E2" w:rsidRDefault="00E777E2" w:rsidP="00E777E2">
            <w:pPr>
              <w:keepNext/>
              <w:spacing w:after="0" w:line="240" w:lineRule="auto"/>
              <w:jc w:val="center"/>
            </w:pPr>
            <w:r>
              <w:t>QUANTITY</w:t>
            </w:r>
          </w:p>
        </w:tc>
        <w:tc>
          <w:tcPr>
            <w:tcW w:w="1126" w:type="dxa"/>
            <w:tcBorders>
              <w:top w:val="nil"/>
              <w:left w:val="nil"/>
              <w:bottom w:val="nil"/>
              <w:right w:val="nil"/>
            </w:tcBorders>
          </w:tcPr>
          <w:p w:rsidR="00E777E2" w:rsidRDefault="00E777E2" w:rsidP="00E777E2">
            <w:pPr>
              <w:keepNext/>
              <w:spacing w:after="0" w:line="240" w:lineRule="auto"/>
              <w:jc w:val="center"/>
            </w:pPr>
            <w:r>
              <w:t>UNIT</w:t>
            </w:r>
          </w:p>
        </w:tc>
        <w:tc>
          <w:tcPr>
            <w:tcW w:w="2142" w:type="dxa"/>
            <w:tcBorders>
              <w:top w:val="nil"/>
              <w:left w:val="nil"/>
              <w:bottom w:val="nil"/>
              <w:right w:val="nil"/>
            </w:tcBorders>
          </w:tcPr>
          <w:p w:rsidR="00E777E2" w:rsidRDefault="00E777E2" w:rsidP="00E777E2">
            <w:pPr>
              <w:keepNext/>
              <w:spacing w:after="0" w:line="240" w:lineRule="auto"/>
              <w:jc w:val="center"/>
            </w:pPr>
            <w:r>
              <w:t>UNIT PRICE</w:t>
            </w:r>
          </w:p>
        </w:tc>
        <w:tc>
          <w:tcPr>
            <w:tcW w:w="2700" w:type="dxa"/>
            <w:tcBorders>
              <w:top w:val="nil"/>
              <w:left w:val="nil"/>
              <w:bottom w:val="nil"/>
              <w:right w:val="nil"/>
            </w:tcBorders>
          </w:tcPr>
          <w:p w:rsidR="00E777E2" w:rsidRDefault="00E777E2" w:rsidP="00E777E2">
            <w:pPr>
              <w:keepNext/>
              <w:spacing w:after="0" w:line="240" w:lineRule="auto"/>
              <w:jc w:val="right"/>
            </w:pPr>
            <w:r>
              <w:t>AMOUNT</w:t>
            </w:r>
          </w:p>
        </w:tc>
      </w:tr>
      <w:tr w:rsidR="00E777E2">
        <w:tc>
          <w:tcPr>
            <w:tcW w:w="1098" w:type="dxa"/>
            <w:tcBorders>
              <w:top w:val="nil"/>
              <w:left w:val="nil"/>
              <w:bottom w:val="nil"/>
              <w:right w:val="nil"/>
            </w:tcBorders>
          </w:tcPr>
          <w:p w:rsidR="00E777E2" w:rsidRDefault="00E777E2" w:rsidP="00E777E2">
            <w:pPr>
              <w:keepNext/>
              <w:spacing w:after="0" w:line="240" w:lineRule="auto"/>
            </w:pPr>
            <w:r>
              <w:t>0005</w:t>
            </w:r>
          </w:p>
        </w:tc>
        <w:tc>
          <w:tcPr>
            <w:tcW w:w="2160" w:type="dxa"/>
            <w:tcBorders>
              <w:top w:val="nil"/>
              <w:left w:val="nil"/>
              <w:bottom w:val="nil"/>
              <w:right w:val="nil"/>
            </w:tcBorders>
          </w:tcPr>
          <w:p w:rsidR="00E777E2" w:rsidRDefault="00E777E2" w:rsidP="00E777E2">
            <w:pPr>
              <w:keepNext/>
              <w:spacing w:after="0" w:line="240" w:lineRule="auto"/>
            </w:pPr>
          </w:p>
        </w:tc>
        <w:tc>
          <w:tcPr>
            <w:tcW w:w="1484" w:type="dxa"/>
            <w:tcBorders>
              <w:top w:val="nil"/>
              <w:left w:val="nil"/>
              <w:bottom w:val="nil"/>
              <w:right w:val="nil"/>
            </w:tcBorders>
          </w:tcPr>
          <w:p w:rsidR="00E777E2" w:rsidRDefault="00E777E2" w:rsidP="00E777E2">
            <w:pPr>
              <w:keepNext/>
              <w:tabs>
                <w:tab w:val="decimal" w:pos="0"/>
              </w:tabs>
              <w:spacing w:after="0" w:line="240" w:lineRule="auto"/>
              <w:jc w:val="center"/>
            </w:pPr>
          </w:p>
        </w:tc>
        <w:tc>
          <w:tcPr>
            <w:tcW w:w="1126" w:type="dxa"/>
            <w:tcBorders>
              <w:top w:val="nil"/>
              <w:left w:val="nil"/>
              <w:bottom w:val="nil"/>
              <w:right w:val="nil"/>
            </w:tcBorders>
          </w:tcPr>
          <w:p w:rsidR="00E777E2" w:rsidRDefault="00E777E2" w:rsidP="00E777E2">
            <w:pPr>
              <w:keepNext/>
              <w:spacing w:after="0" w:line="240" w:lineRule="auto"/>
              <w:jc w:val="center"/>
            </w:pPr>
          </w:p>
        </w:tc>
        <w:tc>
          <w:tcPr>
            <w:tcW w:w="2142" w:type="dxa"/>
            <w:tcBorders>
              <w:top w:val="nil"/>
              <w:left w:val="nil"/>
              <w:bottom w:val="nil"/>
              <w:right w:val="nil"/>
            </w:tcBorders>
          </w:tcPr>
          <w:p w:rsidR="00E777E2" w:rsidRDefault="00E777E2" w:rsidP="00E777E2">
            <w:pPr>
              <w:keepNext/>
              <w:tabs>
                <w:tab w:val="decimal" w:pos="-18"/>
              </w:tabs>
              <w:spacing w:after="0" w:line="240" w:lineRule="auto"/>
              <w:jc w:val="center"/>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1098" w:type="dxa"/>
            <w:tcBorders>
              <w:top w:val="nil"/>
              <w:left w:val="nil"/>
              <w:bottom w:val="nil"/>
              <w:right w:val="nil"/>
            </w:tcBorders>
          </w:tcPr>
          <w:p w:rsidR="00E777E2" w:rsidRDefault="00E777E2" w:rsidP="00E777E2">
            <w:pPr>
              <w:keepNext/>
              <w:spacing w:after="0" w:line="240" w:lineRule="auto"/>
              <w:rPr>
                <w:sz w:val="16"/>
                <w:szCs w:val="16"/>
              </w:rPr>
            </w:pPr>
          </w:p>
        </w:tc>
        <w:tc>
          <w:tcPr>
            <w:tcW w:w="6912" w:type="dxa"/>
            <w:gridSpan w:val="4"/>
            <w:tcBorders>
              <w:top w:val="nil"/>
              <w:left w:val="nil"/>
              <w:bottom w:val="nil"/>
              <w:right w:val="nil"/>
            </w:tcBorders>
          </w:tcPr>
          <w:p w:rsidR="00E777E2" w:rsidRDefault="00E777E2" w:rsidP="00E777E2">
            <w:pPr>
              <w:keepNext/>
              <w:spacing w:after="0" w:line="240" w:lineRule="auto"/>
            </w:pPr>
            <w:r>
              <w:t>D-DIL</w:t>
            </w:r>
          </w:p>
          <w:p w:rsidR="00E777E2" w:rsidRDefault="00E777E2" w:rsidP="00E777E2">
            <w:pPr>
              <w:keepNext/>
              <w:spacing w:after="0" w:line="240" w:lineRule="auto"/>
            </w:pPr>
            <w:r>
              <w:t>FFP</w:t>
            </w:r>
          </w:p>
          <w:p w:rsidR="00E777E2" w:rsidRDefault="00E777E2" w:rsidP="00E777E2">
            <w:pPr>
              <w:keepNext/>
              <w:spacing w:after="0" w:line="240" w:lineRule="auto"/>
            </w:pPr>
            <w:r>
              <w:t>Denied, Disconnected, Intermittent, and Limited Bandwidth (D-DIL)                       NIPR Environment                                                                                                                                                                                                                               **See Schedule of Services (CLIN Structure) Attachment 06 for further information**</w:t>
            </w:r>
          </w:p>
          <w:p w:rsidR="00E777E2" w:rsidRDefault="00E777E2" w:rsidP="00E777E2">
            <w:pPr>
              <w:keepNext/>
              <w:spacing w:after="0" w:line="240" w:lineRule="auto"/>
            </w:pPr>
            <w:r>
              <w:t>FOB: Destination</w:t>
            </w:r>
          </w:p>
          <w:p w:rsidR="00E777E2" w:rsidRDefault="00E777E2" w:rsidP="00E777E2">
            <w:pPr>
              <w:keepNext/>
              <w:spacing w:after="0" w:line="240" w:lineRule="auto"/>
            </w:pPr>
            <w:r>
              <w:t xml:space="preserve"> </w:t>
            </w:r>
          </w:p>
        </w:tc>
        <w:tc>
          <w:tcPr>
            <w:tcW w:w="2700" w:type="dxa"/>
            <w:tcBorders>
              <w:top w:val="nil"/>
              <w:left w:val="nil"/>
              <w:bottom w:val="nil"/>
              <w:right w:val="nil"/>
            </w:tcBorders>
          </w:tcPr>
          <w:p w:rsidR="00E777E2" w:rsidRDefault="00E777E2" w:rsidP="00E777E2">
            <w:pPr>
              <w:keepNext/>
              <w:tabs>
                <w:tab w:val="decimal" w:pos="1062"/>
              </w:tabs>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8010" w:type="dxa"/>
            <w:gridSpan w:val="5"/>
            <w:tcBorders>
              <w:top w:val="nil"/>
              <w:left w:val="nil"/>
              <w:bottom w:val="nil"/>
              <w:right w:val="nil"/>
            </w:tcBorders>
          </w:tcPr>
          <w:p w:rsidR="00E777E2" w:rsidRDefault="00E777E2" w:rsidP="00E777E2">
            <w:pPr>
              <w:keepNext/>
              <w:spacing w:after="0" w:line="240" w:lineRule="auto"/>
            </w:pPr>
          </w:p>
        </w:tc>
        <w:tc>
          <w:tcPr>
            <w:tcW w:w="2700" w:type="dxa"/>
            <w:tcBorders>
              <w:top w:val="nil"/>
              <w:left w:val="nil"/>
              <w:bottom w:val="single" w:sz="6" w:space="0" w:color="auto"/>
              <w:right w:val="nil"/>
            </w:tcBorders>
          </w:tcPr>
          <w:p w:rsidR="00E777E2" w:rsidRDefault="00E777E2" w:rsidP="00E777E2">
            <w:pPr>
              <w:keepNext/>
              <w:tabs>
                <w:tab w:val="decimal" w:pos="1062"/>
              </w:tabs>
              <w:spacing w:after="0" w:line="240" w:lineRule="auto"/>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212"/>
              </w:tabs>
              <w:spacing w:after="0" w:line="240" w:lineRule="auto"/>
            </w:pPr>
            <w:r>
              <w:t>NET AMT</w:t>
            </w:r>
          </w:p>
        </w:tc>
        <w:tc>
          <w:tcPr>
            <w:tcW w:w="2700" w:type="dxa"/>
            <w:tcBorders>
              <w:top w:val="nil"/>
              <w:left w:val="nil"/>
              <w:bottom w:val="nil"/>
              <w:right w:val="nil"/>
            </w:tcBorders>
          </w:tcPr>
          <w:p w:rsidR="00E777E2" w:rsidRDefault="00E777E2" w:rsidP="00E777E2">
            <w:pPr>
              <w:keepNext/>
              <w:tabs>
                <w:tab w:val="decimal" w:pos="-18"/>
              </w:tabs>
              <w:spacing w:after="0" w:line="240" w:lineRule="auto"/>
              <w:jc w:val="right"/>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1098" w:type="dxa"/>
            <w:tcBorders>
              <w:top w:val="nil"/>
              <w:left w:val="nil"/>
              <w:bottom w:val="nil"/>
              <w:right w:val="nil"/>
            </w:tcBorders>
          </w:tcPr>
          <w:p w:rsidR="00E777E2" w:rsidRDefault="00E777E2" w:rsidP="00E777E2">
            <w:pPr>
              <w:keepNext/>
              <w:spacing w:after="0" w:line="240" w:lineRule="auto"/>
            </w:pPr>
          </w:p>
        </w:tc>
        <w:tc>
          <w:tcPr>
            <w:tcW w:w="4770" w:type="dxa"/>
            <w:gridSpan w:val="3"/>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bl>
    <w:p w:rsidR="00E777E2" w:rsidRDefault="00E777E2" w:rsidP="00E777E2">
      <w:pPr>
        <w:widowControl w:val="0"/>
        <w:adjustRightInd w:val="0"/>
        <w:spacing w:after="0" w:line="240" w:lineRule="auto"/>
        <w:rPr>
          <w:sz w:val="24"/>
          <w:szCs w:val="24"/>
        </w:rPr>
      </w:pPr>
      <w:r>
        <w:t xml:space="preserve">              </w:t>
      </w: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tbl>
      <w:tblPr>
        <w:tblW w:w="0" w:type="auto"/>
        <w:tblInd w:w="-522" w:type="dxa"/>
        <w:tblLayout w:type="fixed"/>
        <w:tblLook w:val="0000" w:firstRow="0" w:lastRow="0" w:firstColumn="0" w:lastColumn="0" w:noHBand="0" w:noVBand="0"/>
      </w:tblPr>
      <w:tblGrid>
        <w:gridCol w:w="1098"/>
        <w:gridCol w:w="2160"/>
        <w:gridCol w:w="1484"/>
        <w:gridCol w:w="1126"/>
        <w:gridCol w:w="2142"/>
        <w:gridCol w:w="2700"/>
      </w:tblGrid>
      <w:tr w:rsidR="00E777E2">
        <w:tc>
          <w:tcPr>
            <w:tcW w:w="1098" w:type="dxa"/>
            <w:tcBorders>
              <w:top w:val="nil"/>
              <w:left w:val="nil"/>
              <w:bottom w:val="nil"/>
              <w:right w:val="nil"/>
            </w:tcBorders>
          </w:tcPr>
          <w:p w:rsidR="00E777E2" w:rsidRDefault="00E777E2" w:rsidP="00E777E2">
            <w:pPr>
              <w:keepNext/>
              <w:spacing w:after="0" w:line="240" w:lineRule="auto"/>
              <w:jc w:val="center"/>
            </w:pPr>
            <w:r>
              <w:t>ITEM NO</w:t>
            </w:r>
          </w:p>
        </w:tc>
        <w:tc>
          <w:tcPr>
            <w:tcW w:w="2160" w:type="dxa"/>
            <w:tcBorders>
              <w:top w:val="nil"/>
              <w:left w:val="nil"/>
              <w:bottom w:val="nil"/>
              <w:right w:val="nil"/>
            </w:tcBorders>
          </w:tcPr>
          <w:p w:rsidR="00E777E2" w:rsidRDefault="00E777E2" w:rsidP="00E777E2">
            <w:pPr>
              <w:keepNext/>
              <w:spacing w:after="0" w:line="240" w:lineRule="auto"/>
              <w:jc w:val="center"/>
            </w:pPr>
            <w:r>
              <w:t>SUPPLIES/SERVICES</w:t>
            </w:r>
          </w:p>
        </w:tc>
        <w:tc>
          <w:tcPr>
            <w:tcW w:w="1484" w:type="dxa"/>
            <w:tcBorders>
              <w:top w:val="nil"/>
              <w:left w:val="nil"/>
              <w:bottom w:val="nil"/>
              <w:right w:val="nil"/>
            </w:tcBorders>
          </w:tcPr>
          <w:p w:rsidR="00E777E2" w:rsidRDefault="00E777E2" w:rsidP="00E777E2">
            <w:pPr>
              <w:keepNext/>
              <w:spacing w:after="0" w:line="240" w:lineRule="auto"/>
              <w:jc w:val="center"/>
            </w:pPr>
            <w:r>
              <w:t>QUANTITY</w:t>
            </w:r>
          </w:p>
        </w:tc>
        <w:tc>
          <w:tcPr>
            <w:tcW w:w="1126" w:type="dxa"/>
            <w:tcBorders>
              <w:top w:val="nil"/>
              <w:left w:val="nil"/>
              <w:bottom w:val="nil"/>
              <w:right w:val="nil"/>
            </w:tcBorders>
          </w:tcPr>
          <w:p w:rsidR="00E777E2" w:rsidRDefault="00E777E2" w:rsidP="00E777E2">
            <w:pPr>
              <w:keepNext/>
              <w:spacing w:after="0" w:line="240" w:lineRule="auto"/>
              <w:jc w:val="center"/>
            </w:pPr>
            <w:r>
              <w:t>UNIT</w:t>
            </w:r>
          </w:p>
        </w:tc>
        <w:tc>
          <w:tcPr>
            <w:tcW w:w="2142" w:type="dxa"/>
            <w:tcBorders>
              <w:top w:val="nil"/>
              <w:left w:val="nil"/>
              <w:bottom w:val="nil"/>
              <w:right w:val="nil"/>
            </w:tcBorders>
          </w:tcPr>
          <w:p w:rsidR="00E777E2" w:rsidRDefault="00E777E2" w:rsidP="00E777E2">
            <w:pPr>
              <w:keepNext/>
              <w:spacing w:after="0" w:line="240" w:lineRule="auto"/>
              <w:jc w:val="center"/>
            </w:pPr>
            <w:r>
              <w:t>UNIT PRICE</w:t>
            </w:r>
          </w:p>
        </w:tc>
        <w:tc>
          <w:tcPr>
            <w:tcW w:w="2700" w:type="dxa"/>
            <w:tcBorders>
              <w:top w:val="nil"/>
              <w:left w:val="nil"/>
              <w:bottom w:val="nil"/>
              <w:right w:val="nil"/>
            </w:tcBorders>
          </w:tcPr>
          <w:p w:rsidR="00E777E2" w:rsidRDefault="00E777E2" w:rsidP="00E777E2">
            <w:pPr>
              <w:keepNext/>
              <w:spacing w:after="0" w:line="240" w:lineRule="auto"/>
              <w:jc w:val="right"/>
            </w:pPr>
            <w:r>
              <w:t>AMOUNT</w:t>
            </w:r>
          </w:p>
        </w:tc>
      </w:tr>
      <w:tr w:rsidR="00E777E2">
        <w:tc>
          <w:tcPr>
            <w:tcW w:w="1098" w:type="dxa"/>
            <w:tcBorders>
              <w:top w:val="nil"/>
              <w:left w:val="nil"/>
              <w:bottom w:val="nil"/>
              <w:right w:val="nil"/>
            </w:tcBorders>
          </w:tcPr>
          <w:p w:rsidR="00E777E2" w:rsidRDefault="00E777E2" w:rsidP="00E777E2">
            <w:pPr>
              <w:keepNext/>
              <w:spacing w:after="0" w:line="240" w:lineRule="auto"/>
            </w:pPr>
            <w:r>
              <w:t>0006</w:t>
            </w:r>
          </w:p>
        </w:tc>
        <w:tc>
          <w:tcPr>
            <w:tcW w:w="2160" w:type="dxa"/>
            <w:tcBorders>
              <w:top w:val="nil"/>
              <w:left w:val="nil"/>
              <w:bottom w:val="nil"/>
              <w:right w:val="nil"/>
            </w:tcBorders>
          </w:tcPr>
          <w:p w:rsidR="00E777E2" w:rsidRDefault="00E777E2" w:rsidP="00E777E2">
            <w:pPr>
              <w:keepNext/>
              <w:spacing w:after="0" w:line="240" w:lineRule="auto"/>
            </w:pPr>
          </w:p>
        </w:tc>
        <w:tc>
          <w:tcPr>
            <w:tcW w:w="1484" w:type="dxa"/>
            <w:tcBorders>
              <w:top w:val="nil"/>
              <w:left w:val="nil"/>
              <w:bottom w:val="nil"/>
              <w:right w:val="nil"/>
            </w:tcBorders>
          </w:tcPr>
          <w:p w:rsidR="00E777E2" w:rsidRDefault="00E777E2" w:rsidP="00E777E2">
            <w:pPr>
              <w:keepNext/>
              <w:tabs>
                <w:tab w:val="decimal" w:pos="0"/>
              </w:tabs>
              <w:spacing w:after="0" w:line="240" w:lineRule="auto"/>
              <w:jc w:val="center"/>
            </w:pPr>
          </w:p>
        </w:tc>
        <w:tc>
          <w:tcPr>
            <w:tcW w:w="1126" w:type="dxa"/>
            <w:tcBorders>
              <w:top w:val="nil"/>
              <w:left w:val="nil"/>
              <w:bottom w:val="nil"/>
              <w:right w:val="nil"/>
            </w:tcBorders>
          </w:tcPr>
          <w:p w:rsidR="00E777E2" w:rsidRDefault="00E777E2" w:rsidP="00E777E2">
            <w:pPr>
              <w:keepNext/>
              <w:spacing w:after="0" w:line="240" w:lineRule="auto"/>
              <w:jc w:val="center"/>
            </w:pPr>
          </w:p>
        </w:tc>
        <w:tc>
          <w:tcPr>
            <w:tcW w:w="2142" w:type="dxa"/>
            <w:tcBorders>
              <w:top w:val="nil"/>
              <w:left w:val="nil"/>
              <w:bottom w:val="nil"/>
              <w:right w:val="nil"/>
            </w:tcBorders>
          </w:tcPr>
          <w:p w:rsidR="00E777E2" w:rsidRDefault="00E777E2" w:rsidP="00E777E2">
            <w:pPr>
              <w:keepNext/>
              <w:tabs>
                <w:tab w:val="decimal" w:pos="-18"/>
              </w:tabs>
              <w:spacing w:after="0" w:line="240" w:lineRule="auto"/>
              <w:jc w:val="center"/>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1098" w:type="dxa"/>
            <w:tcBorders>
              <w:top w:val="nil"/>
              <w:left w:val="nil"/>
              <w:bottom w:val="nil"/>
              <w:right w:val="nil"/>
            </w:tcBorders>
          </w:tcPr>
          <w:p w:rsidR="00E777E2" w:rsidRDefault="00E777E2" w:rsidP="00E777E2">
            <w:pPr>
              <w:keepNext/>
              <w:spacing w:after="0" w:line="240" w:lineRule="auto"/>
              <w:rPr>
                <w:sz w:val="16"/>
                <w:szCs w:val="16"/>
              </w:rPr>
            </w:pPr>
          </w:p>
        </w:tc>
        <w:tc>
          <w:tcPr>
            <w:tcW w:w="6912" w:type="dxa"/>
            <w:gridSpan w:val="4"/>
            <w:tcBorders>
              <w:top w:val="nil"/>
              <w:left w:val="nil"/>
              <w:bottom w:val="nil"/>
              <w:right w:val="nil"/>
            </w:tcBorders>
          </w:tcPr>
          <w:p w:rsidR="00E777E2" w:rsidRDefault="00E777E2" w:rsidP="00E777E2">
            <w:pPr>
              <w:keepNext/>
              <w:spacing w:after="0" w:line="240" w:lineRule="auto"/>
            </w:pPr>
            <w:r>
              <w:t>D-DIL</w:t>
            </w:r>
          </w:p>
          <w:p w:rsidR="00E777E2" w:rsidRDefault="00E777E2" w:rsidP="00E777E2">
            <w:pPr>
              <w:keepNext/>
              <w:spacing w:after="0" w:line="240" w:lineRule="auto"/>
            </w:pPr>
            <w:r>
              <w:t>FFP</w:t>
            </w:r>
          </w:p>
          <w:p w:rsidR="00E777E2" w:rsidRDefault="00E777E2" w:rsidP="00E777E2">
            <w:pPr>
              <w:keepNext/>
              <w:spacing w:after="0" w:line="240" w:lineRule="auto"/>
            </w:pPr>
            <w:r>
              <w:t>Denied, Disconnected, Intermittent, and Limited Bandwidth (D-DIL)               SIPR Environment                                                                                                                                                                                                                               **See Schedule of Services (CLIN Structure) Attachment 06 for further information**</w:t>
            </w:r>
          </w:p>
          <w:p w:rsidR="00E777E2" w:rsidRDefault="00E777E2" w:rsidP="00E777E2">
            <w:pPr>
              <w:keepNext/>
              <w:spacing w:after="0" w:line="240" w:lineRule="auto"/>
            </w:pPr>
            <w:r>
              <w:t>FOB: Destination</w:t>
            </w:r>
          </w:p>
          <w:p w:rsidR="00E777E2" w:rsidRDefault="00E777E2" w:rsidP="00E777E2">
            <w:pPr>
              <w:keepNext/>
              <w:spacing w:after="0" w:line="240" w:lineRule="auto"/>
            </w:pPr>
            <w:r>
              <w:t xml:space="preserve"> </w:t>
            </w:r>
          </w:p>
        </w:tc>
        <w:tc>
          <w:tcPr>
            <w:tcW w:w="2700" w:type="dxa"/>
            <w:tcBorders>
              <w:top w:val="nil"/>
              <w:left w:val="nil"/>
              <w:bottom w:val="nil"/>
              <w:right w:val="nil"/>
            </w:tcBorders>
          </w:tcPr>
          <w:p w:rsidR="00E777E2" w:rsidRDefault="00E777E2" w:rsidP="00E777E2">
            <w:pPr>
              <w:keepNext/>
              <w:tabs>
                <w:tab w:val="decimal" w:pos="1062"/>
              </w:tabs>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8010" w:type="dxa"/>
            <w:gridSpan w:val="5"/>
            <w:tcBorders>
              <w:top w:val="nil"/>
              <w:left w:val="nil"/>
              <w:bottom w:val="nil"/>
              <w:right w:val="nil"/>
            </w:tcBorders>
          </w:tcPr>
          <w:p w:rsidR="00E777E2" w:rsidRDefault="00E777E2" w:rsidP="00E777E2">
            <w:pPr>
              <w:keepNext/>
              <w:spacing w:after="0" w:line="240" w:lineRule="auto"/>
            </w:pPr>
          </w:p>
        </w:tc>
        <w:tc>
          <w:tcPr>
            <w:tcW w:w="2700" w:type="dxa"/>
            <w:tcBorders>
              <w:top w:val="nil"/>
              <w:left w:val="nil"/>
              <w:bottom w:val="single" w:sz="6" w:space="0" w:color="auto"/>
              <w:right w:val="nil"/>
            </w:tcBorders>
          </w:tcPr>
          <w:p w:rsidR="00E777E2" w:rsidRDefault="00E777E2" w:rsidP="00E777E2">
            <w:pPr>
              <w:keepNext/>
              <w:tabs>
                <w:tab w:val="decimal" w:pos="1062"/>
              </w:tabs>
              <w:spacing w:after="0" w:line="240" w:lineRule="auto"/>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212"/>
              </w:tabs>
              <w:spacing w:after="0" w:line="240" w:lineRule="auto"/>
            </w:pPr>
            <w:r>
              <w:t>NET AMT</w:t>
            </w:r>
          </w:p>
        </w:tc>
        <w:tc>
          <w:tcPr>
            <w:tcW w:w="2700" w:type="dxa"/>
            <w:tcBorders>
              <w:top w:val="nil"/>
              <w:left w:val="nil"/>
              <w:bottom w:val="nil"/>
              <w:right w:val="nil"/>
            </w:tcBorders>
          </w:tcPr>
          <w:p w:rsidR="00E777E2" w:rsidRDefault="00E777E2" w:rsidP="00E777E2">
            <w:pPr>
              <w:keepNext/>
              <w:tabs>
                <w:tab w:val="decimal" w:pos="-18"/>
              </w:tabs>
              <w:spacing w:after="0" w:line="240" w:lineRule="auto"/>
              <w:jc w:val="right"/>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1098" w:type="dxa"/>
            <w:tcBorders>
              <w:top w:val="nil"/>
              <w:left w:val="nil"/>
              <w:bottom w:val="nil"/>
              <w:right w:val="nil"/>
            </w:tcBorders>
          </w:tcPr>
          <w:p w:rsidR="00E777E2" w:rsidRDefault="00E777E2" w:rsidP="00E777E2">
            <w:pPr>
              <w:keepNext/>
              <w:spacing w:after="0" w:line="240" w:lineRule="auto"/>
            </w:pPr>
          </w:p>
        </w:tc>
        <w:tc>
          <w:tcPr>
            <w:tcW w:w="4770" w:type="dxa"/>
            <w:gridSpan w:val="3"/>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bl>
    <w:p w:rsidR="00E777E2" w:rsidRDefault="00E777E2" w:rsidP="00E777E2">
      <w:pPr>
        <w:widowControl w:val="0"/>
        <w:adjustRightInd w:val="0"/>
        <w:spacing w:after="0" w:line="240" w:lineRule="auto"/>
        <w:rPr>
          <w:sz w:val="24"/>
          <w:szCs w:val="24"/>
        </w:rPr>
      </w:pPr>
      <w:r>
        <w:t xml:space="preserve">              </w:t>
      </w: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tbl>
      <w:tblPr>
        <w:tblW w:w="0" w:type="auto"/>
        <w:tblInd w:w="-522" w:type="dxa"/>
        <w:tblLayout w:type="fixed"/>
        <w:tblLook w:val="0000" w:firstRow="0" w:lastRow="0" w:firstColumn="0" w:lastColumn="0" w:noHBand="0" w:noVBand="0"/>
      </w:tblPr>
      <w:tblGrid>
        <w:gridCol w:w="1098"/>
        <w:gridCol w:w="2221"/>
        <w:gridCol w:w="1422"/>
        <w:gridCol w:w="1067"/>
        <w:gridCol w:w="2112"/>
        <w:gridCol w:w="2790"/>
      </w:tblGrid>
      <w:tr w:rsidR="00E777E2">
        <w:tc>
          <w:tcPr>
            <w:tcW w:w="1098" w:type="dxa"/>
            <w:tcBorders>
              <w:top w:val="nil"/>
              <w:left w:val="nil"/>
              <w:bottom w:val="nil"/>
              <w:right w:val="nil"/>
            </w:tcBorders>
          </w:tcPr>
          <w:p w:rsidR="00E777E2" w:rsidRDefault="00E777E2" w:rsidP="00E777E2">
            <w:pPr>
              <w:keepNext/>
              <w:spacing w:after="0" w:line="240" w:lineRule="auto"/>
              <w:jc w:val="center"/>
            </w:pPr>
            <w:r>
              <w:t>ITEM NO</w:t>
            </w:r>
          </w:p>
        </w:tc>
        <w:tc>
          <w:tcPr>
            <w:tcW w:w="2221" w:type="dxa"/>
            <w:tcBorders>
              <w:top w:val="nil"/>
              <w:left w:val="nil"/>
              <w:bottom w:val="nil"/>
              <w:right w:val="nil"/>
            </w:tcBorders>
          </w:tcPr>
          <w:p w:rsidR="00E777E2" w:rsidRDefault="00E777E2" w:rsidP="00E777E2">
            <w:pPr>
              <w:keepNext/>
              <w:spacing w:after="0" w:line="240" w:lineRule="auto"/>
              <w:jc w:val="center"/>
            </w:pPr>
            <w:r>
              <w:t>SUPPLIES/SERVICES</w:t>
            </w:r>
          </w:p>
        </w:tc>
        <w:tc>
          <w:tcPr>
            <w:tcW w:w="1422" w:type="dxa"/>
            <w:tcBorders>
              <w:top w:val="nil"/>
              <w:left w:val="nil"/>
              <w:bottom w:val="nil"/>
              <w:right w:val="nil"/>
            </w:tcBorders>
          </w:tcPr>
          <w:p w:rsidR="00E777E2" w:rsidRDefault="00E777E2" w:rsidP="00E777E2">
            <w:pPr>
              <w:keepNext/>
              <w:spacing w:after="0" w:line="240" w:lineRule="auto"/>
              <w:jc w:val="center"/>
            </w:pPr>
            <w:r>
              <w:t>QUANTITY</w:t>
            </w:r>
          </w:p>
        </w:tc>
        <w:tc>
          <w:tcPr>
            <w:tcW w:w="1067" w:type="dxa"/>
            <w:tcBorders>
              <w:top w:val="nil"/>
              <w:left w:val="nil"/>
              <w:bottom w:val="nil"/>
              <w:right w:val="nil"/>
            </w:tcBorders>
          </w:tcPr>
          <w:p w:rsidR="00E777E2" w:rsidRDefault="00E777E2" w:rsidP="00E777E2">
            <w:pPr>
              <w:keepNext/>
              <w:spacing w:after="0" w:line="240" w:lineRule="auto"/>
              <w:jc w:val="center"/>
            </w:pPr>
            <w:r>
              <w:t>UNIT</w:t>
            </w:r>
          </w:p>
        </w:tc>
        <w:tc>
          <w:tcPr>
            <w:tcW w:w="2112" w:type="dxa"/>
            <w:tcBorders>
              <w:top w:val="nil"/>
              <w:left w:val="nil"/>
              <w:bottom w:val="nil"/>
              <w:right w:val="nil"/>
            </w:tcBorders>
          </w:tcPr>
          <w:p w:rsidR="00E777E2" w:rsidRDefault="00E777E2" w:rsidP="00E777E2">
            <w:pPr>
              <w:keepNext/>
              <w:spacing w:after="0" w:line="240" w:lineRule="auto"/>
              <w:jc w:val="center"/>
            </w:pPr>
            <w:r>
              <w:t>UNIT PRICE</w:t>
            </w:r>
          </w:p>
        </w:tc>
        <w:tc>
          <w:tcPr>
            <w:tcW w:w="2790" w:type="dxa"/>
            <w:tcBorders>
              <w:top w:val="nil"/>
              <w:left w:val="nil"/>
              <w:bottom w:val="nil"/>
              <w:right w:val="nil"/>
            </w:tcBorders>
          </w:tcPr>
          <w:p w:rsidR="00E777E2" w:rsidRDefault="00E777E2" w:rsidP="00E777E2">
            <w:pPr>
              <w:keepNext/>
              <w:spacing w:after="0" w:line="240" w:lineRule="auto"/>
              <w:jc w:val="right"/>
            </w:pPr>
            <w:r>
              <w:t>AMOUNT</w:t>
            </w:r>
          </w:p>
        </w:tc>
      </w:tr>
      <w:tr w:rsidR="00E777E2">
        <w:tc>
          <w:tcPr>
            <w:tcW w:w="1098" w:type="dxa"/>
            <w:tcBorders>
              <w:top w:val="nil"/>
              <w:left w:val="nil"/>
              <w:bottom w:val="nil"/>
              <w:right w:val="nil"/>
            </w:tcBorders>
          </w:tcPr>
          <w:p w:rsidR="00E777E2" w:rsidRDefault="00E777E2" w:rsidP="00E777E2">
            <w:pPr>
              <w:keepNext/>
              <w:spacing w:after="0" w:line="240" w:lineRule="auto"/>
            </w:pPr>
            <w:r>
              <w:t>0007</w:t>
            </w:r>
          </w:p>
        </w:tc>
        <w:tc>
          <w:tcPr>
            <w:tcW w:w="2221" w:type="dxa"/>
            <w:tcBorders>
              <w:top w:val="nil"/>
              <w:left w:val="nil"/>
              <w:bottom w:val="nil"/>
              <w:right w:val="nil"/>
            </w:tcBorders>
          </w:tcPr>
          <w:p w:rsidR="00E777E2" w:rsidRDefault="00E777E2" w:rsidP="00E777E2">
            <w:pPr>
              <w:keepNext/>
              <w:spacing w:after="0" w:line="240" w:lineRule="auto"/>
            </w:pPr>
          </w:p>
        </w:tc>
        <w:tc>
          <w:tcPr>
            <w:tcW w:w="1422" w:type="dxa"/>
            <w:tcBorders>
              <w:top w:val="nil"/>
              <w:left w:val="nil"/>
              <w:bottom w:val="nil"/>
              <w:right w:val="nil"/>
            </w:tcBorders>
          </w:tcPr>
          <w:p w:rsidR="00E777E2" w:rsidRDefault="00E777E2" w:rsidP="00E777E2">
            <w:pPr>
              <w:keepNext/>
              <w:tabs>
                <w:tab w:val="decimal" w:pos="0"/>
              </w:tabs>
              <w:spacing w:after="0" w:line="240" w:lineRule="auto"/>
              <w:jc w:val="center"/>
            </w:pPr>
          </w:p>
        </w:tc>
        <w:tc>
          <w:tcPr>
            <w:tcW w:w="1067" w:type="dxa"/>
            <w:tcBorders>
              <w:top w:val="nil"/>
              <w:left w:val="nil"/>
              <w:bottom w:val="nil"/>
              <w:right w:val="nil"/>
            </w:tcBorders>
          </w:tcPr>
          <w:p w:rsidR="00E777E2" w:rsidRDefault="00E777E2" w:rsidP="00E777E2">
            <w:pPr>
              <w:keepNext/>
              <w:spacing w:after="0" w:line="240" w:lineRule="auto"/>
              <w:jc w:val="center"/>
            </w:pPr>
          </w:p>
        </w:tc>
        <w:tc>
          <w:tcPr>
            <w:tcW w:w="2112" w:type="dxa"/>
            <w:tcBorders>
              <w:top w:val="nil"/>
              <w:left w:val="nil"/>
              <w:bottom w:val="nil"/>
              <w:right w:val="nil"/>
            </w:tcBorders>
          </w:tcPr>
          <w:p w:rsidR="00E777E2" w:rsidRDefault="00E777E2" w:rsidP="00E777E2">
            <w:pPr>
              <w:keepNext/>
              <w:spacing w:after="0" w:line="240" w:lineRule="auto"/>
              <w:jc w:val="center"/>
            </w:pPr>
          </w:p>
        </w:tc>
        <w:tc>
          <w:tcPr>
            <w:tcW w:w="2790" w:type="dxa"/>
            <w:tcBorders>
              <w:top w:val="nil"/>
              <w:left w:val="nil"/>
              <w:bottom w:val="nil"/>
              <w:right w:val="nil"/>
            </w:tcBorders>
          </w:tcPr>
          <w:p w:rsidR="00E777E2" w:rsidRDefault="00E777E2" w:rsidP="00E777E2">
            <w:pPr>
              <w:keepNext/>
              <w:tabs>
                <w:tab w:val="decimal" w:pos="-18"/>
              </w:tabs>
              <w:spacing w:after="0" w:line="240" w:lineRule="auto"/>
              <w:jc w:val="right"/>
            </w:pPr>
          </w:p>
        </w:tc>
      </w:tr>
      <w:tr w:rsidR="00E777E2">
        <w:tc>
          <w:tcPr>
            <w:tcW w:w="1098" w:type="dxa"/>
            <w:tcBorders>
              <w:top w:val="nil"/>
              <w:left w:val="nil"/>
              <w:bottom w:val="nil"/>
              <w:right w:val="nil"/>
            </w:tcBorders>
          </w:tcPr>
          <w:p w:rsidR="00E777E2" w:rsidRDefault="00E777E2" w:rsidP="00E777E2">
            <w:pPr>
              <w:keepNext/>
              <w:spacing w:after="0" w:line="240" w:lineRule="auto"/>
              <w:rPr>
                <w:sz w:val="16"/>
                <w:szCs w:val="16"/>
              </w:rPr>
            </w:pPr>
          </w:p>
        </w:tc>
        <w:tc>
          <w:tcPr>
            <w:tcW w:w="6822" w:type="dxa"/>
            <w:gridSpan w:val="4"/>
            <w:tcBorders>
              <w:top w:val="nil"/>
              <w:left w:val="nil"/>
              <w:bottom w:val="nil"/>
              <w:right w:val="nil"/>
            </w:tcBorders>
          </w:tcPr>
          <w:p w:rsidR="00E777E2" w:rsidRDefault="00E777E2" w:rsidP="00E777E2">
            <w:pPr>
              <w:keepNext/>
              <w:spacing w:after="0" w:line="240" w:lineRule="auto"/>
            </w:pPr>
            <w:r>
              <w:t>Other Direct Costs</w:t>
            </w:r>
          </w:p>
          <w:p w:rsidR="00E777E2" w:rsidRDefault="00E777E2" w:rsidP="00E777E2">
            <w:pPr>
              <w:keepNext/>
              <w:spacing w:after="0" w:line="240" w:lineRule="auto"/>
            </w:pPr>
            <w:r>
              <w:t>COST</w:t>
            </w:r>
          </w:p>
          <w:p w:rsidR="00E777E2" w:rsidRDefault="00E777E2" w:rsidP="00E777E2">
            <w:pPr>
              <w:keepNext/>
              <w:spacing w:after="0" w:line="240" w:lineRule="auto"/>
            </w:pPr>
            <w:r>
              <w:t xml:space="preserve"> **See Schedule of Services (CLIN Structure) Attachment 06 for further information**                                                                                                           **Refer to section B.7**</w:t>
            </w:r>
          </w:p>
          <w:p w:rsidR="00E777E2" w:rsidRDefault="00E777E2" w:rsidP="00E777E2">
            <w:pPr>
              <w:keepNext/>
              <w:spacing w:after="0" w:line="240" w:lineRule="auto"/>
            </w:pPr>
            <w:r>
              <w:t>FOB: Destination</w:t>
            </w:r>
          </w:p>
          <w:p w:rsidR="00E777E2" w:rsidRDefault="00E777E2" w:rsidP="00E777E2">
            <w:pPr>
              <w:keepNext/>
              <w:spacing w:after="0" w:line="240" w:lineRule="auto"/>
            </w:pPr>
          </w:p>
        </w:tc>
        <w:tc>
          <w:tcPr>
            <w:tcW w:w="2790" w:type="dxa"/>
            <w:tcBorders>
              <w:top w:val="nil"/>
              <w:left w:val="nil"/>
              <w:bottom w:val="nil"/>
              <w:right w:val="nil"/>
            </w:tcBorders>
          </w:tcPr>
          <w:p w:rsidR="00E777E2" w:rsidRDefault="00E777E2" w:rsidP="00E777E2">
            <w:pPr>
              <w:keepNext/>
              <w:spacing w:after="0" w:line="240" w:lineRule="auto"/>
              <w:jc w:val="right"/>
            </w:pPr>
          </w:p>
        </w:tc>
      </w:tr>
      <w:tr w:rsidR="00E777E2">
        <w:tc>
          <w:tcPr>
            <w:tcW w:w="5808" w:type="dxa"/>
            <w:gridSpan w:val="4"/>
            <w:tcBorders>
              <w:top w:val="nil"/>
              <w:left w:val="nil"/>
              <w:bottom w:val="nil"/>
              <w:right w:val="nil"/>
            </w:tcBorders>
          </w:tcPr>
          <w:p w:rsidR="00E777E2" w:rsidRDefault="00E777E2" w:rsidP="00E777E2">
            <w:pPr>
              <w:keepNext/>
              <w:spacing w:after="0" w:line="240" w:lineRule="auto"/>
            </w:pPr>
          </w:p>
        </w:tc>
        <w:tc>
          <w:tcPr>
            <w:tcW w:w="2112" w:type="dxa"/>
            <w:tcBorders>
              <w:top w:val="nil"/>
              <w:left w:val="nil"/>
              <w:bottom w:val="nil"/>
              <w:right w:val="nil"/>
            </w:tcBorders>
          </w:tcPr>
          <w:p w:rsidR="00E777E2" w:rsidRDefault="00E777E2" w:rsidP="00E777E2">
            <w:pPr>
              <w:keepNext/>
              <w:tabs>
                <w:tab w:val="decimal" w:pos="0"/>
              </w:tabs>
              <w:spacing w:after="0" w:line="240" w:lineRule="auto"/>
              <w:jc w:val="right"/>
            </w:pPr>
            <w:r>
              <w:t>ESTIMATED COST</w:t>
            </w:r>
          </w:p>
        </w:tc>
        <w:tc>
          <w:tcPr>
            <w:tcW w:w="279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1098" w:type="dxa"/>
            <w:tcBorders>
              <w:top w:val="nil"/>
              <w:left w:val="nil"/>
              <w:bottom w:val="nil"/>
              <w:right w:val="nil"/>
            </w:tcBorders>
          </w:tcPr>
          <w:p w:rsidR="00E777E2" w:rsidRDefault="00E777E2" w:rsidP="00E777E2">
            <w:pPr>
              <w:spacing w:after="0" w:line="240" w:lineRule="auto"/>
            </w:pPr>
          </w:p>
        </w:tc>
        <w:tc>
          <w:tcPr>
            <w:tcW w:w="6822" w:type="dxa"/>
            <w:gridSpan w:val="4"/>
            <w:tcBorders>
              <w:top w:val="nil"/>
              <w:left w:val="nil"/>
              <w:bottom w:val="nil"/>
              <w:right w:val="nil"/>
            </w:tcBorders>
          </w:tcPr>
          <w:p w:rsidR="00E777E2" w:rsidRDefault="00E777E2" w:rsidP="00E777E2">
            <w:pPr>
              <w:spacing w:after="0" w:line="240" w:lineRule="auto"/>
            </w:pPr>
          </w:p>
        </w:tc>
        <w:tc>
          <w:tcPr>
            <w:tcW w:w="2790" w:type="dxa"/>
            <w:tcBorders>
              <w:top w:val="nil"/>
              <w:left w:val="nil"/>
              <w:bottom w:val="nil"/>
              <w:right w:val="nil"/>
            </w:tcBorders>
          </w:tcPr>
          <w:p w:rsidR="00E777E2" w:rsidRDefault="00E777E2" w:rsidP="00E777E2">
            <w:pPr>
              <w:tabs>
                <w:tab w:val="decimal" w:pos="0"/>
              </w:tabs>
              <w:spacing w:after="0" w:line="240" w:lineRule="auto"/>
              <w:jc w:val="right"/>
            </w:pPr>
          </w:p>
        </w:tc>
      </w:tr>
    </w:tbl>
    <w:p w:rsidR="00E777E2" w:rsidRDefault="00E777E2" w:rsidP="00E777E2">
      <w:pPr>
        <w:widowControl w:val="0"/>
        <w:adjustRightInd w:val="0"/>
        <w:spacing w:after="0" w:line="240" w:lineRule="auto"/>
        <w:rPr>
          <w:sz w:val="24"/>
          <w:szCs w:val="24"/>
        </w:rPr>
      </w:pPr>
      <w:r>
        <w:lastRenderedPageBreak/>
        <w:t xml:space="preserve">   </w:t>
      </w: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tbl>
      <w:tblPr>
        <w:tblW w:w="0" w:type="auto"/>
        <w:tblInd w:w="-522" w:type="dxa"/>
        <w:tblLayout w:type="fixed"/>
        <w:tblLook w:val="0000" w:firstRow="0" w:lastRow="0" w:firstColumn="0" w:lastColumn="0" w:noHBand="0" w:noVBand="0"/>
      </w:tblPr>
      <w:tblGrid>
        <w:gridCol w:w="1098"/>
        <w:gridCol w:w="2221"/>
        <w:gridCol w:w="1422"/>
        <w:gridCol w:w="1067"/>
        <w:gridCol w:w="2112"/>
        <w:gridCol w:w="2790"/>
      </w:tblGrid>
      <w:tr w:rsidR="00E777E2">
        <w:tc>
          <w:tcPr>
            <w:tcW w:w="1098" w:type="dxa"/>
            <w:tcBorders>
              <w:top w:val="nil"/>
              <w:left w:val="nil"/>
              <w:bottom w:val="nil"/>
              <w:right w:val="nil"/>
            </w:tcBorders>
          </w:tcPr>
          <w:p w:rsidR="00E777E2" w:rsidRDefault="00E777E2" w:rsidP="00E777E2">
            <w:pPr>
              <w:keepNext/>
              <w:spacing w:after="0" w:line="240" w:lineRule="auto"/>
              <w:jc w:val="center"/>
            </w:pPr>
            <w:r>
              <w:t>ITEM NO</w:t>
            </w:r>
          </w:p>
        </w:tc>
        <w:tc>
          <w:tcPr>
            <w:tcW w:w="2221" w:type="dxa"/>
            <w:tcBorders>
              <w:top w:val="nil"/>
              <w:left w:val="nil"/>
              <w:bottom w:val="nil"/>
              <w:right w:val="nil"/>
            </w:tcBorders>
          </w:tcPr>
          <w:p w:rsidR="00E777E2" w:rsidRDefault="00E777E2" w:rsidP="00E777E2">
            <w:pPr>
              <w:keepNext/>
              <w:spacing w:after="0" w:line="240" w:lineRule="auto"/>
              <w:jc w:val="center"/>
            </w:pPr>
            <w:r>
              <w:t>SUPPLIES/SERVICES</w:t>
            </w:r>
          </w:p>
        </w:tc>
        <w:tc>
          <w:tcPr>
            <w:tcW w:w="1422" w:type="dxa"/>
            <w:tcBorders>
              <w:top w:val="nil"/>
              <w:left w:val="nil"/>
              <w:bottom w:val="nil"/>
              <w:right w:val="nil"/>
            </w:tcBorders>
          </w:tcPr>
          <w:p w:rsidR="00E777E2" w:rsidRDefault="00E777E2" w:rsidP="00E777E2">
            <w:pPr>
              <w:keepNext/>
              <w:spacing w:after="0" w:line="240" w:lineRule="auto"/>
              <w:jc w:val="center"/>
            </w:pPr>
            <w:r>
              <w:t>QUANTITY</w:t>
            </w:r>
          </w:p>
        </w:tc>
        <w:tc>
          <w:tcPr>
            <w:tcW w:w="1067" w:type="dxa"/>
            <w:tcBorders>
              <w:top w:val="nil"/>
              <w:left w:val="nil"/>
              <w:bottom w:val="nil"/>
              <w:right w:val="nil"/>
            </w:tcBorders>
          </w:tcPr>
          <w:p w:rsidR="00E777E2" w:rsidRDefault="00E777E2" w:rsidP="00E777E2">
            <w:pPr>
              <w:keepNext/>
              <w:spacing w:after="0" w:line="240" w:lineRule="auto"/>
              <w:jc w:val="center"/>
            </w:pPr>
            <w:r>
              <w:t>UNIT</w:t>
            </w:r>
          </w:p>
        </w:tc>
        <w:tc>
          <w:tcPr>
            <w:tcW w:w="2112" w:type="dxa"/>
            <w:tcBorders>
              <w:top w:val="nil"/>
              <w:left w:val="nil"/>
              <w:bottom w:val="nil"/>
              <w:right w:val="nil"/>
            </w:tcBorders>
          </w:tcPr>
          <w:p w:rsidR="00E777E2" w:rsidRDefault="00E777E2" w:rsidP="00E777E2">
            <w:pPr>
              <w:keepNext/>
              <w:spacing w:after="0" w:line="240" w:lineRule="auto"/>
              <w:jc w:val="center"/>
            </w:pPr>
            <w:r>
              <w:t>UNIT PRICE</w:t>
            </w:r>
          </w:p>
        </w:tc>
        <w:tc>
          <w:tcPr>
            <w:tcW w:w="2790" w:type="dxa"/>
            <w:tcBorders>
              <w:top w:val="nil"/>
              <w:left w:val="nil"/>
              <w:bottom w:val="nil"/>
              <w:right w:val="nil"/>
            </w:tcBorders>
          </w:tcPr>
          <w:p w:rsidR="00E777E2" w:rsidRDefault="00E777E2" w:rsidP="00E777E2">
            <w:pPr>
              <w:keepNext/>
              <w:spacing w:after="0" w:line="240" w:lineRule="auto"/>
              <w:jc w:val="right"/>
            </w:pPr>
            <w:r>
              <w:t>AMOUNT</w:t>
            </w:r>
          </w:p>
        </w:tc>
      </w:tr>
      <w:tr w:rsidR="00E777E2">
        <w:tc>
          <w:tcPr>
            <w:tcW w:w="1098" w:type="dxa"/>
            <w:tcBorders>
              <w:top w:val="nil"/>
              <w:left w:val="nil"/>
              <w:bottom w:val="nil"/>
              <w:right w:val="nil"/>
            </w:tcBorders>
          </w:tcPr>
          <w:p w:rsidR="00E777E2" w:rsidRDefault="00E777E2" w:rsidP="00E777E2">
            <w:pPr>
              <w:keepNext/>
              <w:spacing w:after="0" w:line="240" w:lineRule="auto"/>
            </w:pPr>
            <w:r>
              <w:t>0008</w:t>
            </w:r>
          </w:p>
        </w:tc>
        <w:tc>
          <w:tcPr>
            <w:tcW w:w="2221" w:type="dxa"/>
            <w:tcBorders>
              <w:top w:val="nil"/>
              <w:left w:val="nil"/>
              <w:bottom w:val="nil"/>
              <w:right w:val="nil"/>
            </w:tcBorders>
          </w:tcPr>
          <w:p w:rsidR="00E777E2" w:rsidRDefault="00E777E2" w:rsidP="00E777E2">
            <w:pPr>
              <w:keepNext/>
              <w:spacing w:after="0" w:line="240" w:lineRule="auto"/>
            </w:pPr>
          </w:p>
        </w:tc>
        <w:tc>
          <w:tcPr>
            <w:tcW w:w="1422" w:type="dxa"/>
            <w:tcBorders>
              <w:top w:val="nil"/>
              <w:left w:val="nil"/>
              <w:bottom w:val="nil"/>
              <w:right w:val="nil"/>
            </w:tcBorders>
          </w:tcPr>
          <w:p w:rsidR="00E777E2" w:rsidRDefault="00E777E2" w:rsidP="00E777E2">
            <w:pPr>
              <w:keepNext/>
              <w:tabs>
                <w:tab w:val="decimal" w:pos="0"/>
              </w:tabs>
              <w:spacing w:after="0" w:line="240" w:lineRule="auto"/>
              <w:jc w:val="center"/>
            </w:pPr>
          </w:p>
        </w:tc>
        <w:tc>
          <w:tcPr>
            <w:tcW w:w="1067" w:type="dxa"/>
            <w:tcBorders>
              <w:top w:val="nil"/>
              <w:left w:val="nil"/>
              <w:bottom w:val="nil"/>
              <w:right w:val="nil"/>
            </w:tcBorders>
          </w:tcPr>
          <w:p w:rsidR="00E777E2" w:rsidRDefault="00E777E2" w:rsidP="00E777E2">
            <w:pPr>
              <w:keepNext/>
              <w:spacing w:after="0" w:line="240" w:lineRule="auto"/>
              <w:jc w:val="center"/>
            </w:pPr>
          </w:p>
        </w:tc>
        <w:tc>
          <w:tcPr>
            <w:tcW w:w="2112" w:type="dxa"/>
            <w:tcBorders>
              <w:top w:val="nil"/>
              <w:left w:val="nil"/>
              <w:bottom w:val="nil"/>
              <w:right w:val="nil"/>
            </w:tcBorders>
          </w:tcPr>
          <w:p w:rsidR="00E777E2" w:rsidRDefault="00E777E2" w:rsidP="00E777E2">
            <w:pPr>
              <w:keepNext/>
              <w:spacing w:after="0" w:line="240" w:lineRule="auto"/>
              <w:jc w:val="center"/>
            </w:pPr>
          </w:p>
        </w:tc>
        <w:tc>
          <w:tcPr>
            <w:tcW w:w="2790" w:type="dxa"/>
            <w:tcBorders>
              <w:top w:val="nil"/>
              <w:left w:val="nil"/>
              <w:bottom w:val="nil"/>
              <w:right w:val="nil"/>
            </w:tcBorders>
          </w:tcPr>
          <w:p w:rsidR="00E777E2" w:rsidRDefault="00E777E2" w:rsidP="00E777E2">
            <w:pPr>
              <w:keepNext/>
              <w:tabs>
                <w:tab w:val="decimal" w:pos="-18"/>
              </w:tabs>
              <w:spacing w:after="0" w:line="240" w:lineRule="auto"/>
              <w:jc w:val="right"/>
            </w:pPr>
          </w:p>
        </w:tc>
      </w:tr>
      <w:tr w:rsidR="00E777E2">
        <w:tc>
          <w:tcPr>
            <w:tcW w:w="1098" w:type="dxa"/>
            <w:tcBorders>
              <w:top w:val="nil"/>
              <w:left w:val="nil"/>
              <w:bottom w:val="nil"/>
              <w:right w:val="nil"/>
            </w:tcBorders>
          </w:tcPr>
          <w:p w:rsidR="00E777E2" w:rsidRDefault="00E777E2" w:rsidP="00E777E2">
            <w:pPr>
              <w:keepNext/>
              <w:spacing w:after="0" w:line="240" w:lineRule="auto"/>
              <w:rPr>
                <w:sz w:val="16"/>
                <w:szCs w:val="16"/>
              </w:rPr>
            </w:pPr>
          </w:p>
        </w:tc>
        <w:tc>
          <w:tcPr>
            <w:tcW w:w="6822" w:type="dxa"/>
            <w:gridSpan w:val="4"/>
            <w:tcBorders>
              <w:top w:val="nil"/>
              <w:left w:val="nil"/>
              <w:bottom w:val="nil"/>
              <w:right w:val="nil"/>
            </w:tcBorders>
          </w:tcPr>
          <w:p w:rsidR="00E777E2" w:rsidRDefault="00E777E2" w:rsidP="00E777E2">
            <w:pPr>
              <w:keepNext/>
              <w:spacing w:after="0" w:line="240" w:lineRule="auto"/>
            </w:pPr>
            <w:r>
              <w:t>Travel</w:t>
            </w:r>
          </w:p>
          <w:p w:rsidR="00E777E2" w:rsidRDefault="00E777E2" w:rsidP="00E777E2">
            <w:pPr>
              <w:keepNext/>
              <w:spacing w:after="0" w:line="240" w:lineRule="auto"/>
            </w:pPr>
            <w:r>
              <w:t>COST</w:t>
            </w:r>
          </w:p>
          <w:p w:rsidR="00E777E2" w:rsidRDefault="00E777E2" w:rsidP="00E777E2">
            <w:pPr>
              <w:keepNext/>
              <w:spacing w:after="0" w:line="240" w:lineRule="auto"/>
            </w:pPr>
            <w:r>
              <w:t xml:space="preserve"> **See Schedule of Services (CLIN Structure) Attachment 06 for further information**                                                                                                           **Refer back to section B.6**</w:t>
            </w:r>
          </w:p>
          <w:p w:rsidR="00E777E2" w:rsidRDefault="00E777E2" w:rsidP="00E777E2">
            <w:pPr>
              <w:keepNext/>
              <w:spacing w:after="0" w:line="240" w:lineRule="auto"/>
            </w:pPr>
            <w:r>
              <w:t>FOB: Destination</w:t>
            </w:r>
          </w:p>
          <w:p w:rsidR="00E777E2" w:rsidRDefault="00E777E2" w:rsidP="00E777E2">
            <w:pPr>
              <w:keepNext/>
              <w:spacing w:after="0" w:line="240" w:lineRule="auto"/>
            </w:pPr>
          </w:p>
        </w:tc>
        <w:tc>
          <w:tcPr>
            <w:tcW w:w="2790" w:type="dxa"/>
            <w:tcBorders>
              <w:top w:val="nil"/>
              <w:left w:val="nil"/>
              <w:bottom w:val="nil"/>
              <w:right w:val="nil"/>
            </w:tcBorders>
          </w:tcPr>
          <w:p w:rsidR="00E777E2" w:rsidRDefault="00E777E2" w:rsidP="00E777E2">
            <w:pPr>
              <w:keepNext/>
              <w:spacing w:after="0" w:line="240" w:lineRule="auto"/>
              <w:jc w:val="right"/>
            </w:pPr>
          </w:p>
        </w:tc>
      </w:tr>
      <w:tr w:rsidR="00E777E2">
        <w:tc>
          <w:tcPr>
            <w:tcW w:w="5808" w:type="dxa"/>
            <w:gridSpan w:val="4"/>
            <w:tcBorders>
              <w:top w:val="nil"/>
              <w:left w:val="nil"/>
              <w:bottom w:val="nil"/>
              <w:right w:val="nil"/>
            </w:tcBorders>
          </w:tcPr>
          <w:p w:rsidR="00E777E2" w:rsidRDefault="00E777E2" w:rsidP="00E777E2">
            <w:pPr>
              <w:keepNext/>
              <w:spacing w:after="0" w:line="240" w:lineRule="auto"/>
            </w:pPr>
          </w:p>
        </w:tc>
        <w:tc>
          <w:tcPr>
            <w:tcW w:w="2112" w:type="dxa"/>
            <w:tcBorders>
              <w:top w:val="nil"/>
              <w:left w:val="nil"/>
              <w:bottom w:val="nil"/>
              <w:right w:val="nil"/>
            </w:tcBorders>
          </w:tcPr>
          <w:p w:rsidR="00E777E2" w:rsidRDefault="00E777E2" w:rsidP="00E777E2">
            <w:pPr>
              <w:keepNext/>
              <w:tabs>
                <w:tab w:val="decimal" w:pos="0"/>
              </w:tabs>
              <w:spacing w:after="0" w:line="240" w:lineRule="auto"/>
              <w:jc w:val="right"/>
            </w:pPr>
            <w:r>
              <w:t>ESTIMATED COST</w:t>
            </w:r>
          </w:p>
        </w:tc>
        <w:tc>
          <w:tcPr>
            <w:tcW w:w="279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1098" w:type="dxa"/>
            <w:tcBorders>
              <w:top w:val="nil"/>
              <w:left w:val="nil"/>
              <w:bottom w:val="nil"/>
              <w:right w:val="nil"/>
            </w:tcBorders>
          </w:tcPr>
          <w:p w:rsidR="00E777E2" w:rsidRDefault="00E777E2" w:rsidP="00E777E2">
            <w:pPr>
              <w:spacing w:after="0" w:line="240" w:lineRule="auto"/>
            </w:pPr>
          </w:p>
        </w:tc>
        <w:tc>
          <w:tcPr>
            <w:tcW w:w="6822" w:type="dxa"/>
            <w:gridSpan w:val="4"/>
            <w:tcBorders>
              <w:top w:val="nil"/>
              <w:left w:val="nil"/>
              <w:bottom w:val="nil"/>
              <w:right w:val="nil"/>
            </w:tcBorders>
          </w:tcPr>
          <w:p w:rsidR="00E777E2" w:rsidRDefault="00E777E2" w:rsidP="00E777E2">
            <w:pPr>
              <w:spacing w:after="0" w:line="240" w:lineRule="auto"/>
            </w:pPr>
          </w:p>
        </w:tc>
        <w:tc>
          <w:tcPr>
            <w:tcW w:w="2790" w:type="dxa"/>
            <w:tcBorders>
              <w:top w:val="nil"/>
              <w:left w:val="nil"/>
              <w:bottom w:val="nil"/>
              <w:right w:val="nil"/>
            </w:tcBorders>
          </w:tcPr>
          <w:p w:rsidR="00E777E2" w:rsidRDefault="00E777E2" w:rsidP="00E777E2">
            <w:pPr>
              <w:tabs>
                <w:tab w:val="decimal" w:pos="0"/>
              </w:tabs>
              <w:spacing w:after="0" w:line="240" w:lineRule="auto"/>
              <w:jc w:val="right"/>
            </w:pPr>
          </w:p>
        </w:tc>
      </w:tr>
    </w:tbl>
    <w:p w:rsidR="00E777E2" w:rsidRDefault="00E777E2" w:rsidP="00E777E2">
      <w:pPr>
        <w:widowControl w:val="0"/>
        <w:adjustRightInd w:val="0"/>
        <w:spacing w:after="0" w:line="240" w:lineRule="auto"/>
        <w:rPr>
          <w:sz w:val="24"/>
          <w:szCs w:val="24"/>
        </w:rPr>
      </w:pPr>
      <w:r>
        <w:t xml:space="preserve">   </w:t>
      </w: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tbl>
      <w:tblPr>
        <w:tblW w:w="0" w:type="auto"/>
        <w:tblInd w:w="-522" w:type="dxa"/>
        <w:tblLayout w:type="fixed"/>
        <w:tblLook w:val="0000" w:firstRow="0" w:lastRow="0" w:firstColumn="0" w:lastColumn="0" w:noHBand="0" w:noVBand="0"/>
      </w:tblPr>
      <w:tblGrid>
        <w:gridCol w:w="1098"/>
        <w:gridCol w:w="2160"/>
        <w:gridCol w:w="1484"/>
        <w:gridCol w:w="1126"/>
        <w:gridCol w:w="2142"/>
        <w:gridCol w:w="2700"/>
      </w:tblGrid>
      <w:tr w:rsidR="00E777E2">
        <w:tc>
          <w:tcPr>
            <w:tcW w:w="1098" w:type="dxa"/>
            <w:tcBorders>
              <w:top w:val="nil"/>
              <w:left w:val="nil"/>
              <w:bottom w:val="nil"/>
              <w:right w:val="nil"/>
            </w:tcBorders>
          </w:tcPr>
          <w:p w:rsidR="00E777E2" w:rsidRDefault="00E777E2" w:rsidP="00E777E2">
            <w:pPr>
              <w:keepNext/>
              <w:spacing w:after="0" w:line="240" w:lineRule="auto"/>
              <w:jc w:val="center"/>
            </w:pPr>
            <w:r>
              <w:t>ITEM NO</w:t>
            </w:r>
          </w:p>
        </w:tc>
        <w:tc>
          <w:tcPr>
            <w:tcW w:w="2160" w:type="dxa"/>
            <w:tcBorders>
              <w:top w:val="nil"/>
              <w:left w:val="nil"/>
              <w:bottom w:val="nil"/>
              <w:right w:val="nil"/>
            </w:tcBorders>
          </w:tcPr>
          <w:p w:rsidR="00E777E2" w:rsidRDefault="00E777E2" w:rsidP="00E777E2">
            <w:pPr>
              <w:keepNext/>
              <w:spacing w:after="0" w:line="240" w:lineRule="auto"/>
              <w:jc w:val="center"/>
            </w:pPr>
            <w:r>
              <w:t>SUPPLIES/SERVICES</w:t>
            </w:r>
          </w:p>
        </w:tc>
        <w:tc>
          <w:tcPr>
            <w:tcW w:w="1484" w:type="dxa"/>
            <w:tcBorders>
              <w:top w:val="nil"/>
              <w:left w:val="nil"/>
              <w:bottom w:val="nil"/>
              <w:right w:val="nil"/>
            </w:tcBorders>
          </w:tcPr>
          <w:p w:rsidR="00E777E2" w:rsidRDefault="00E777E2" w:rsidP="00E777E2">
            <w:pPr>
              <w:keepNext/>
              <w:spacing w:after="0" w:line="240" w:lineRule="auto"/>
              <w:jc w:val="center"/>
            </w:pPr>
            <w:r>
              <w:t>QUANTITY</w:t>
            </w:r>
          </w:p>
        </w:tc>
        <w:tc>
          <w:tcPr>
            <w:tcW w:w="1126" w:type="dxa"/>
            <w:tcBorders>
              <w:top w:val="nil"/>
              <w:left w:val="nil"/>
              <w:bottom w:val="nil"/>
              <w:right w:val="nil"/>
            </w:tcBorders>
          </w:tcPr>
          <w:p w:rsidR="00E777E2" w:rsidRDefault="00E777E2" w:rsidP="00E777E2">
            <w:pPr>
              <w:keepNext/>
              <w:spacing w:after="0" w:line="240" w:lineRule="auto"/>
              <w:jc w:val="center"/>
            </w:pPr>
            <w:r>
              <w:t>UNIT</w:t>
            </w:r>
          </w:p>
        </w:tc>
        <w:tc>
          <w:tcPr>
            <w:tcW w:w="2142" w:type="dxa"/>
            <w:tcBorders>
              <w:top w:val="nil"/>
              <w:left w:val="nil"/>
              <w:bottom w:val="nil"/>
              <w:right w:val="nil"/>
            </w:tcBorders>
          </w:tcPr>
          <w:p w:rsidR="00E777E2" w:rsidRDefault="00E777E2" w:rsidP="00E777E2">
            <w:pPr>
              <w:keepNext/>
              <w:spacing w:after="0" w:line="240" w:lineRule="auto"/>
              <w:jc w:val="center"/>
            </w:pPr>
            <w:r>
              <w:t>UNIT PRICE</w:t>
            </w:r>
          </w:p>
        </w:tc>
        <w:tc>
          <w:tcPr>
            <w:tcW w:w="2700" w:type="dxa"/>
            <w:tcBorders>
              <w:top w:val="nil"/>
              <w:left w:val="nil"/>
              <w:bottom w:val="nil"/>
              <w:right w:val="nil"/>
            </w:tcBorders>
          </w:tcPr>
          <w:p w:rsidR="00E777E2" w:rsidRDefault="00E777E2" w:rsidP="00E777E2">
            <w:pPr>
              <w:keepNext/>
              <w:spacing w:after="0" w:line="240" w:lineRule="auto"/>
              <w:jc w:val="right"/>
            </w:pPr>
            <w:r>
              <w:t>AMOUNT</w:t>
            </w:r>
          </w:p>
        </w:tc>
      </w:tr>
      <w:tr w:rsidR="00E777E2">
        <w:tc>
          <w:tcPr>
            <w:tcW w:w="1098" w:type="dxa"/>
            <w:tcBorders>
              <w:top w:val="nil"/>
              <w:left w:val="nil"/>
              <w:bottom w:val="nil"/>
              <w:right w:val="nil"/>
            </w:tcBorders>
          </w:tcPr>
          <w:p w:rsidR="00E777E2" w:rsidRDefault="00E777E2" w:rsidP="00E777E2">
            <w:pPr>
              <w:keepNext/>
              <w:spacing w:after="0" w:line="240" w:lineRule="auto"/>
            </w:pPr>
            <w:r>
              <w:t>1001</w:t>
            </w:r>
          </w:p>
        </w:tc>
        <w:tc>
          <w:tcPr>
            <w:tcW w:w="2160" w:type="dxa"/>
            <w:tcBorders>
              <w:top w:val="nil"/>
              <w:left w:val="nil"/>
              <w:bottom w:val="nil"/>
              <w:right w:val="nil"/>
            </w:tcBorders>
          </w:tcPr>
          <w:p w:rsidR="00E777E2" w:rsidRDefault="00E777E2" w:rsidP="00E777E2">
            <w:pPr>
              <w:keepNext/>
              <w:spacing w:after="0" w:line="240" w:lineRule="auto"/>
            </w:pPr>
          </w:p>
        </w:tc>
        <w:tc>
          <w:tcPr>
            <w:tcW w:w="1484" w:type="dxa"/>
            <w:tcBorders>
              <w:top w:val="nil"/>
              <w:left w:val="nil"/>
              <w:bottom w:val="nil"/>
              <w:right w:val="nil"/>
            </w:tcBorders>
          </w:tcPr>
          <w:p w:rsidR="00E777E2" w:rsidRDefault="00E777E2" w:rsidP="00E777E2">
            <w:pPr>
              <w:keepNext/>
              <w:tabs>
                <w:tab w:val="decimal" w:pos="0"/>
              </w:tabs>
              <w:spacing w:after="0" w:line="240" w:lineRule="auto"/>
              <w:jc w:val="center"/>
            </w:pPr>
          </w:p>
        </w:tc>
        <w:tc>
          <w:tcPr>
            <w:tcW w:w="1126" w:type="dxa"/>
            <w:tcBorders>
              <w:top w:val="nil"/>
              <w:left w:val="nil"/>
              <w:bottom w:val="nil"/>
              <w:right w:val="nil"/>
            </w:tcBorders>
          </w:tcPr>
          <w:p w:rsidR="00E777E2" w:rsidRDefault="00E777E2" w:rsidP="00E777E2">
            <w:pPr>
              <w:keepNext/>
              <w:spacing w:after="0" w:line="240" w:lineRule="auto"/>
              <w:jc w:val="center"/>
            </w:pPr>
          </w:p>
        </w:tc>
        <w:tc>
          <w:tcPr>
            <w:tcW w:w="2142" w:type="dxa"/>
            <w:tcBorders>
              <w:top w:val="nil"/>
              <w:left w:val="nil"/>
              <w:bottom w:val="nil"/>
              <w:right w:val="nil"/>
            </w:tcBorders>
          </w:tcPr>
          <w:p w:rsidR="00E777E2" w:rsidRDefault="00E777E2" w:rsidP="00E777E2">
            <w:pPr>
              <w:keepNext/>
              <w:tabs>
                <w:tab w:val="decimal" w:pos="-18"/>
              </w:tabs>
              <w:spacing w:after="0" w:line="240" w:lineRule="auto"/>
              <w:jc w:val="center"/>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1098" w:type="dxa"/>
            <w:tcBorders>
              <w:top w:val="nil"/>
              <w:left w:val="nil"/>
              <w:bottom w:val="nil"/>
              <w:right w:val="nil"/>
            </w:tcBorders>
          </w:tcPr>
          <w:p w:rsidR="00E777E2" w:rsidRDefault="00E777E2" w:rsidP="00E777E2">
            <w:pPr>
              <w:keepNext/>
              <w:spacing w:after="0" w:line="240" w:lineRule="auto"/>
              <w:rPr>
                <w:sz w:val="16"/>
                <w:szCs w:val="16"/>
              </w:rPr>
            </w:pPr>
            <w:r>
              <w:rPr>
                <w:sz w:val="16"/>
                <w:szCs w:val="16"/>
              </w:rPr>
              <w:lastRenderedPageBreak/>
              <w:t>OPTION</w:t>
            </w:r>
          </w:p>
        </w:tc>
        <w:tc>
          <w:tcPr>
            <w:tcW w:w="6912" w:type="dxa"/>
            <w:gridSpan w:val="4"/>
            <w:tcBorders>
              <w:top w:val="nil"/>
              <w:left w:val="nil"/>
              <w:bottom w:val="nil"/>
              <w:right w:val="nil"/>
            </w:tcBorders>
          </w:tcPr>
          <w:p w:rsidR="00E777E2" w:rsidRDefault="00E777E2" w:rsidP="00E777E2">
            <w:pPr>
              <w:keepNext/>
              <w:spacing w:after="0" w:line="240" w:lineRule="auto"/>
            </w:pPr>
            <w:r>
              <w:t>NIPR Environment</w:t>
            </w:r>
          </w:p>
          <w:p w:rsidR="00E777E2" w:rsidRDefault="00E777E2" w:rsidP="00E777E2">
            <w:pPr>
              <w:keepNext/>
              <w:spacing w:after="0" w:line="240" w:lineRule="auto"/>
            </w:pPr>
            <w:r>
              <w:t>FFP</w:t>
            </w:r>
          </w:p>
          <w:p w:rsidR="00E777E2" w:rsidRDefault="00E777E2" w:rsidP="00E777E2">
            <w:pPr>
              <w:keepNext/>
              <w:spacing w:after="0" w:line="240" w:lineRule="auto"/>
            </w:pPr>
            <w:r>
              <w:t>United States, Including its Territories and Possessions                                                                                                                                                                      **See Schedule of Services (CLIN Structure) Attachment 06 for further information**</w:t>
            </w:r>
          </w:p>
          <w:p w:rsidR="00E777E2" w:rsidRDefault="00E777E2" w:rsidP="00E777E2">
            <w:pPr>
              <w:keepNext/>
              <w:spacing w:after="0" w:line="240" w:lineRule="auto"/>
            </w:pPr>
            <w:r>
              <w:t>FOB: Destination</w:t>
            </w:r>
          </w:p>
          <w:p w:rsidR="00E777E2" w:rsidRDefault="00E777E2" w:rsidP="00E777E2">
            <w:pPr>
              <w:keepNext/>
              <w:spacing w:after="0" w:line="240" w:lineRule="auto"/>
            </w:pPr>
            <w:r>
              <w:t xml:space="preserve"> </w:t>
            </w:r>
          </w:p>
        </w:tc>
        <w:tc>
          <w:tcPr>
            <w:tcW w:w="2700" w:type="dxa"/>
            <w:tcBorders>
              <w:top w:val="nil"/>
              <w:left w:val="nil"/>
              <w:bottom w:val="nil"/>
              <w:right w:val="nil"/>
            </w:tcBorders>
          </w:tcPr>
          <w:p w:rsidR="00E777E2" w:rsidRDefault="00E777E2" w:rsidP="00E777E2">
            <w:pPr>
              <w:keepNext/>
              <w:tabs>
                <w:tab w:val="decimal" w:pos="1062"/>
              </w:tabs>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8010" w:type="dxa"/>
            <w:gridSpan w:val="5"/>
            <w:tcBorders>
              <w:top w:val="nil"/>
              <w:left w:val="nil"/>
              <w:bottom w:val="nil"/>
              <w:right w:val="nil"/>
            </w:tcBorders>
          </w:tcPr>
          <w:p w:rsidR="00E777E2" w:rsidRDefault="00E777E2" w:rsidP="00E777E2">
            <w:pPr>
              <w:keepNext/>
              <w:spacing w:after="0" w:line="240" w:lineRule="auto"/>
            </w:pPr>
          </w:p>
        </w:tc>
        <w:tc>
          <w:tcPr>
            <w:tcW w:w="2700" w:type="dxa"/>
            <w:tcBorders>
              <w:top w:val="nil"/>
              <w:left w:val="nil"/>
              <w:bottom w:val="single" w:sz="6" w:space="0" w:color="auto"/>
              <w:right w:val="nil"/>
            </w:tcBorders>
          </w:tcPr>
          <w:p w:rsidR="00E777E2" w:rsidRDefault="00E777E2" w:rsidP="00E777E2">
            <w:pPr>
              <w:keepNext/>
              <w:tabs>
                <w:tab w:val="decimal" w:pos="1062"/>
              </w:tabs>
              <w:spacing w:after="0" w:line="240" w:lineRule="auto"/>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212"/>
              </w:tabs>
              <w:spacing w:after="0" w:line="240" w:lineRule="auto"/>
            </w:pPr>
            <w:r>
              <w:t>NET AMT</w:t>
            </w:r>
          </w:p>
        </w:tc>
        <w:tc>
          <w:tcPr>
            <w:tcW w:w="2700" w:type="dxa"/>
            <w:tcBorders>
              <w:top w:val="nil"/>
              <w:left w:val="nil"/>
              <w:bottom w:val="nil"/>
              <w:right w:val="nil"/>
            </w:tcBorders>
          </w:tcPr>
          <w:p w:rsidR="00E777E2" w:rsidRDefault="00E777E2" w:rsidP="00E777E2">
            <w:pPr>
              <w:keepNext/>
              <w:tabs>
                <w:tab w:val="decimal" w:pos="-18"/>
              </w:tabs>
              <w:spacing w:after="0" w:line="240" w:lineRule="auto"/>
              <w:jc w:val="right"/>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1098" w:type="dxa"/>
            <w:tcBorders>
              <w:top w:val="nil"/>
              <w:left w:val="nil"/>
              <w:bottom w:val="nil"/>
              <w:right w:val="nil"/>
            </w:tcBorders>
          </w:tcPr>
          <w:p w:rsidR="00E777E2" w:rsidRDefault="00E777E2" w:rsidP="00E777E2">
            <w:pPr>
              <w:keepNext/>
              <w:spacing w:after="0" w:line="240" w:lineRule="auto"/>
            </w:pPr>
          </w:p>
        </w:tc>
        <w:tc>
          <w:tcPr>
            <w:tcW w:w="4770" w:type="dxa"/>
            <w:gridSpan w:val="3"/>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bl>
    <w:p w:rsidR="00E777E2" w:rsidRDefault="00E777E2" w:rsidP="00E777E2">
      <w:pPr>
        <w:widowControl w:val="0"/>
        <w:adjustRightInd w:val="0"/>
        <w:spacing w:after="0" w:line="240" w:lineRule="auto"/>
        <w:rPr>
          <w:sz w:val="24"/>
          <w:szCs w:val="24"/>
        </w:rPr>
      </w:pPr>
      <w:r>
        <w:t xml:space="preserve">              </w:t>
      </w: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tbl>
      <w:tblPr>
        <w:tblW w:w="0" w:type="auto"/>
        <w:tblInd w:w="-522" w:type="dxa"/>
        <w:tblLayout w:type="fixed"/>
        <w:tblLook w:val="0000" w:firstRow="0" w:lastRow="0" w:firstColumn="0" w:lastColumn="0" w:noHBand="0" w:noVBand="0"/>
      </w:tblPr>
      <w:tblGrid>
        <w:gridCol w:w="1098"/>
        <w:gridCol w:w="2160"/>
        <w:gridCol w:w="1484"/>
        <w:gridCol w:w="1126"/>
        <w:gridCol w:w="2142"/>
        <w:gridCol w:w="2700"/>
      </w:tblGrid>
      <w:tr w:rsidR="00E777E2">
        <w:tc>
          <w:tcPr>
            <w:tcW w:w="1098" w:type="dxa"/>
            <w:tcBorders>
              <w:top w:val="nil"/>
              <w:left w:val="nil"/>
              <w:bottom w:val="nil"/>
              <w:right w:val="nil"/>
            </w:tcBorders>
          </w:tcPr>
          <w:p w:rsidR="00E777E2" w:rsidRDefault="00E777E2" w:rsidP="00E777E2">
            <w:pPr>
              <w:keepNext/>
              <w:spacing w:after="0" w:line="240" w:lineRule="auto"/>
              <w:jc w:val="center"/>
            </w:pPr>
            <w:r>
              <w:t>ITEM NO</w:t>
            </w:r>
          </w:p>
        </w:tc>
        <w:tc>
          <w:tcPr>
            <w:tcW w:w="2160" w:type="dxa"/>
            <w:tcBorders>
              <w:top w:val="nil"/>
              <w:left w:val="nil"/>
              <w:bottom w:val="nil"/>
              <w:right w:val="nil"/>
            </w:tcBorders>
          </w:tcPr>
          <w:p w:rsidR="00E777E2" w:rsidRDefault="00E777E2" w:rsidP="00E777E2">
            <w:pPr>
              <w:keepNext/>
              <w:spacing w:after="0" w:line="240" w:lineRule="auto"/>
              <w:jc w:val="center"/>
            </w:pPr>
            <w:r>
              <w:t>SUPPLIES/SERVICES</w:t>
            </w:r>
          </w:p>
        </w:tc>
        <w:tc>
          <w:tcPr>
            <w:tcW w:w="1484" w:type="dxa"/>
            <w:tcBorders>
              <w:top w:val="nil"/>
              <w:left w:val="nil"/>
              <w:bottom w:val="nil"/>
              <w:right w:val="nil"/>
            </w:tcBorders>
          </w:tcPr>
          <w:p w:rsidR="00E777E2" w:rsidRDefault="00E777E2" w:rsidP="00E777E2">
            <w:pPr>
              <w:keepNext/>
              <w:spacing w:after="0" w:line="240" w:lineRule="auto"/>
              <w:jc w:val="center"/>
            </w:pPr>
            <w:r>
              <w:t>QUANTITY</w:t>
            </w:r>
          </w:p>
        </w:tc>
        <w:tc>
          <w:tcPr>
            <w:tcW w:w="1126" w:type="dxa"/>
            <w:tcBorders>
              <w:top w:val="nil"/>
              <w:left w:val="nil"/>
              <w:bottom w:val="nil"/>
              <w:right w:val="nil"/>
            </w:tcBorders>
          </w:tcPr>
          <w:p w:rsidR="00E777E2" w:rsidRDefault="00E777E2" w:rsidP="00E777E2">
            <w:pPr>
              <w:keepNext/>
              <w:spacing w:after="0" w:line="240" w:lineRule="auto"/>
              <w:jc w:val="center"/>
            </w:pPr>
            <w:r>
              <w:t>UNIT</w:t>
            </w:r>
          </w:p>
        </w:tc>
        <w:tc>
          <w:tcPr>
            <w:tcW w:w="2142" w:type="dxa"/>
            <w:tcBorders>
              <w:top w:val="nil"/>
              <w:left w:val="nil"/>
              <w:bottom w:val="nil"/>
              <w:right w:val="nil"/>
            </w:tcBorders>
          </w:tcPr>
          <w:p w:rsidR="00E777E2" w:rsidRDefault="00E777E2" w:rsidP="00E777E2">
            <w:pPr>
              <w:keepNext/>
              <w:spacing w:after="0" w:line="240" w:lineRule="auto"/>
              <w:jc w:val="center"/>
            </w:pPr>
            <w:r>
              <w:t>UNIT PRICE</w:t>
            </w:r>
          </w:p>
        </w:tc>
        <w:tc>
          <w:tcPr>
            <w:tcW w:w="2700" w:type="dxa"/>
            <w:tcBorders>
              <w:top w:val="nil"/>
              <w:left w:val="nil"/>
              <w:bottom w:val="nil"/>
              <w:right w:val="nil"/>
            </w:tcBorders>
          </w:tcPr>
          <w:p w:rsidR="00E777E2" w:rsidRDefault="00E777E2" w:rsidP="00E777E2">
            <w:pPr>
              <w:keepNext/>
              <w:spacing w:after="0" w:line="240" w:lineRule="auto"/>
              <w:jc w:val="right"/>
            </w:pPr>
            <w:r>
              <w:t>AMOUNT</w:t>
            </w:r>
          </w:p>
        </w:tc>
      </w:tr>
      <w:tr w:rsidR="00E777E2">
        <w:tc>
          <w:tcPr>
            <w:tcW w:w="1098" w:type="dxa"/>
            <w:tcBorders>
              <w:top w:val="nil"/>
              <w:left w:val="nil"/>
              <w:bottom w:val="nil"/>
              <w:right w:val="nil"/>
            </w:tcBorders>
          </w:tcPr>
          <w:p w:rsidR="00E777E2" w:rsidRDefault="00E777E2" w:rsidP="00E777E2">
            <w:pPr>
              <w:keepNext/>
              <w:spacing w:after="0" w:line="240" w:lineRule="auto"/>
            </w:pPr>
            <w:r>
              <w:t>1002</w:t>
            </w:r>
          </w:p>
        </w:tc>
        <w:tc>
          <w:tcPr>
            <w:tcW w:w="2160" w:type="dxa"/>
            <w:tcBorders>
              <w:top w:val="nil"/>
              <w:left w:val="nil"/>
              <w:bottom w:val="nil"/>
              <w:right w:val="nil"/>
            </w:tcBorders>
          </w:tcPr>
          <w:p w:rsidR="00E777E2" w:rsidRDefault="00E777E2" w:rsidP="00E777E2">
            <w:pPr>
              <w:keepNext/>
              <w:spacing w:after="0" w:line="240" w:lineRule="auto"/>
            </w:pPr>
          </w:p>
        </w:tc>
        <w:tc>
          <w:tcPr>
            <w:tcW w:w="1484" w:type="dxa"/>
            <w:tcBorders>
              <w:top w:val="nil"/>
              <w:left w:val="nil"/>
              <w:bottom w:val="nil"/>
              <w:right w:val="nil"/>
            </w:tcBorders>
          </w:tcPr>
          <w:p w:rsidR="00E777E2" w:rsidRDefault="00E777E2" w:rsidP="00E777E2">
            <w:pPr>
              <w:keepNext/>
              <w:tabs>
                <w:tab w:val="decimal" w:pos="0"/>
              </w:tabs>
              <w:spacing w:after="0" w:line="240" w:lineRule="auto"/>
              <w:jc w:val="center"/>
            </w:pPr>
          </w:p>
        </w:tc>
        <w:tc>
          <w:tcPr>
            <w:tcW w:w="1126" w:type="dxa"/>
            <w:tcBorders>
              <w:top w:val="nil"/>
              <w:left w:val="nil"/>
              <w:bottom w:val="nil"/>
              <w:right w:val="nil"/>
            </w:tcBorders>
          </w:tcPr>
          <w:p w:rsidR="00E777E2" w:rsidRDefault="00E777E2" w:rsidP="00E777E2">
            <w:pPr>
              <w:keepNext/>
              <w:spacing w:after="0" w:line="240" w:lineRule="auto"/>
              <w:jc w:val="center"/>
            </w:pPr>
          </w:p>
        </w:tc>
        <w:tc>
          <w:tcPr>
            <w:tcW w:w="2142" w:type="dxa"/>
            <w:tcBorders>
              <w:top w:val="nil"/>
              <w:left w:val="nil"/>
              <w:bottom w:val="nil"/>
              <w:right w:val="nil"/>
            </w:tcBorders>
          </w:tcPr>
          <w:p w:rsidR="00E777E2" w:rsidRDefault="00E777E2" w:rsidP="00E777E2">
            <w:pPr>
              <w:keepNext/>
              <w:tabs>
                <w:tab w:val="decimal" w:pos="-18"/>
              </w:tabs>
              <w:spacing w:after="0" w:line="240" w:lineRule="auto"/>
              <w:jc w:val="center"/>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1098" w:type="dxa"/>
            <w:tcBorders>
              <w:top w:val="nil"/>
              <w:left w:val="nil"/>
              <w:bottom w:val="nil"/>
              <w:right w:val="nil"/>
            </w:tcBorders>
          </w:tcPr>
          <w:p w:rsidR="00E777E2" w:rsidRDefault="00E777E2" w:rsidP="00E777E2">
            <w:pPr>
              <w:keepNext/>
              <w:spacing w:after="0" w:line="240" w:lineRule="auto"/>
              <w:rPr>
                <w:sz w:val="16"/>
                <w:szCs w:val="16"/>
              </w:rPr>
            </w:pPr>
            <w:r>
              <w:rPr>
                <w:sz w:val="16"/>
                <w:szCs w:val="16"/>
              </w:rPr>
              <w:t>OPTION</w:t>
            </w:r>
          </w:p>
        </w:tc>
        <w:tc>
          <w:tcPr>
            <w:tcW w:w="6912" w:type="dxa"/>
            <w:gridSpan w:val="4"/>
            <w:tcBorders>
              <w:top w:val="nil"/>
              <w:left w:val="nil"/>
              <w:bottom w:val="nil"/>
              <w:right w:val="nil"/>
            </w:tcBorders>
          </w:tcPr>
          <w:p w:rsidR="00E777E2" w:rsidRDefault="00E777E2" w:rsidP="00E777E2">
            <w:pPr>
              <w:keepNext/>
              <w:spacing w:after="0" w:line="240" w:lineRule="auto"/>
            </w:pPr>
            <w:r>
              <w:t>NIPR Environment</w:t>
            </w:r>
          </w:p>
          <w:p w:rsidR="00E777E2" w:rsidRDefault="00E777E2" w:rsidP="00E777E2">
            <w:pPr>
              <w:keepNext/>
              <w:spacing w:after="0" w:line="240" w:lineRule="auto"/>
            </w:pPr>
            <w:r>
              <w:t>FFP</w:t>
            </w:r>
          </w:p>
          <w:p w:rsidR="00E777E2" w:rsidRDefault="00E777E2" w:rsidP="00E777E2">
            <w:pPr>
              <w:keepNext/>
              <w:spacing w:after="0" w:line="240" w:lineRule="auto"/>
            </w:pPr>
            <w:r>
              <w:t>Locations outside the United States, Territories and Possessions                                                                                                                                    **See Schedule of Services (CLIN Structure) Attachment 06 for further information**</w:t>
            </w:r>
          </w:p>
          <w:p w:rsidR="00E777E2" w:rsidRDefault="00E777E2" w:rsidP="00E777E2">
            <w:pPr>
              <w:keepNext/>
              <w:spacing w:after="0" w:line="240" w:lineRule="auto"/>
            </w:pPr>
            <w:r>
              <w:t>FOB: Destination</w:t>
            </w:r>
          </w:p>
          <w:p w:rsidR="00E777E2" w:rsidRDefault="00E777E2" w:rsidP="00E777E2">
            <w:pPr>
              <w:keepNext/>
              <w:spacing w:after="0" w:line="240" w:lineRule="auto"/>
            </w:pPr>
            <w:r>
              <w:t xml:space="preserve"> </w:t>
            </w:r>
          </w:p>
        </w:tc>
        <w:tc>
          <w:tcPr>
            <w:tcW w:w="2700" w:type="dxa"/>
            <w:tcBorders>
              <w:top w:val="nil"/>
              <w:left w:val="nil"/>
              <w:bottom w:val="nil"/>
              <w:right w:val="nil"/>
            </w:tcBorders>
          </w:tcPr>
          <w:p w:rsidR="00E777E2" w:rsidRDefault="00E777E2" w:rsidP="00E777E2">
            <w:pPr>
              <w:keepNext/>
              <w:tabs>
                <w:tab w:val="decimal" w:pos="1062"/>
              </w:tabs>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8010" w:type="dxa"/>
            <w:gridSpan w:val="5"/>
            <w:tcBorders>
              <w:top w:val="nil"/>
              <w:left w:val="nil"/>
              <w:bottom w:val="nil"/>
              <w:right w:val="nil"/>
            </w:tcBorders>
          </w:tcPr>
          <w:p w:rsidR="00E777E2" w:rsidRDefault="00E777E2" w:rsidP="00E777E2">
            <w:pPr>
              <w:keepNext/>
              <w:spacing w:after="0" w:line="240" w:lineRule="auto"/>
            </w:pPr>
          </w:p>
        </w:tc>
        <w:tc>
          <w:tcPr>
            <w:tcW w:w="2700" w:type="dxa"/>
            <w:tcBorders>
              <w:top w:val="nil"/>
              <w:left w:val="nil"/>
              <w:bottom w:val="single" w:sz="6" w:space="0" w:color="auto"/>
              <w:right w:val="nil"/>
            </w:tcBorders>
          </w:tcPr>
          <w:p w:rsidR="00E777E2" w:rsidRDefault="00E777E2" w:rsidP="00E777E2">
            <w:pPr>
              <w:keepNext/>
              <w:tabs>
                <w:tab w:val="decimal" w:pos="1062"/>
              </w:tabs>
              <w:spacing w:after="0" w:line="240" w:lineRule="auto"/>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212"/>
              </w:tabs>
              <w:spacing w:after="0" w:line="240" w:lineRule="auto"/>
            </w:pPr>
            <w:r>
              <w:t>NET AMT</w:t>
            </w:r>
          </w:p>
        </w:tc>
        <w:tc>
          <w:tcPr>
            <w:tcW w:w="2700" w:type="dxa"/>
            <w:tcBorders>
              <w:top w:val="nil"/>
              <w:left w:val="nil"/>
              <w:bottom w:val="nil"/>
              <w:right w:val="nil"/>
            </w:tcBorders>
          </w:tcPr>
          <w:p w:rsidR="00E777E2" w:rsidRDefault="00E777E2" w:rsidP="00E777E2">
            <w:pPr>
              <w:keepNext/>
              <w:tabs>
                <w:tab w:val="decimal" w:pos="-18"/>
              </w:tabs>
              <w:spacing w:after="0" w:line="240" w:lineRule="auto"/>
              <w:jc w:val="right"/>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1098" w:type="dxa"/>
            <w:tcBorders>
              <w:top w:val="nil"/>
              <w:left w:val="nil"/>
              <w:bottom w:val="nil"/>
              <w:right w:val="nil"/>
            </w:tcBorders>
          </w:tcPr>
          <w:p w:rsidR="00E777E2" w:rsidRDefault="00E777E2" w:rsidP="00E777E2">
            <w:pPr>
              <w:keepNext/>
              <w:spacing w:after="0" w:line="240" w:lineRule="auto"/>
            </w:pPr>
          </w:p>
        </w:tc>
        <w:tc>
          <w:tcPr>
            <w:tcW w:w="4770" w:type="dxa"/>
            <w:gridSpan w:val="3"/>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bl>
    <w:p w:rsidR="00E777E2" w:rsidRDefault="00E777E2" w:rsidP="00E777E2">
      <w:pPr>
        <w:widowControl w:val="0"/>
        <w:adjustRightInd w:val="0"/>
        <w:spacing w:after="0" w:line="240" w:lineRule="auto"/>
        <w:rPr>
          <w:sz w:val="24"/>
          <w:szCs w:val="24"/>
        </w:rPr>
      </w:pPr>
      <w:r>
        <w:t xml:space="preserve">              </w:t>
      </w: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tbl>
      <w:tblPr>
        <w:tblW w:w="0" w:type="auto"/>
        <w:tblInd w:w="-522" w:type="dxa"/>
        <w:tblLayout w:type="fixed"/>
        <w:tblLook w:val="0000" w:firstRow="0" w:lastRow="0" w:firstColumn="0" w:lastColumn="0" w:noHBand="0" w:noVBand="0"/>
      </w:tblPr>
      <w:tblGrid>
        <w:gridCol w:w="1098"/>
        <w:gridCol w:w="2160"/>
        <w:gridCol w:w="1484"/>
        <w:gridCol w:w="1126"/>
        <w:gridCol w:w="2142"/>
        <w:gridCol w:w="2700"/>
      </w:tblGrid>
      <w:tr w:rsidR="00E777E2">
        <w:tc>
          <w:tcPr>
            <w:tcW w:w="1098" w:type="dxa"/>
            <w:tcBorders>
              <w:top w:val="nil"/>
              <w:left w:val="nil"/>
              <w:bottom w:val="nil"/>
              <w:right w:val="nil"/>
            </w:tcBorders>
          </w:tcPr>
          <w:p w:rsidR="00E777E2" w:rsidRDefault="00E777E2" w:rsidP="00E777E2">
            <w:pPr>
              <w:keepNext/>
              <w:spacing w:after="0" w:line="240" w:lineRule="auto"/>
              <w:jc w:val="center"/>
            </w:pPr>
            <w:r>
              <w:t>ITEM NO</w:t>
            </w:r>
          </w:p>
        </w:tc>
        <w:tc>
          <w:tcPr>
            <w:tcW w:w="2160" w:type="dxa"/>
            <w:tcBorders>
              <w:top w:val="nil"/>
              <w:left w:val="nil"/>
              <w:bottom w:val="nil"/>
              <w:right w:val="nil"/>
            </w:tcBorders>
          </w:tcPr>
          <w:p w:rsidR="00E777E2" w:rsidRDefault="00E777E2" w:rsidP="00E777E2">
            <w:pPr>
              <w:keepNext/>
              <w:spacing w:after="0" w:line="240" w:lineRule="auto"/>
              <w:jc w:val="center"/>
            </w:pPr>
            <w:r>
              <w:t>SUPPLIES/SERVICES</w:t>
            </w:r>
          </w:p>
        </w:tc>
        <w:tc>
          <w:tcPr>
            <w:tcW w:w="1484" w:type="dxa"/>
            <w:tcBorders>
              <w:top w:val="nil"/>
              <w:left w:val="nil"/>
              <w:bottom w:val="nil"/>
              <w:right w:val="nil"/>
            </w:tcBorders>
          </w:tcPr>
          <w:p w:rsidR="00E777E2" w:rsidRDefault="00E777E2" w:rsidP="00E777E2">
            <w:pPr>
              <w:keepNext/>
              <w:spacing w:after="0" w:line="240" w:lineRule="auto"/>
              <w:jc w:val="center"/>
            </w:pPr>
            <w:r>
              <w:t>QUANTITY</w:t>
            </w:r>
          </w:p>
        </w:tc>
        <w:tc>
          <w:tcPr>
            <w:tcW w:w="1126" w:type="dxa"/>
            <w:tcBorders>
              <w:top w:val="nil"/>
              <w:left w:val="nil"/>
              <w:bottom w:val="nil"/>
              <w:right w:val="nil"/>
            </w:tcBorders>
          </w:tcPr>
          <w:p w:rsidR="00E777E2" w:rsidRDefault="00E777E2" w:rsidP="00E777E2">
            <w:pPr>
              <w:keepNext/>
              <w:spacing w:after="0" w:line="240" w:lineRule="auto"/>
              <w:jc w:val="center"/>
            </w:pPr>
            <w:r>
              <w:t>UNIT</w:t>
            </w:r>
          </w:p>
        </w:tc>
        <w:tc>
          <w:tcPr>
            <w:tcW w:w="2142" w:type="dxa"/>
            <w:tcBorders>
              <w:top w:val="nil"/>
              <w:left w:val="nil"/>
              <w:bottom w:val="nil"/>
              <w:right w:val="nil"/>
            </w:tcBorders>
          </w:tcPr>
          <w:p w:rsidR="00E777E2" w:rsidRDefault="00E777E2" w:rsidP="00E777E2">
            <w:pPr>
              <w:keepNext/>
              <w:spacing w:after="0" w:line="240" w:lineRule="auto"/>
              <w:jc w:val="center"/>
            </w:pPr>
            <w:r>
              <w:t>UNIT PRICE</w:t>
            </w:r>
          </w:p>
        </w:tc>
        <w:tc>
          <w:tcPr>
            <w:tcW w:w="2700" w:type="dxa"/>
            <w:tcBorders>
              <w:top w:val="nil"/>
              <w:left w:val="nil"/>
              <w:bottom w:val="nil"/>
              <w:right w:val="nil"/>
            </w:tcBorders>
          </w:tcPr>
          <w:p w:rsidR="00E777E2" w:rsidRDefault="00E777E2" w:rsidP="00E777E2">
            <w:pPr>
              <w:keepNext/>
              <w:spacing w:after="0" w:line="240" w:lineRule="auto"/>
              <w:jc w:val="right"/>
            </w:pPr>
            <w:r>
              <w:t>AMOUNT</w:t>
            </w:r>
          </w:p>
        </w:tc>
      </w:tr>
      <w:tr w:rsidR="00E777E2">
        <w:tc>
          <w:tcPr>
            <w:tcW w:w="1098" w:type="dxa"/>
            <w:tcBorders>
              <w:top w:val="nil"/>
              <w:left w:val="nil"/>
              <w:bottom w:val="nil"/>
              <w:right w:val="nil"/>
            </w:tcBorders>
          </w:tcPr>
          <w:p w:rsidR="00E777E2" w:rsidRDefault="00E777E2" w:rsidP="00E777E2">
            <w:pPr>
              <w:keepNext/>
              <w:spacing w:after="0" w:line="240" w:lineRule="auto"/>
            </w:pPr>
            <w:r>
              <w:t>1003</w:t>
            </w:r>
          </w:p>
        </w:tc>
        <w:tc>
          <w:tcPr>
            <w:tcW w:w="2160" w:type="dxa"/>
            <w:tcBorders>
              <w:top w:val="nil"/>
              <w:left w:val="nil"/>
              <w:bottom w:val="nil"/>
              <w:right w:val="nil"/>
            </w:tcBorders>
          </w:tcPr>
          <w:p w:rsidR="00E777E2" w:rsidRDefault="00E777E2" w:rsidP="00E777E2">
            <w:pPr>
              <w:keepNext/>
              <w:spacing w:after="0" w:line="240" w:lineRule="auto"/>
            </w:pPr>
          </w:p>
        </w:tc>
        <w:tc>
          <w:tcPr>
            <w:tcW w:w="1484" w:type="dxa"/>
            <w:tcBorders>
              <w:top w:val="nil"/>
              <w:left w:val="nil"/>
              <w:bottom w:val="nil"/>
              <w:right w:val="nil"/>
            </w:tcBorders>
          </w:tcPr>
          <w:p w:rsidR="00E777E2" w:rsidRDefault="00E777E2" w:rsidP="00E777E2">
            <w:pPr>
              <w:keepNext/>
              <w:tabs>
                <w:tab w:val="decimal" w:pos="0"/>
              </w:tabs>
              <w:spacing w:after="0" w:line="240" w:lineRule="auto"/>
              <w:jc w:val="center"/>
            </w:pPr>
          </w:p>
        </w:tc>
        <w:tc>
          <w:tcPr>
            <w:tcW w:w="1126" w:type="dxa"/>
            <w:tcBorders>
              <w:top w:val="nil"/>
              <w:left w:val="nil"/>
              <w:bottom w:val="nil"/>
              <w:right w:val="nil"/>
            </w:tcBorders>
          </w:tcPr>
          <w:p w:rsidR="00E777E2" w:rsidRDefault="00E777E2" w:rsidP="00E777E2">
            <w:pPr>
              <w:keepNext/>
              <w:spacing w:after="0" w:line="240" w:lineRule="auto"/>
              <w:jc w:val="center"/>
            </w:pPr>
          </w:p>
        </w:tc>
        <w:tc>
          <w:tcPr>
            <w:tcW w:w="2142" w:type="dxa"/>
            <w:tcBorders>
              <w:top w:val="nil"/>
              <w:left w:val="nil"/>
              <w:bottom w:val="nil"/>
              <w:right w:val="nil"/>
            </w:tcBorders>
          </w:tcPr>
          <w:p w:rsidR="00E777E2" w:rsidRDefault="00E777E2" w:rsidP="00E777E2">
            <w:pPr>
              <w:keepNext/>
              <w:tabs>
                <w:tab w:val="decimal" w:pos="-18"/>
              </w:tabs>
              <w:spacing w:after="0" w:line="240" w:lineRule="auto"/>
              <w:jc w:val="center"/>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1098" w:type="dxa"/>
            <w:tcBorders>
              <w:top w:val="nil"/>
              <w:left w:val="nil"/>
              <w:bottom w:val="nil"/>
              <w:right w:val="nil"/>
            </w:tcBorders>
          </w:tcPr>
          <w:p w:rsidR="00E777E2" w:rsidRDefault="00E777E2" w:rsidP="00E777E2">
            <w:pPr>
              <w:keepNext/>
              <w:spacing w:after="0" w:line="240" w:lineRule="auto"/>
              <w:rPr>
                <w:sz w:val="16"/>
                <w:szCs w:val="16"/>
              </w:rPr>
            </w:pPr>
            <w:r>
              <w:rPr>
                <w:sz w:val="16"/>
                <w:szCs w:val="16"/>
              </w:rPr>
              <w:t>OPTION</w:t>
            </w:r>
          </w:p>
        </w:tc>
        <w:tc>
          <w:tcPr>
            <w:tcW w:w="6912" w:type="dxa"/>
            <w:gridSpan w:val="4"/>
            <w:tcBorders>
              <w:top w:val="nil"/>
              <w:left w:val="nil"/>
              <w:bottom w:val="nil"/>
              <w:right w:val="nil"/>
            </w:tcBorders>
          </w:tcPr>
          <w:p w:rsidR="00E777E2" w:rsidRDefault="00E777E2" w:rsidP="00E777E2">
            <w:pPr>
              <w:keepNext/>
              <w:spacing w:after="0" w:line="240" w:lineRule="auto"/>
            </w:pPr>
            <w:r>
              <w:t>SIPR Environment</w:t>
            </w:r>
          </w:p>
          <w:p w:rsidR="00E777E2" w:rsidRDefault="00E777E2" w:rsidP="00E777E2">
            <w:pPr>
              <w:keepNext/>
              <w:spacing w:after="0" w:line="240" w:lineRule="auto"/>
            </w:pPr>
            <w:r>
              <w:t>FFP</w:t>
            </w:r>
          </w:p>
          <w:p w:rsidR="00E777E2" w:rsidRDefault="00E777E2" w:rsidP="00E777E2">
            <w:pPr>
              <w:keepNext/>
              <w:spacing w:after="0" w:line="240" w:lineRule="auto"/>
            </w:pPr>
            <w:r>
              <w:t>United States, Including Its Territories and Possessions                                                                                                                                                                       **See Schedule of Services (CLIN Structure) Attachment 06 for further information**</w:t>
            </w:r>
          </w:p>
          <w:p w:rsidR="00E777E2" w:rsidRDefault="00E777E2" w:rsidP="00E777E2">
            <w:pPr>
              <w:keepNext/>
              <w:spacing w:after="0" w:line="240" w:lineRule="auto"/>
            </w:pPr>
            <w:r>
              <w:t>FOB: Destination</w:t>
            </w:r>
          </w:p>
          <w:p w:rsidR="00E777E2" w:rsidRDefault="00E777E2" w:rsidP="00E777E2">
            <w:pPr>
              <w:keepNext/>
              <w:spacing w:after="0" w:line="240" w:lineRule="auto"/>
            </w:pPr>
            <w:r>
              <w:t xml:space="preserve"> </w:t>
            </w:r>
          </w:p>
        </w:tc>
        <w:tc>
          <w:tcPr>
            <w:tcW w:w="2700" w:type="dxa"/>
            <w:tcBorders>
              <w:top w:val="nil"/>
              <w:left w:val="nil"/>
              <w:bottom w:val="nil"/>
              <w:right w:val="nil"/>
            </w:tcBorders>
          </w:tcPr>
          <w:p w:rsidR="00E777E2" w:rsidRDefault="00E777E2" w:rsidP="00E777E2">
            <w:pPr>
              <w:keepNext/>
              <w:tabs>
                <w:tab w:val="decimal" w:pos="1062"/>
              </w:tabs>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8010" w:type="dxa"/>
            <w:gridSpan w:val="5"/>
            <w:tcBorders>
              <w:top w:val="nil"/>
              <w:left w:val="nil"/>
              <w:bottom w:val="nil"/>
              <w:right w:val="nil"/>
            </w:tcBorders>
          </w:tcPr>
          <w:p w:rsidR="00E777E2" w:rsidRDefault="00E777E2" w:rsidP="00E777E2">
            <w:pPr>
              <w:keepNext/>
              <w:spacing w:after="0" w:line="240" w:lineRule="auto"/>
            </w:pPr>
          </w:p>
        </w:tc>
        <w:tc>
          <w:tcPr>
            <w:tcW w:w="2700" w:type="dxa"/>
            <w:tcBorders>
              <w:top w:val="nil"/>
              <w:left w:val="nil"/>
              <w:bottom w:val="single" w:sz="6" w:space="0" w:color="auto"/>
              <w:right w:val="nil"/>
            </w:tcBorders>
          </w:tcPr>
          <w:p w:rsidR="00E777E2" w:rsidRDefault="00E777E2" w:rsidP="00E777E2">
            <w:pPr>
              <w:keepNext/>
              <w:tabs>
                <w:tab w:val="decimal" w:pos="1062"/>
              </w:tabs>
              <w:spacing w:after="0" w:line="240" w:lineRule="auto"/>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212"/>
              </w:tabs>
              <w:spacing w:after="0" w:line="240" w:lineRule="auto"/>
            </w:pPr>
            <w:r>
              <w:t>NET AMT</w:t>
            </w:r>
          </w:p>
        </w:tc>
        <w:tc>
          <w:tcPr>
            <w:tcW w:w="2700" w:type="dxa"/>
            <w:tcBorders>
              <w:top w:val="nil"/>
              <w:left w:val="nil"/>
              <w:bottom w:val="nil"/>
              <w:right w:val="nil"/>
            </w:tcBorders>
          </w:tcPr>
          <w:p w:rsidR="00E777E2" w:rsidRDefault="00E777E2" w:rsidP="00E777E2">
            <w:pPr>
              <w:keepNext/>
              <w:tabs>
                <w:tab w:val="decimal" w:pos="-18"/>
              </w:tabs>
              <w:spacing w:after="0" w:line="240" w:lineRule="auto"/>
              <w:jc w:val="right"/>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1098" w:type="dxa"/>
            <w:tcBorders>
              <w:top w:val="nil"/>
              <w:left w:val="nil"/>
              <w:bottom w:val="nil"/>
              <w:right w:val="nil"/>
            </w:tcBorders>
          </w:tcPr>
          <w:p w:rsidR="00E777E2" w:rsidRDefault="00E777E2" w:rsidP="00E777E2">
            <w:pPr>
              <w:keepNext/>
              <w:spacing w:after="0" w:line="240" w:lineRule="auto"/>
            </w:pPr>
          </w:p>
        </w:tc>
        <w:tc>
          <w:tcPr>
            <w:tcW w:w="4770" w:type="dxa"/>
            <w:gridSpan w:val="3"/>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bl>
    <w:p w:rsidR="00E777E2" w:rsidRDefault="00E777E2" w:rsidP="00E777E2">
      <w:pPr>
        <w:widowControl w:val="0"/>
        <w:adjustRightInd w:val="0"/>
        <w:spacing w:after="0" w:line="240" w:lineRule="auto"/>
        <w:rPr>
          <w:sz w:val="24"/>
          <w:szCs w:val="24"/>
        </w:rPr>
      </w:pPr>
      <w:r>
        <w:t xml:space="preserve">              </w:t>
      </w: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tbl>
      <w:tblPr>
        <w:tblW w:w="0" w:type="auto"/>
        <w:tblInd w:w="-522" w:type="dxa"/>
        <w:tblLayout w:type="fixed"/>
        <w:tblLook w:val="0000" w:firstRow="0" w:lastRow="0" w:firstColumn="0" w:lastColumn="0" w:noHBand="0" w:noVBand="0"/>
      </w:tblPr>
      <w:tblGrid>
        <w:gridCol w:w="1098"/>
        <w:gridCol w:w="2160"/>
        <w:gridCol w:w="1484"/>
        <w:gridCol w:w="1126"/>
        <w:gridCol w:w="2142"/>
        <w:gridCol w:w="2700"/>
      </w:tblGrid>
      <w:tr w:rsidR="00E777E2">
        <w:tc>
          <w:tcPr>
            <w:tcW w:w="1098" w:type="dxa"/>
            <w:tcBorders>
              <w:top w:val="nil"/>
              <w:left w:val="nil"/>
              <w:bottom w:val="nil"/>
              <w:right w:val="nil"/>
            </w:tcBorders>
          </w:tcPr>
          <w:p w:rsidR="00E777E2" w:rsidRDefault="00E777E2" w:rsidP="00E777E2">
            <w:pPr>
              <w:keepNext/>
              <w:spacing w:after="0" w:line="240" w:lineRule="auto"/>
              <w:jc w:val="center"/>
            </w:pPr>
            <w:r>
              <w:t>ITEM NO</w:t>
            </w:r>
          </w:p>
        </w:tc>
        <w:tc>
          <w:tcPr>
            <w:tcW w:w="2160" w:type="dxa"/>
            <w:tcBorders>
              <w:top w:val="nil"/>
              <w:left w:val="nil"/>
              <w:bottom w:val="nil"/>
              <w:right w:val="nil"/>
            </w:tcBorders>
          </w:tcPr>
          <w:p w:rsidR="00E777E2" w:rsidRDefault="00E777E2" w:rsidP="00E777E2">
            <w:pPr>
              <w:keepNext/>
              <w:spacing w:after="0" w:line="240" w:lineRule="auto"/>
              <w:jc w:val="center"/>
            </w:pPr>
            <w:r>
              <w:t>SUPPLIES/SERVICES</w:t>
            </w:r>
          </w:p>
        </w:tc>
        <w:tc>
          <w:tcPr>
            <w:tcW w:w="1484" w:type="dxa"/>
            <w:tcBorders>
              <w:top w:val="nil"/>
              <w:left w:val="nil"/>
              <w:bottom w:val="nil"/>
              <w:right w:val="nil"/>
            </w:tcBorders>
          </w:tcPr>
          <w:p w:rsidR="00E777E2" w:rsidRDefault="00E777E2" w:rsidP="00E777E2">
            <w:pPr>
              <w:keepNext/>
              <w:spacing w:after="0" w:line="240" w:lineRule="auto"/>
              <w:jc w:val="center"/>
            </w:pPr>
            <w:r>
              <w:t>QUANTITY</w:t>
            </w:r>
          </w:p>
        </w:tc>
        <w:tc>
          <w:tcPr>
            <w:tcW w:w="1126" w:type="dxa"/>
            <w:tcBorders>
              <w:top w:val="nil"/>
              <w:left w:val="nil"/>
              <w:bottom w:val="nil"/>
              <w:right w:val="nil"/>
            </w:tcBorders>
          </w:tcPr>
          <w:p w:rsidR="00E777E2" w:rsidRDefault="00E777E2" w:rsidP="00E777E2">
            <w:pPr>
              <w:keepNext/>
              <w:spacing w:after="0" w:line="240" w:lineRule="auto"/>
              <w:jc w:val="center"/>
            </w:pPr>
            <w:r>
              <w:t>UNIT</w:t>
            </w:r>
          </w:p>
        </w:tc>
        <w:tc>
          <w:tcPr>
            <w:tcW w:w="2142" w:type="dxa"/>
            <w:tcBorders>
              <w:top w:val="nil"/>
              <w:left w:val="nil"/>
              <w:bottom w:val="nil"/>
              <w:right w:val="nil"/>
            </w:tcBorders>
          </w:tcPr>
          <w:p w:rsidR="00E777E2" w:rsidRDefault="00E777E2" w:rsidP="00E777E2">
            <w:pPr>
              <w:keepNext/>
              <w:spacing w:after="0" w:line="240" w:lineRule="auto"/>
              <w:jc w:val="center"/>
            </w:pPr>
            <w:r>
              <w:t>UNIT PRICE</w:t>
            </w:r>
          </w:p>
        </w:tc>
        <w:tc>
          <w:tcPr>
            <w:tcW w:w="2700" w:type="dxa"/>
            <w:tcBorders>
              <w:top w:val="nil"/>
              <w:left w:val="nil"/>
              <w:bottom w:val="nil"/>
              <w:right w:val="nil"/>
            </w:tcBorders>
          </w:tcPr>
          <w:p w:rsidR="00E777E2" w:rsidRDefault="00E777E2" w:rsidP="00E777E2">
            <w:pPr>
              <w:keepNext/>
              <w:spacing w:after="0" w:line="240" w:lineRule="auto"/>
              <w:jc w:val="right"/>
            </w:pPr>
            <w:r>
              <w:t>AMOUNT</w:t>
            </w:r>
          </w:p>
        </w:tc>
      </w:tr>
      <w:tr w:rsidR="00E777E2">
        <w:tc>
          <w:tcPr>
            <w:tcW w:w="1098" w:type="dxa"/>
            <w:tcBorders>
              <w:top w:val="nil"/>
              <w:left w:val="nil"/>
              <w:bottom w:val="nil"/>
              <w:right w:val="nil"/>
            </w:tcBorders>
          </w:tcPr>
          <w:p w:rsidR="00E777E2" w:rsidRDefault="00E777E2" w:rsidP="00E777E2">
            <w:pPr>
              <w:keepNext/>
              <w:spacing w:after="0" w:line="240" w:lineRule="auto"/>
            </w:pPr>
            <w:r>
              <w:t>1004</w:t>
            </w:r>
          </w:p>
        </w:tc>
        <w:tc>
          <w:tcPr>
            <w:tcW w:w="2160" w:type="dxa"/>
            <w:tcBorders>
              <w:top w:val="nil"/>
              <w:left w:val="nil"/>
              <w:bottom w:val="nil"/>
              <w:right w:val="nil"/>
            </w:tcBorders>
          </w:tcPr>
          <w:p w:rsidR="00E777E2" w:rsidRDefault="00E777E2" w:rsidP="00E777E2">
            <w:pPr>
              <w:keepNext/>
              <w:spacing w:after="0" w:line="240" w:lineRule="auto"/>
            </w:pPr>
          </w:p>
        </w:tc>
        <w:tc>
          <w:tcPr>
            <w:tcW w:w="1484" w:type="dxa"/>
            <w:tcBorders>
              <w:top w:val="nil"/>
              <w:left w:val="nil"/>
              <w:bottom w:val="nil"/>
              <w:right w:val="nil"/>
            </w:tcBorders>
          </w:tcPr>
          <w:p w:rsidR="00E777E2" w:rsidRDefault="00E777E2" w:rsidP="00E777E2">
            <w:pPr>
              <w:keepNext/>
              <w:tabs>
                <w:tab w:val="decimal" w:pos="0"/>
              </w:tabs>
              <w:spacing w:after="0" w:line="240" w:lineRule="auto"/>
              <w:jc w:val="center"/>
            </w:pPr>
          </w:p>
        </w:tc>
        <w:tc>
          <w:tcPr>
            <w:tcW w:w="1126" w:type="dxa"/>
            <w:tcBorders>
              <w:top w:val="nil"/>
              <w:left w:val="nil"/>
              <w:bottom w:val="nil"/>
              <w:right w:val="nil"/>
            </w:tcBorders>
          </w:tcPr>
          <w:p w:rsidR="00E777E2" w:rsidRDefault="00E777E2" w:rsidP="00E777E2">
            <w:pPr>
              <w:keepNext/>
              <w:spacing w:after="0" w:line="240" w:lineRule="auto"/>
              <w:jc w:val="center"/>
            </w:pPr>
          </w:p>
        </w:tc>
        <w:tc>
          <w:tcPr>
            <w:tcW w:w="2142" w:type="dxa"/>
            <w:tcBorders>
              <w:top w:val="nil"/>
              <w:left w:val="nil"/>
              <w:bottom w:val="nil"/>
              <w:right w:val="nil"/>
            </w:tcBorders>
          </w:tcPr>
          <w:p w:rsidR="00E777E2" w:rsidRDefault="00E777E2" w:rsidP="00E777E2">
            <w:pPr>
              <w:keepNext/>
              <w:tabs>
                <w:tab w:val="decimal" w:pos="-18"/>
              </w:tabs>
              <w:spacing w:after="0" w:line="240" w:lineRule="auto"/>
              <w:jc w:val="center"/>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1098" w:type="dxa"/>
            <w:tcBorders>
              <w:top w:val="nil"/>
              <w:left w:val="nil"/>
              <w:bottom w:val="nil"/>
              <w:right w:val="nil"/>
            </w:tcBorders>
          </w:tcPr>
          <w:p w:rsidR="00E777E2" w:rsidRDefault="00E777E2" w:rsidP="00E777E2">
            <w:pPr>
              <w:keepNext/>
              <w:spacing w:after="0" w:line="240" w:lineRule="auto"/>
              <w:rPr>
                <w:sz w:val="16"/>
                <w:szCs w:val="16"/>
              </w:rPr>
            </w:pPr>
            <w:r>
              <w:rPr>
                <w:sz w:val="16"/>
                <w:szCs w:val="16"/>
              </w:rPr>
              <w:t>OPTION</w:t>
            </w:r>
          </w:p>
        </w:tc>
        <w:tc>
          <w:tcPr>
            <w:tcW w:w="6912" w:type="dxa"/>
            <w:gridSpan w:val="4"/>
            <w:tcBorders>
              <w:top w:val="nil"/>
              <w:left w:val="nil"/>
              <w:bottom w:val="nil"/>
              <w:right w:val="nil"/>
            </w:tcBorders>
          </w:tcPr>
          <w:p w:rsidR="00E777E2" w:rsidRDefault="00E777E2" w:rsidP="00E777E2">
            <w:pPr>
              <w:keepNext/>
              <w:spacing w:after="0" w:line="240" w:lineRule="auto"/>
            </w:pPr>
            <w:r>
              <w:t>SIPR Environment</w:t>
            </w:r>
          </w:p>
          <w:p w:rsidR="00E777E2" w:rsidRDefault="00E777E2" w:rsidP="00E777E2">
            <w:pPr>
              <w:keepNext/>
              <w:spacing w:after="0" w:line="240" w:lineRule="auto"/>
            </w:pPr>
            <w:r>
              <w:t>FFP</w:t>
            </w:r>
          </w:p>
          <w:p w:rsidR="00E777E2" w:rsidRDefault="00E777E2" w:rsidP="00E777E2">
            <w:pPr>
              <w:keepNext/>
              <w:spacing w:after="0" w:line="240" w:lineRule="auto"/>
            </w:pPr>
            <w:r>
              <w:t>Locations outside the United States, Territories and Possessions                                                                                                                                    **See Schedule of Services (CLIN Structure) Attachment 06 for further information**</w:t>
            </w:r>
          </w:p>
          <w:p w:rsidR="00E777E2" w:rsidRDefault="00E777E2" w:rsidP="00E777E2">
            <w:pPr>
              <w:keepNext/>
              <w:spacing w:after="0" w:line="240" w:lineRule="auto"/>
            </w:pPr>
            <w:r>
              <w:t>FOB: Destination</w:t>
            </w:r>
          </w:p>
          <w:p w:rsidR="00E777E2" w:rsidRDefault="00E777E2" w:rsidP="00E777E2">
            <w:pPr>
              <w:keepNext/>
              <w:spacing w:after="0" w:line="240" w:lineRule="auto"/>
            </w:pPr>
            <w:r>
              <w:t xml:space="preserve"> </w:t>
            </w:r>
          </w:p>
        </w:tc>
        <w:tc>
          <w:tcPr>
            <w:tcW w:w="2700" w:type="dxa"/>
            <w:tcBorders>
              <w:top w:val="nil"/>
              <w:left w:val="nil"/>
              <w:bottom w:val="nil"/>
              <w:right w:val="nil"/>
            </w:tcBorders>
          </w:tcPr>
          <w:p w:rsidR="00E777E2" w:rsidRDefault="00E777E2" w:rsidP="00E777E2">
            <w:pPr>
              <w:keepNext/>
              <w:tabs>
                <w:tab w:val="decimal" w:pos="1062"/>
              </w:tabs>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8010" w:type="dxa"/>
            <w:gridSpan w:val="5"/>
            <w:tcBorders>
              <w:top w:val="nil"/>
              <w:left w:val="nil"/>
              <w:bottom w:val="nil"/>
              <w:right w:val="nil"/>
            </w:tcBorders>
          </w:tcPr>
          <w:p w:rsidR="00E777E2" w:rsidRDefault="00E777E2" w:rsidP="00E777E2">
            <w:pPr>
              <w:keepNext/>
              <w:spacing w:after="0" w:line="240" w:lineRule="auto"/>
            </w:pPr>
          </w:p>
        </w:tc>
        <w:tc>
          <w:tcPr>
            <w:tcW w:w="2700" w:type="dxa"/>
            <w:tcBorders>
              <w:top w:val="nil"/>
              <w:left w:val="nil"/>
              <w:bottom w:val="single" w:sz="6" w:space="0" w:color="auto"/>
              <w:right w:val="nil"/>
            </w:tcBorders>
          </w:tcPr>
          <w:p w:rsidR="00E777E2" w:rsidRDefault="00E777E2" w:rsidP="00E777E2">
            <w:pPr>
              <w:keepNext/>
              <w:tabs>
                <w:tab w:val="decimal" w:pos="1062"/>
              </w:tabs>
              <w:spacing w:after="0" w:line="240" w:lineRule="auto"/>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212"/>
              </w:tabs>
              <w:spacing w:after="0" w:line="240" w:lineRule="auto"/>
            </w:pPr>
            <w:r>
              <w:t>NET AMT</w:t>
            </w:r>
          </w:p>
        </w:tc>
        <w:tc>
          <w:tcPr>
            <w:tcW w:w="2700" w:type="dxa"/>
            <w:tcBorders>
              <w:top w:val="nil"/>
              <w:left w:val="nil"/>
              <w:bottom w:val="nil"/>
              <w:right w:val="nil"/>
            </w:tcBorders>
          </w:tcPr>
          <w:p w:rsidR="00E777E2" w:rsidRDefault="00E777E2" w:rsidP="00E777E2">
            <w:pPr>
              <w:keepNext/>
              <w:tabs>
                <w:tab w:val="decimal" w:pos="-18"/>
              </w:tabs>
              <w:spacing w:after="0" w:line="240" w:lineRule="auto"/>
              <w:jc w:val="right"/>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1098" w:type="dxa"/>
            <w:tcBorders>
              <w:top w:val="nil"/>
              <w:left w:val="nil"/>
              <w:bottom w:val="nil"/>
              <w:right w:val="nil"/>
            </w:tcBorders>
          </w:tcPr>
          <w:p w:rsidR="00E777E2" w:rsidRDefault="00E777E2" w:rsidP="00E777E2">
            <w:pPr>
              <w:keepNext/>
              <w:spacing w:after="0" w:line="240" w:lineRule="auto"/>
            </w:pPr>
          </w:p>
        </w:tc>
        <w:tc>
          <w:tcPr>
            <w:tcW w:w="4770" w:type="dxa"/>
            <w:gridSpan w:val="3"/>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bl>
    <w:p w:rsidR="00E777E2" w:rsidRDefault="00E777E2" w:rsidP="00E777E2">
      <w:pPr>
        <w:widowControl w:val="0"/>
        <w:adjustRightInd w:val="0"/>
        <w:spacing w:after="0" w:line="240" w:lineRule="auto"/>
        <w:rPr>
          <w:sz w:val="24"/>
          <w:szCs w:val="24"/>
        </w:rPr>
      </w:pPr>
      <w:r>
        <w:t xml:space="preserve">              </w:t>
      </w: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tbl>
      <w:tblPr>
        <w:tblW w:w="0" w:type="auto"/>
        <w:tblInd w:w="-522" w:type="dxa"/>
        <w:tblLayout w:type="fixed"/>
        <w:tblLook w:val="0000" w:firstRow="0" w:lastRow="0" w:firstColumn="0" w:lastColumn="0" w:noHBand="0" w:noVBand="0"/>
      </w:tblPr>
      <w:tblGrid>
        <w:gridCol w:w="1098"/>
        <w:gridCol w:w="2160"/>
        <w:gridCol w:w="1484"/>
        <w:gridCol w:w="1126"/>
        <w:gridCol w:w="2142"/>
        <w:gridCol w:w="2700"/>
      </w:tblGrid>
      <w:tr w:rsidR="00E777E2">
        <w:tc>
          <w:tcPr>
            <w:tcW w:w="1098" w:type="dxa"/>
            <w:tcBorders>
              <w:top w:val="nil"/>
              <w:left w:val="nil"/>
              <w:bottom w:val="nil"/>
              <w:right w:val="nil"/>
            </w:tcBorders>
          </w:tcPr>
          <w:p w:rsidR="00E777E2" w:rsidRDefault="00E777E2" w:rsidP="00E777E2">
            <w:pPr>
              <w:keepNext/>
              <w:spacing w:after="0" w:line="240" w:lineRule="auto"/>
              <w:jc w:val="center"/>
            </w:pPr>
            <w:r>
              <w:t>ITEM NO</w:t>
            </w:r>
          </w:p>
        </w:tc>
        <w:tc>
          <w:tcPr>
            <w:tcW w:w="2160" w:type="dxa"/>
            <w:tcBorders>
              <w:top w:val="nil"/>
              <w:left w:val="nil"/>
              <w:bottom w:val="nil"/>
              <w:right w:val="nil"/>
            </w:tcBorders>
          </w:tcPr>
          <w:p w:rsidR="00E777E2" w:rsidRDefault="00E777E2" w:rsidP="00E777E2">
            <w:pPr>
              <w:keepNext/>
              <w:spacing w:after="0" w:line="240" w:lineRule="auto"/>
              <w:jc w:val="center"/>
            </w:pPr>
            <w:r>
              <w:t>SUPPLIES/SERVICES</w:t>
            </w:r>
          </w:p>
        </w:tc>
        <w:tc>
          <w:tcPr>
            <w:tcW w:w="1484" w:type="dxa"/>
            <w:tcBorders>
              <w:top w:val="nil"/>
              <w:left w:val="nil"/>
              <w:bottom w:val="nil"/>
              <w:right w:val="nil"/>
            </w:tcBorders>
          </w:tcPr>
          <w:p w:rsidR="00E777E2" w:rsidRDefault="00E777E2" w:rsidP="00E777E2">
            <w:pPr>
              <w:keepNext/>
              <w:spacing w:after="0" w:line="240" w:lineRule="auto"/>
              <w:jc w:val="center"/>
            </w:pPr>
            <w:r>
              <w:t>QUANTITY</w:t>
            </w:r>
          </w:p>
        </w:tc>
        <w:tc>
          <w:tcPr>
            <w:tcW w:w="1126" w:type="dxa"/>
            <w:tcBorders>
              <w:top w:val="nil"/>
              <w:left w:val="nil"/>
              <w:bottom w:val="nil"/>
              <w:right w:val="nil"/>
            </w:tcBorders>
          </w:tcPr>
          <w:p w:rsidR="00E777E2" w:rsidRDefault="00E777E2" w:rsidP="00E777E2">
            <w:pPr>
              <w:keepNext/>
              <w:spacing w:after="0" w:line="240" w:lineRule="auto"/>
              <w:jc w:val="center"/>
            </w:pPr>
            <w:r>
              <w:t>UNIT</w:t>
            </w:r>
          </w:p>
        </w:tc>
        <w:tc>
          <w:tcPr>
            <w:tcW w:w="2142" w:type="dxa"/>
            <w:tcBorders>
              <w:top w:val="nil"/>
              <w:left w:val="nil"/>
              <w:bottom w:val="nil"/>
              <w:right w:val="nil"/>
            </w:tcBorders>
          </w:tcPr>
          <w:p w:rsidR="00E777E2" w:rsidRDefault="00E777E2" w:rsidP="00E777E2">
            <w:pPr>
              <w:keepNext/>
              <w:spacing w:after="0" w:line="240" w:lineRule="auto"/>
              <w:jc w:val="center"/>
            </w:pPr>
            <w:r>
              <w:t>UNIT PRICE</w:t>
            </w:r>
          </w:p>
        </w:tc>
        <w:tc>
          <w:tcPr>
            <w:tcW w:w="2700" w:type="dxa"/>
            <w:tcBorders>
              <w:top w:val="nil"/>
              <w:left w:val="nil"/>
              <w:bottom w:val="nil"/>
              <w:right w:val="nil"/>
            </w:tcBorders>
          </w:tcPr>
          <w:p w:rsidR="00E777E2" w:rsidRDefault="00E777E2" w:rsidP="00E777E2">
            <w:pPr>
              <w:keepNext/>
              <w:spacing w:after="0" w:line="240" w:lineRule="auto"/>
              <w:jc w:val="right"/>
            </w:pPr>
            <w:r>
              <w:t>AMOUNT</w:t>
            </w:r>
          </w:p>
        </w:tc>
      </w:tr>
      <w:tr w:rsidR="00E777E2">
        <w:tc>
          <w:tcPr>
            <w:tcW w:w="1098" w:type="dxa"/>
            <w:tcBorders>
              <w:top w:val="nil"/>
              <w:left w:val="nil"/>
              <w:bottom w:val="nil"/>
              <w:right w:val="nil"/>
            </w:tcBorders>
          </w:tcPr>
          <w:p w:rsidR="00E777E2" w:rsidRDefault="00E777E2" w:rsidP="00E777E2">
            <w:pPr>
              <w:keepNext/>
              <w:spacing w:after="0" w:line="240" w:lineRule="auto"/>
            </w:pPr>
            <w:r>
              <w:t>1005</w:t>
            </w:r>
          </w:p>
        </w:tc>
        <w:tc>
          <w:tcPr>
            <w:tcW w:w="2160" w:type="dxa"/>
            <w:tcBorders>
              <w:top w:val="nil"/>
              <w:left w:val="nil"/>
              <w:bottom w:val="nil"/>
              <w:right w:val="nil"/>
            </w:tcBorders>
          </w:tcPr>
          <w:p w:rsidR="00E777E2" w:rsidRDefault="00E777E2" w:rsidP="00E777E2">
            <w:pPr>
              <w:keepNext/>
              <w:spacing w:after="0" w:line="240" w:lineRule="auto"/>
            </w:pPr>
          </w:p>
        </w:tc>
        <w:tc>
          <w:tcPr>
            <w:tcW w:w="1484" w:type="dxa"/>
            <w:tcBorders>
              <w:top w:val="nil"/>
              <w:left w:val="nil"/>
              <w:bottom w:val="nil"/>
              <w:right w:val="nil"/>
            </w:tcBorders>
          </w:tcPr>
          <w:p w:rsidR="00E777E2" w:rsidRDefault="00E777E2" w:rsidP="00E777E2">
            <w:pPr>
              <w:keepNext/>
              <w:tabs>
                <w:tab w:val="decimal" w:pos="0"/>
              </w:tabs>
              <w:spacing w:after="0" w:line="240" w:lineRule="auto"/>
              <w:jc w:val="center"/>
            </w:pPr>
          </w:p>
        </w:tc>
        <w:tc>
          <w:tcPr>
            <w:tcW w:w="1126" w:type="dxa"/>
            <w:tcBorders>
              <w:top w:val="nil"/>
              <w:left w:val="nil"/>
              <w:bottom w:val="nil"/>
              <w:right w:val="nil"/>
            </w:tcBorders>
          </w:tcPr>
          <w:p w:rsidR="00E777E2" w:rsidRDefault="00E777E2" w:rsidP="00E777E2">
            <w:pPr>
              <w:keepNext/>
              <w:spacing w:after="0" w:line="240" w:lineRule="auto"/>
              <w:jc w:val="center"/>
            </w:pPr>
          </w:p>
        </w:tc>
        <w:tc>
          <w:tcPr>
            <w:tcW w:w="2142" w:type="dxa"/>
            <w:tcBorders>
              <w:top w:val="nil"/>
              <w:left w:val="nil"/>
              <w:bottom w:val="nil"/>
              <w:right w:val="nil"/>
            </w:tcBorders>
          </w:tcPr>
          <w:p w:rsidR="00E777E2" w:rsidRDefault="00E777E2" w:rsidP="00E777E2">
            <w:pPr>
              <w:keepNext/>
              <w:tabs>
                <w:tab w:val="decimal" w:pos="-18"/>
              </w:tabs>
              <w:spacing w:after="0" w:line="240" w:lineRule="auto"/>
              <w:jc w:val="center"/>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1098" w:type="dxa"/>
            <w:tcBorders>
              <w:top w:val="nil"/>
              <w:left w:val="nil"/>
              <w:bottom w:val="nil"/>
              <w:right w:val="nil"/>
            </w:tcBorders>
          </w:tcPr>
          <w:p w:rsidR="00E777E2" w:rsidRDefault="00E777E2" w:rsidP="00E777E2">
            <w:pPr>
              <w:keepNext/>
              <w:spacing w:after="0" w:line="240" w:lineRule="auto"/>
              <w:rPr>
                <w:sz w:val="16"/>
                <w:szCs w:val="16"/>
              </w:rPr>
            </w:pPr>
            <w:r>
              <w:rPr>
                <w:sz w:val="16"/>
                <w:szCs w:val="16"/>
              </w:rPr>
              <w:t>OPTION</w:t>
            </w:r>
          </w:p>
        </w:tc>
        <w:tc>
          <w:tcPr>
            <w:tcW w:w="6912" w:type="dxa"/>
            <w:gridSpan w:val="4"/>
            <w:tcBorders>
              <w:top w:val="nil"/>
              <w:left w:val="nil"/>
              <w:bottom w:val="nil"/>
              <w:right w:val="nil"/>
            </w:tcBorders>
          </w:tcPr>
          <w:p w:rsidR="00E777E2" w:rsidRDefault="00E777E2" w:rsidP="00E777E2">
            <w:pPr>
              <w:keepNext/>
              <w:spacing w:after="0" w:line="240" w:lineRule="auto"/>
            </w:pPr>
            <w:r>
              <w:t>D-DIL</w:t>
            </w:r>
          </w:p>
          <w:p w:rsidR="00E777E2" w:rsidRDefault="00E777E2" w:rsidP="00E777E2">
            <w:pPr>
              <w:keepNext/>
              <w:spacing w:after="0" w:line="240" w:lineRule="auto"/>
            </w:pPr>
            <w:r>
              <w:t>FFP</w:t>
            </w:r>
          </w:p>
          <w:p w:rsidR="00E777E2" w:rsidRDefault="00E777E2" w:rsidP="00E777E2">
            <w:pPr>
              <w:keepNext/>
              <w:spacing w:after="0" w:line="240" w:lineRule="auto"/>
            </w:pPr>
            <w:r>
              <w:t xml:space="preserve">Denied, Disconnected, Intermittent, and Limited Bandwidth (D-DIL)                       NIPR Environment                                                                                                                                                                                                                               </w:t>
            </w:r>
            <w:r>
              <w:lastRenderedPageBreak/>
              <w:t>**See Schedule of Services (CLIN Structure) Attachment 06 for further information**</w:t>
            </w:r>
          </w:p>
          <w:p w:rsidR="00E777E2" w:rsidRDefault="00E777E2" w:rsidP="00E777E2">
            <w:pPr>
              <w:keepNext/>
              <w:spacing w:after="0" w:line="240" w:lineRule="auto"/>
            </w:pPr>
            <w:r>
              <w:t>FOB: Destination</w:t>
            </w:r>
          </w:p>
          <w:p w:rsidR="00E777E2" w:rsidRDefault="00E777E2" w:rsidP="00E777E2">
            <w:pPr>
              <w:keepNext/>
              <w:spacing w:after="0" w:line="240" w:lineRule="auto"/>
            </w:pPr>
            <w:r>
              <w:t xml:space="preserve"> </w:t>
            </w:r>
          </w:p>
        </w:tc>
        <w:tc>
          <w:tcPr>
            <w:tcW w:w="2700" w:type="dxa"/>
            <w:tcBorders>
              <w:top w:val="nil"/>
              <w:left w:val="nil"/>
              <w:bottom w:val="nil"/>
              <w:right w:val="nil"/>
            </w:tcBorders>
          </w:tcPr>
          <w:p w:rsidR="00E777E2" w:rsidRDefault="00E777E2" w:rsidP="00E777E2">
            <w:pPr>
              <w:keepNext/>
              <w:tabs>
                <w:tab w:val="decimal" w:pos="1062"/>
              </w:tabs>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8010" w:type="dxa"/>
            <w:gridSpan w:val="5"/>
            <w:tcBorders>
              <w:top w:val="nil"/>
              <w:left w:val="nil"/>
              <w:bottom w:val="nil"/>
              <w:right w:val="nil"/>
            </w:tcBorders>
          </w:tcPr>
          <w:p w:rsidR="00E777E2" w:rsidRDefault="00E777E2" w:rsidP="00E777E2">
            <w:pPr>
              <w:keepNext/>
              <w:spacing w:after="0" w:line="240" w:lineRule="auto"/>
            </w:pPr>
          </w:p>
        </w:tc>
        <w:tc>
          <w:tcPr>
            <w:tcW w:w="2700" w:type="dxa"/>
            <w:tcBorders>
              <w:top w:val="nil"/>
              <w:left w:val="nil"/>
              <w:bottom w:val="single" w:sz="6" w:space="0" w:color="auto"/>
              <w:right w:val="nil"/>
            </w:tcBorders>
          </w:tcPr>
          <w:p w:rsidR="00E777E2" w:rsidRDefault="00E777E2" w:rsidP="00E777E2">
            <w:pPr>
              <w:keepNext/>
              <w:tabs>
                <w:tab w:val="decimal" w:pos="1062"/>
              </w:tabs>
              <w:spacing w:after="0" w:line="240" w:lineRule="auto"/>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212"/>
              </w:tabs>
              <w:spacing w:after="0" w:line="240" w:lineRule="auto"/>
            </w:pPr>
            <w:r>
              <w:t>NET AMT</w:t>
            </w:r>
          </w:p>
        </w:tc>
        <w:tc>
          <w:tcPr>
            <w:tcW w:w="2700" w:type="dxa"/>
            <w:tcBorders>
              <w:top w:val="nil"/>
              <w:left w:val="nil"/>
              <w:bottom w:val="nil"/>
              <w:right w:val="nil"/>
            </w:tcBorders>
          </w:tcPr>
          <w:p w:rsidR="00E777E2" w:rsidRDefault="00E777E2" w:rsidP="00E777E2">
            <w:pPr>
              <w:keepNext/>
              <w:tabs>
                <w:tab w:val="decimal" w:pos="-18"/>
              </w:tabs>
              <w:spacing w:after="0" w:line="240" w:lineRule="auto"/>
              <w:jc w:val="right"/>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1098" w:type="dxa"/>
            <w:tcBorders>
              <w:top w:val="nil"/>
              <w:left w:val="nil"/>
              <w:bottom w:val="nil"/>
              <w:right w:val="nil"/>
            </w:tcBorders>
          </w:tcPr>
          <w:p w:rsidR="00E777E2" w:rsidRDefault="00E777E2" w:rsidP="00E777E2">
            <w:pPr>
              <w:keepNext/>
              <w:spacing w:after="0" w:line="240" w:lineRule="auto"/>
            </w:pPr>
          </w:p>
        </w:tc>
        <w:tc>
          <w:tcPr>
            <w:tcW w:w="4770" w:type="dxa"/>
            <w:gridSpan w:val="3"/>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bl>
    <w:p w:rsidR="00E777E2" w:rsidRDefault="00E777E2" w:rsidP="00E777E2">
      <w:pPr>
        <w:widowControl w:val="0"/>
        <w:adjustRightInd w:val="0"/>
        <w:spacing w:after="0" w:line="240" w:lineRule="auto"/>
        <w:rPr>
          <w:sz w:val="24"/>
          <w:szCs w:val="24"/>
        </w:rPr>
      </w:pPr>
      <w:r>
        <w:t xml:space="preserve">              </w:t>
      </w: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tbl>
      <w:tblPr>
        <w:tblW w:w="0" w:type="auto"/>
        <w:tblInd w:w="-522" w:type="dxa"/>
        <w:tblLayout w:type="fixed"/>
        <w:tblLook w:val="0000" w:firstRow="0" w:lastRow="0" w:firstColumn="0" w:lastColumn="0" w:noHBand="0" w:noVBand="0"/>
      </w:tblPr>
      <w:tblGrid>
        <w:gridCol w:w="1098"/>
        <w:gridCol w:w="2160"/>
        <w:gridCol w:w="1484"/>
        <w:gridCol w:w="1126"/>
        <w:gridCol w:w="2142"/>
        <w:gridCol w:w="2700"/>
      </w:tblGrid>
      <w:tr w:rsidR="00E777E2">
        <w:tc>
          <w:tcPr>
            <w:tcW w:w="1098" w:type="dxa"/>
            <w:tcBorders>
              <w:top w:val="nil"/>
              <w:left w:val="nil"/>
              <w:bottom w:val="nil"/>
              <w:right w:val="nil"/>
            </w:tcBorders>
          </w:tcPr>
          <w:p w:rsidR="00E777E2" w:rsidRDefault="00E777E2" w:rsidP="00E777E2">
            <w:pPr>
              <w:keepNext/>
              <w:spacing w:after="0" w:line="240" w:lineRule="auto"/>
              <w:jc w:val="center"/>
            </w:pPr>
            <w:r>
              <w:lastRenderedPageBreak/>
              <w:t>ITEM NO</w:t>
            </w:r>
          </w:p>
        </w:tc>
        <w:tc>
          <w:tcPr>
            <w:tcW w:w="2160" w:type="dxa"/>
            <w:tcBorders>
              <w:top w:val="nil"/>
              <w:left w:val="nil"/>
              <w:bottom w:val="nil"/>
              <w:right w:val="nil"/>
            </w:tcBorders>
          </w:tcPr>
          <w:p w:rsidR="00E777E2" w:rsidRDefault="00E777E2" w:rsidP="00E777E2">
            <w:pPr>
              <w:keepNext/>
              <w:spacing w:after="0" w:line="240" w:lineRule="auto"/>
              <w:jc w:val="center"/>
            </w:pPr>
            <w:r>
              <w:t>SUPPLIES/SERVICES</w:t>
            </w:r>
          </w:p>
        </w:tc>
        <w:tc>
          <w:tcPr>
            <w:tcW w:w="1484" w:type="dxa"/>
            <w:tcBorders>
              <w:top w:val="nil"/>
              <w:left w:val="nil"/>
              <w:bottom w:val="nil"/>
              <w:right w:val="nil"/>
            </w:tcBorders>
          </w:tcPr>
          <w:p w:rsidR="00E777E2" w:rsidRDefault="00E777E2" w:rsidP="00E777E2">
            <w:pPr>
              <w:keepNext/>
              <w:spacing w:after="0" w:line="240" w:lineRule="auto"/>
              <w:jc w:val="center"/>
            </w:pPr>
            <w:r>
              <w:t>QUANTITY</w:t>
            </w:r>
          </w:p>
        </w:tc>
        <w:tc>
          <w:tcPr>
            <w:tcW w:w="1126" w:type="dxa"/>
            <w:tcBorders>
              <w:top w:val="nil"/>
              <w:left w:val="nil"/>
              <w:bottom w:val="nil"/>
              <w:right w:val="nil"/>
            </w:tcBorders>
          </w:tcPr>
          <w:p w:rsidR="00E777E2" w:rsidRDefault="00E777E2" w:rsidP="00E777E2">
            <w:pPr>
              <w:keepNext/>
              <w:spacing w:after="0" w:line="240" w:lineRule="auto"/>
              <w:jc w:val="center"/>
            </w:pPr>
            <w:r>
              <w:t>UNIT</w:t>
            </w:r>
          </w:p>
        </w:tc>
        <w:tc>
          <w:tcPr>
            <w:tcW w:w="2142" w:type="dxa"/>
            <w:tcBorders>
              <w:top w:val="nil"/>
              <w:left w:val="nil"/>
              <w:bottom w:val="nil"/>
              <w:right w:val="nil"/>
            </w:tcBorders>
          </w:tcPr>
          <w:p w:rsidR="00E777E2" w:rsidRDefault="00E777E2" w:rsidP="00E777E2">
            <w:pPr>
              <w:keepNext/>
              <w:spacing w:after="0" w:line="240" w:lineRule="auto"/>
              <w:jc w:val="center"/>
            </w:pPr>
            <w:r>
              <w:t>UNIT PRICE</w:t>
            </w:r>
          </w:p>
        </w:tc>
        <w:tc>
          <w:tcPr>
            <w:tcW w:w="2700" w:type="dxa"/>
            <w:tcBorders>
              <w:top w:val="nil"/>
              <w:left w:val="nil"/>
              <w:bottom w:val="nil"/>
              <w:right w:val="nil"/>
            </w:tcBorders>
          </w:tcPr>
          <w:p w:rsidR="00E777E2" w:rsidRDefault="00E777E2" w:rsidP="00E777E2">
            <w:pPr>
              <w:keepNext/>
              <w:spacing w:after="0" w:line="240" w:lineRule="auto"/>
              <w:jc w:val="right"/>
            </w:pPr>
            <w:r>
              <w:t>AMOUNT</w:t>
            </w:r>
          </w:p>
        </w:tc>
      </w:tr>
      <w:tr w:rsidR="00E777E2">
        <w:tc>
          <w:tcPr>
            <w:tcW w:w="1098" w:type="dxa"/>
            <w:tcBorders>
              <w:top w:val="nil"/>
              <w:left w:val="nil"/>
              <w:bottom w:val="nil"/>
              <w:right w:val="nil"/>
            </w:tcBorders>
          </w:tcPr>
          <w:p w:rsidR="00E777E2" w:rsidRDefault="00E777E2" w:rsidP="00E777E2">
            <w:pPr>
              <w:keepNext/>
              <w:spacing w:after="0" w:line="240" w:lineRule="auto"/>
            </w:pPr>
            <w:r>
              <w:t>1006</w:t>
            </w:r>
          </w:p>
        </w:tc>
        <w:tc>
          <w:tcPr>
            <w:tcW w:w="2160" w:type="dxa"/>
            <w:tcBorders>
              <w:top w:val="nil"/>
              <w:left w:val="nil"/>
              <w:bottom w:val="nil"/>
              <w:right w:val="nil"/>
            </w:tcBorders>
          </w:tcPr>
          <w:p w:rsidR="00E777E2" w:rsidRDefault="00E777E2" w:rsidP="00E777E2">
            <w:pPr>
              <w:keepNext/>
              <w:spacing w:after="0" w:line="240" w:lineRule="auto"/>
            </w:pPr>
          </w:p>
        </w:tc>
        <w:tc>
          <w:tcPr>
            <w:tcW w:w="1484" w:type="dxa"/>
            <w:tcBorders>
              <w:top w:val="nil"/>
              <w:left w:val="nil"/>
              <w:bottom w:val="nil"/>
              <w:right w:val="nil"/>
            </w:tcBorders>
          </w:tcPr>
          <w:p w:rsidR="00E777E2" w:rsidRDefault="00E777E2" w:rsidP="00E777E2">
            <w:pPr>
              <w:keepNext/>
              <w:tabs>
                <w:tab w:val="decimal" w:pos="0"/>
              </w:tabs>
              <w:spacing w:after="0" w:line="240" w:lineRule="auto"/>
              <w:jc w:val="center"/>
            </w:pPr>
          </w:p>
        </w:tc>
        <w:tc>
          <w:tcPr>
            <w:tcW w:w="1126" w:type="dxa"/>
            <w:tcBorders>
              <w:top w:val="nil"/>
              <w:left w:val="nil"/>
              <w:bottom w:val="nil"/>
              <w:right w:val="nil"/>
            </w:tcBorders>
          </w:tcPr>
          <w:p w:rsidR="00E777E2" w:rsidRDefault="00E777E2" w:rsidP="00E777E2">
            <w:pPr>
              <w:keepNext/>
              <w:spacing w:after="0" w:line="240" w:lineRule="auto"/>
              <w:jc w:val="center"/>
            </w:pPr>
          </w:p>
        </w:tc>
        <w:tc>
          <w:tcPr>
            <w:tcW w:w="2142" w:type="dxa"/>
            <w:tcBorders>
              <w:top w:val="nil"/>
              <w:left w:val="nil"/>
              <w:bottom w:val="nil"/>
              <w:right w:val="nil"/>
            </w:tcBorders>
          </w:tcPr>
          <w:p w:rsidR="00E777E2" w:rsidRDefault="00E777E2" w:rsidP="00E777E2">
            <w:pPr>
              <w:keepNext/>
              <w:tabs>
                <w:tab w:val="decimal" w:pos="-18"/>
              </w:tabs>
              <w:spacing w:after="0" w:line="240" w:lineRule="auto"/>
              <w:jc w:val="center"/>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1098" w:type="dxa"/>
            <w:tcBorders>
              <w:top w:val="nil"/>
              <w:left w:val="nil"/>
              <w:bottom w:val="nil"/>
              <w:right w:val="nil"/>
            </w:tcBorders>
          </w:tcPr>
          <w:p w:rsidR="00E777E2" w:rsidRDefault="00E777E2" w:rsidP="00E777E2">
            <w:pPr>
              <w:keepNext/>
              <w:spacing w:after="0" w:line="240" w:lineRule="auto"/>
              <w:rPr>
                <w:sz w:val="16"/>
                <w:szCs w:val="16"/>
              </w:rPr>
            </w:pPr>
            <w:r>
              <w:rPr>
                <w:sz w:val="16"/>
                <w:szCs w:val="16"/>
              </w:rPr>
              <w:t>OPTION</w:t>
            </w:r>
          </w:p>
        </w:tc>
        <w:tc>
          <w:tcPr>
            <w:tcW w:w="6912" w:type="dxa"/>
            <w:gridSpan w:val="4"/>
            <w:tcBorders>
              <w:top w:val="nil"/>
              <w:left w:val="nil"/>
              <w:bottom w:val="nil"/>
              <w:right w:val="nil"/>
            </w:tcBorders>
          </w:tcPr>
          <w:p w:rsidR="00E777E2" w:rsidRDefault="00E777E2" w:rsidP="00E777E2">
            <w:pPr>
              <w:keepNext/>
              <w:spacing w:after="0" w:line="240" w:lineRule="auto"/>
            </w:pPr>
            <w:r>
              <w:t>D-DIL</w:t>
            </w:r>
          </w:p>
          <w:p w:rsidR="00E777E2" w:rsidRDefault="00E777E2" w:rsidP="00E777E2">
            <w:pPr>
              <w:keepNext/>
              <w:spacing w:after="0" w:line="240" w:lineRule="auto"/>
            </w:pPr>
            <w:r>
              <w:t>FFP</w:t>
            </w:r>
          </w:p>
          <w:p w:rsidR="00E777E2" w:rsidRDefault="00E777E2" w:rsidP="00E777E2">
            <w:pPr>
              <w:keepNext/>
              <w:spacing w:after="0" w:line="240" w:lineRule="auto"/>
            </w:pPr>
            <w:r>
              <w:t>Denied, Disconnected, Intermittent, and Limited Bandwidth (D-DIL)               SIPR Environment                                                                                                                                                                                                                               **See Schedule of Services (CLIN Structure) Attachment 06 for further information**</w:t>
            </w:r>
          </w:p>
          <w:p w:rsidR="00E777E2" w:rsidRDefault="00E777E2" w:rsidP="00E777E2">
            <w:pPr>
              <w:keepNext/>
              <w:spacing w:after="0" w:line="240" w:lineRule="auto"/>
            </w:pPr>
            <w:r>
              <w:t>FOB: Destination</w:t>
            </w:r>
          </w:p>
          <w:p w:rsidR="00E777E2" w:rsidRDefault="00E777E2" w:rsidP="00E777E2">
            <w:pPr>
              <w:keepNext/>
              <w:spacing w:after="0" w:line="240" w:lineRule="auto"/>
            </w:pPr>
            <w:r>
              <w:t xml:space="preserve"> </w:t>
            </w:r>
          </w:p>
        </w:tc>
        <w:tc>
          <w:tcPr>
            <w:tcW w:w="2700" w:type="dxa"/>
            <w:tcBorders>
              <w:top w:val="nil"/>
              <w:left w:val="nil"/>
              <w:bottom w:val="nil"/>
              <w:right w:val="nil"/>
            </w:tcBorders>
          </w:tcPr>
          <w:p w:rsidR="00E777E2" w:rsidRDefault="00E777E2" w:rsidP="00E777E2">
            <w:pPr>
              <w:keepNext/>
              <w:tabs>
                <w:tab w:val="decimal" w:pos="1062"/>
              </w:tabs>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8010" w:type="dxa"/>
            <w:gridSpan w:val="5"/>
            <w:tcBorders>
              <w:top w:val="nil"/>
              <w:left w:val="nil"/>
              <w:bottom w:val="nil"/>
              <w:right w:val="nil"/>
            </w:tcBorders>
          </w:tcPr>
          <w:p w:rsidR="00E777E2" w:rsidRDefault="00E777E2" w:rsidP="00E777E2">
            <w:pPr>
              <w:keepNext/>
              <w:spacing w:after="0" w:line="240" w:lineRule="auto"/>
            </w:pPr>
          </w:p>
        </w:tc>
        <w:tc>
          <w:tcPr>
            <w:tcW w:w="2700" w:type="dxa"/>
            <w:tcBorders>
              <w:top w:val="nil"/>
              <w:left w:val="nil"/>
              <w:bottom w:val="single" w:sz="6" w:space="0" w:color="auto"/>
              <w:right w:val="nil"/>
            </w:tcBorders>
          </w:tcPr>
          <w:p w:rsidR="00E777E2" w:rsidRDefault="00E777E2" w:rsidP="00E777E2">
            <w:pPr>
              <w:keepNext/>
              <w:tabs>
                <w:tab w:val="decimal" w:pos="1062"/>
              </w:tabs>
              <w:spacing w:after="0" w:line="240" w:lineRule="auto"/>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212"/>
              </w:tabs>
              <w:spacing w:after="0" w:line="240" w:lineRule="auto"/>
            </w:pPr>
            <w:r>
              <w:t>NET AMT</w:t>
            </w:r>
          </w:p>
        </w:tc>
        <w:tc>
          <w:tcPr>
            <w:tcW w:w="2700" w:type="dxa"/>
            <w:tcBorders>
              <w:top w:val="nil"/>
              <w:left w:val="nil"/>
              <w:bottom w:val="nil"/>
              <w:right w:val="nil"/>
            </w:tcBorders>
          </w:tcPr>
          <w:p w:rsidR="00E777E2" w:rsidRDefault="00E777E2" w:rsidP="00E777E2">
            <w:pPr>
              <w:keepNext/>
              <w:tabs>
                <w:tab w:val="decimal" w:pos="-18"/>
              </w:tabs>
              <w:spacing w:after="0" w:line="240" w:lineRule="auto"/>
              <w:jc w:val="right"/>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1098" w:type="dxa"/>
            <w:tcBorders>
              <w:top w:val="nil"/>
              <w:left w:val="nil"/>
              <w:bottom w:val="nil"/>
              <w:right w:val="nil"/>
            </w:tcBorders>
          </w:tcPr>
          <w:p w:rsidR="00E777E2" w:rsidRDefault="00E777E2" w:rsidP="00E777E2">
            <w:pPr>
              <w:keepNext/>
              <w:spacing w:after="0" w:line="240" w:lineRule="auto"/>
            </w:pPr>
          </w:p>
        </w:tc>
        <w:tc>
          <w:tcPr>
            <w:tcW w:w="4770" w:type="dxa"/>
            <w:gridSpan w:val="3"/>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bl>
    <w:p w:rsidR="00E777E2" w:rsidRDefault="00E777E2" w:rsidP="00E777E2">
      <w:pPr>
        <w:widowControl w:val="0"/>
        <w:adjustRightInd w:val="0"/>
        <w:spacing w:after="0" w:line="240" w:lineRule="auto"/>
      </w:pPr>
      <w:r>
        <w:t xml:space="preserve">              </w:t>
      </w:r>
    </w:p>
    <w:p w:rsidR="00E777E2" w:rsidRDefault="00E777E2" w:rsidP="00E777E2">
      <w:pPr>
        <w:spacing w:after="0" w:line="240" w:lineRule="auto"/>
      </w:pPr>
      <w:r>
        <w:t xml:space="preserve"> </w:t>
      </w:r>
    </w:p>
    <w:p w:rsidR="00E777E2" w:rsidRDefault="00E777E2" w:rsidP="00E777E2">
      <w:pPr>
        <w:widowControl w:val="0"/>
        <w:autoSpaceDE w:val="0"/>
        <w:autoSpaceDN w:val="0"/>
        <w:adjustRightInd w:val="0"/>
        <w:spacing w:after="0" w:line="240" w:lineRule="auto"/>
        <w:rPr>
          <w:sz w:val="24"/>
          <w:szCs w:val="24"/>
        </w:rPr>
      </w:pPr>
      <w:bookmarkStart w:id="5" w:name="PD000421"/>
      <w:bookmarkEnd w:id="5"/>
    </w:p>
    <w:p w:rsidR="00E777E2" w:rsidRDefault="00E777E2" w:rsidP="00E777E2">
      <w:pPr>
        <w:widowControl w:val="0"/>
        <w:autoSpaceDE w:val="0"/>
        <w:autoSpaceDN w:val="0"/>
        <w:adjustRightInd w:val="0"/>
        <w:spacing w:after="0" w:line="240" w:lineRule="auto"/>
        <w:rPr>
          <w:sz w:val="24"/>
          <w:szCs w:val="24"/>
        </w:rPr>
      </w:pPr>
    </w:p>
    <w:p w:rsidR="00E777E2" w:rsidRDefault="00E777E2" w:rsidP="00E777E2">
      <w:pPr>
        <w:widowControl w:val="0"/>
        <w:autoSpaceDE w:val="0"/>
        <w:autoSpaceDN w:val="0"/>
        <w:adjustRightInd w:val="0"/>
        <w:spacing w:after="0" w:line="240" w:lineRule="auto"/>
        <w:rPr>
          <w:sz w:val="24"/>
          <w:szCs w:val="24"/>
        </w:rPr>
      </w:pPr>
    </w:p>
    <w:p w:rsidR="00E777E2" w:rsidRDefault="00E777E2" w:rsidP="00E777E2">
      <w:pPr>
        <w:widowControl w:val="0"/>
        <w:autoSpaceDE w:val="0"/>
        <w:autoSpaceDN w:val="0"/>
        <w:adjustRightInd w:val="0"/>
        <w:spacing w:after="0" w:line="240" w:lineRule="auto"/>
        <w:rPr>
          <w:sz w:val="24"/>
          <w:szCs w:val="24"/>
        </w:rPr>
      </w:pPr>
    </w:p>
    <w:tbl>
      <w:tblPr>
        <w:tblW w:w="0" w:type="auto"/>
        <w:tblInd w:w="-522" w:type="dxa"/>
        <w:tblLayout w:type="fixed"/>
        <w:tblLook w:val="0000" w:firstRow="0" w:lastRow="0" w:firstColumn="0" w:lastColumn="0" w:noHBand="0" w:noVBand="0"/>
      </w:tblPr>
      <w:tblGrid>
        <w:gridCol w:w="1098"/>
        <w:gridCol w:w="2221"/>
        <w:gridCol w:w="1422"/>
        <w:gridCol w:w="1067"/>
        <w:gridCol w:w="2112"/>
        <w:gridCol w:w="2790"/>
      </w:tblGrid>
      <w:tr w:rsidR="00E777E2">
        <w:tc>
          <w:tcPr>
            <w:tcW w:w="1098" w:type="dxa"/>
            <w:tcBorders>
              <w:top w:val="nil"/>
              <w:left w:val="nil"/>
              <w:bottom w:val="nil"/>
              <w:right w:val="nil"/>
            </w:tcBorders>
          </w:tcPr>
          <w:p w:rsidR="00E777E2" w:rsidRDefault="00E777E2" w:rsidP="00E777E2">
            <w:pPr>
              <w:keepNext/>
              <w:spacing w:after="0" w:line="240" w:lineRule="auto"/>
              <w:jc w:val="center"/>
            </w:pPr>
            <w:r>
              <w:t>ITEM NO</w:t>
            </w:r>
          </w:p>
        </w:tc>
        <w:tc>
          <w:tcPr>
            <w:tcW w:w="2221" w:type="dxa"/>
            <w:tcBorders>
              <w:top w:val="nil"/>
              <w:left w:val="nil"/>
              <w:bottom w:val="nil"/>
              <w:right w:val="nil"/>
            </w:tcBorders>
          </w:tcPr>
          <w:p w:rsidR="00E777E2" w:rsidRDefault="00E777E2" w:rsidP="00E777E2">
            <w:pPr>
              <w:keepNext/>
              <w:spacing w:after="0" w:line="240" w:lineRule="auto"/>
              <w:jc w:val="center"/>
            </w:pPr>
            <w:r>
              <w:t>SUPPLIES/SERVICES</w:t>
            </w:r>
          </w:p>
        </w:tc>
        <w:tc>
          <w:tcPr>
            <w:tcW w:w="1422" w:type="dxa"/>
            <w:tcBorders>
              <w:top w:val="nil"/>
              <w:left w:val="nil"/>
              <w:bottom w:val="nil"/>
              <w:right w:val="nil"/>
            </w:tcBorders>
          </w:tcPr>
          <w:p w:rsidR="00E777E2" w:rsidRDefault="00E777E2" w:rsidP="00E777E2">
            <w:pPr>
              <w:keepNext/>
              <w:spacing w:after="0" w:line="240" w:lineRule="auto"/>
              <w:jc w:val="center"/>
            </w:pPr>
            <w:r>
              <w:t>QUANTITY</w:t>
            </w:r>
          </w:p>
        </w:tc>
        <w:tc>
          <w:tcPr>
            <w:tcW w:w="1067" w:type="dxa"/>
            <w:tcBorders>
              <w:top w:val="nil"/>
              <w:left w:val="nil"/>
              <w:bottom w:val="nil"/>
              <w:right w:val="nil"/>
            </w:tcBorders>
          </w:tcPr>
          <w:p w:rsidR="00E777E2" w:rsidRDefault="00E777E2" w:rsidP="00E777E2">
            <w:pPr>
              <w:keepNext/>
              <w:spacing w:after="0" w:line="240" w:lineRule="auto"/>
              <w:jc w:val="center"/>
            </w:pPr>
            <w:r>
              <w:t>UNIT</w:t>
            </w:r>
          </w:p>
        </w:tc>
        <w:tc>
          <w:tcPr>
            <w:tcW w:w="2112" w:type="dxa"/>
            <w:tcBorders>
              <w:top w:val="nil"/>
              <w:left w:val="nil"/>
              <w:bottom w:val="nil"/>
              <w:right w:val="nil"/>
            </w:tcBorders>
          </w:tcPr>
          <w:p w:rsidR="00E777E2" w:rsidRDefault="00E777E2" w:rsidP="00E777E2">
            <w:pPr>
              <w:keepNext/>
              <w:spacing w:after="0" w:line="240" w:lineRule="auto"/>
              <w:jc w:val="center"/>
            </w:pPr>
            <w:r>
              <w:t>UNIT PRICE</w:t>
            </w:r>
          </w:p>
        </w:tc>
        <w:tc>
          <w:tcPr>
            <w:tcW w:w="2790" w:type="dxa"/>
            <w:tcBorders>
              <w:top w:val="nil"/>
              <w:left w:val="nil"/>
              <w:bottom w:val="nil"/>
              <w:right w:val="nil"/>
            </w:tcBorders>
          </w:tcPr>
          <w:p w:rsidR="00E777E2" w:rsidRDefault="00E777E2" w:rsidP="00E777E2">
            <w:pPr>
              <w:keepNext/>
              <w:spacing w:after="0" w:line="240" w:lineRule="auto"/>
              <w:jc w:val="right"/>
            </w:pPr>
            <w:r>
              <w:t>AMOUNT</w:t>
            </w:r>
          </w:p>
        </w:tc>
      </w:tr>
      <w:tr w:rsidR="00E777E2">
        <w:tc>
          <w:tcPr>
            <w:tcW w:w="1098" w:type="dxa"/>
            <w:tcBorders>
              <w:top w:val="nil"/>
              <w:left w:val="nil"/>
              <w:bottom w:val="nil"/>
              <w:right w:val="nil"/>
            </w:tcBorders>
          </w:tcPr>
          <w:p w:rsidR="00E777E2" w:rsidRDefault="00E777E2" w:rsidP="00E777E2">
            <w:pPr>
              <w:keepNext/>
              <w:spacing w:after="0" w:line="240" w:lineRule="auto"/>
            </w:pPr>
            <w:r>
              <w:t>1007</w:t>
            </w:r>
          </w:p>
        </w:tc>
        <w:tc>
          <w:tcPr>
            <w:tcW w:w="2221" w:type="dxa"/>
            <w:tcBorders>
              <w:top w:val="nil"/>
              <w:left w:val="nil"/>
              <w:bottom w:val="nil"/>
              <w:right w:val="nil"/>
            </w:tcBorders>
          </w:tcPr>
          <w:p w:rsidR="00E777E2" w:rsidRDefault="00E777E2" w:rsidP="00E777E2">
            <w:pPr>
              <w:keepNext/>
              <w:spacing w:after="0" w:line="240" w:lineRule="auto"/>
            </w:pPr>
          </w:p>
        </w:tc>
        <w:tc>
          <w:tcPr>
            <w:tcW w:w="1422" w:type="dxa"/>
            <w:tcBorders>
              <w:top w:val="nil"/>
              <w:left w:val="nil"/>
              <w:bottom w:val="nil"/>
              <w:right w:val="nil"/>
            </w:tcBorders>
          </w:tcPr>
          <w:p w:rsidR="00E777E2" w:rsidRDefault="00E777E2" w:rsidP="00E777E2">
            <w:pPr>
              <w:keepNext/>
              <w:tabs>
                <w:tab w:val="decimal" w:pos="0"/>
              </w:tabs>
              <w:spacing w:after="0" w:line="240" w:lineRule="auto"/>
              <w:jc w:val="center"/>
            </w:pPr>
          </w:p>
        </w:tc>
        <w:tc>
          <w:tcPr>
            <w:tcW w:w="1067" w:type="dxa"/>
            <w:tcBorders>
              <w:top w:val="nil"/>
              <w:left w:val="nil"/>
              <w:bottom w:val="nil"/>
              <w:right w:val="nil"/>
            </w:tcBorders>
          </w:tcPr>
          <w:p w:rsidR="00E777E2" w:rsidRDefault="00E777E2" w:rsidP="00E777E2">
            <w:pPr>
              <w:keepNext/>
              <w:spacing w:after="0" w:line="240" w:lineRule="auto"/>
              <w:jc w:val="center"/>
            </w:pPr>
          </w:p>
        </w:tc>
        <w:tc>
          <w:tcPr>
            <w:tcW w:w="2112" w:type="dxa"/>
            <w:tcBorders>
              <w:top w:val="nil"/>
              <w:left w:val="nil"/>
              <w:bottom w:val="nil"/>
              <w:right w:val="nil"/>
            </w:tcBorders>
          </w:tcPr>
          <w:p w:rsidR="00E777E2" w:rsidRDefault="00E777E2" w:rsidP="00E777E2">
            <w:pPr>
              <w:keepNext/>
              <w:spacing w:after="0" w:line="240" w:lineRule="auto"/>
              <w:jc w:val="center"/>
            </w:pPr>
          </w:p>
        </w:tc>
        <w:tc>
          <w:tcPr>
            <w:tcW w:w="2790" w:type="dxa"/>
            <w:tcBorders>
              <w:top w:val="nil"/>
              <w:left w:val="nil"/>
              <w:bottom w:val="nil"/>
              <w:right w:val="nil"/>
            </w:tcBorders>
          </w:tcPr>
          <w:p w:rsidR="00E777E2" w:rsidRDefault="00E777E2" w:rsidP="00E777E2">
            <w:pPr>
              <w:keepNext/>
              <w:tabs>
                <w:tab w:val="decimal" w:pos="-18"/>
              </w:tabs>
              <w:spacing w:after="0" w:line="240" w:lineRule="auto"/>
              <w:jc w:val="right"/>
            </w:pPr>
          </w:p>
        </w:tc>
      </w:tr>
      <w:tr w:rsidR="00E777E2">
        <w:tc>
          <w:tcPr>
            <w:tcW w:w="1098" w:type="dxa"/>
            <w:tcBorders>
              <w:top w:val="nil"/>
              <w:left w:val="nil"/>
              <w:bottom w:val="nil"/>
              <w:right w:val="nil"/>
            </w:tcBorders>
          </w:tcPr>
          <w:p w:rsidR="00E777E2" w:rsidRDefault="00E777E2" w:rsidP="00E777E2">
            <w:pPr>
              <w:keepNext/>
              <w:spacing w:after="0" w:line="240" w:lineRule="auto"/>
              <w:rPr>
                <w:sz w:val="16"/>
                <w:szCs w:val="16"/>
              </w:rPr>
            </w:pPr>
            <w:r>
              <w:rPr>
                <w:sz w:val="16"/>
                <w:szCs w:val="16"/>
              </w:rPr>
              <w:lastRenderedPageBreak/>
              <w:t>OPTION</w:t>
            </w:r>
          </w:p>
        </w:tc>
        <w:tc>
          <w:tcPr>
            <w:tcW w:w="6822" w:type="dxa"/>
            <w:gridSpan w:val="4"/>
            <w:tcBorders>
              <w:top w:val="nil"/>
              <w:left w:val="nil"/>
              <w:bottom w:val="nil"/>
              <w:right w:val="nil"/>
            </w:tcBorders>
          </w:tcPr>
          <w:p w:rsidR="00E777E2" w:rsidRDefault="00E777E2" w:rsidP="00E777E2">
            <w:pPr>
              <w:keepNext/>
              <w:spacing w:after="0" w:line="240" w:lineRule="auto"/>
            </w:pPr>
            <w:r>
              <w:t>Other Direct Costs</w:t>
            </w:r>
          </w:p>
          <w:p w:rsidR="00E777E2" w:rsidRDefault="00E777E2" w:rsidP="00E777E2">
            <w:pPr>
              <w:keepNext/>
              <w:spacing w:after="0" w:line="240" w:lineRule="auto"/>
            </w:pPr>
            <w:r>
              <w:t>COST</w:t>
            </w:r>
          </w:p>
          <w:p w:rsidR="00E777E2" w:rsidRDefault="00E777E2" w:rsidP="00E777E2">
            <w:pPr>
              <w:keepNext/>
              <w:spacing w:after="0" w:line="240" w:lineRule="auto"/>
            </w:pPr>
            <w:r>
              <w:t xml:space="preserve"> **See Schedule of Services (CLIN Structure) Attachment 06 for further information**                                                                                                           **Refer to section B.7**</w:t>
            </w:r>
          </w:p>
          <w:p w:rsidR="00E777E2" w:rsidRDefault="00E777E2" w:rsidP="00E777E2">
            <w:pPr>
              <w:keepNext/>
              <w:spacing w:after="0" w:line="240" w:lineRule="auto"/>
            </w:pPr>
            <w:r>
              <w:t>FOB: Destination</w:t>
            </w:r>
          </w:p>
          <w:p w:rsidR="00E777E2" w:rsidRDefault="00E777E2" w:rsidP="00E777E2">
            <w:pPr>
              <w:keepNext/>
              <w:spacing w:after="0" w:line="240" w:lineRule="auto"/>
            </w:pPr>
          </w:p>
        </w:tc>
        <w:tc>
          <w:tcPr>
            <w:tcW w:w="2790" w:type="dxa"/>
            <w:tcBorders>
              <w:top w:val="nil"/>
              <w:left w:val="nil"/>
              <w:bottom w:val="nil"/>
              <w:right w:val="nil"/>
            </w:tcBorders>
          </w:tcPr>
          <w:p w:rsidR="00E777E2" w:rsidRDefault="00E777E2" w:rsidP="00E777E2">
            <w:pPr>
              <w:keepNext/>
              <w:spacing w:after="0" w:line="240" w:lineRule="auto"/>
              <w:jc w:val="right"/>
            </w:pPr>
          </w:p>
        </w:tc>
      </w:tr>
      <w:tr w:rsidR="00E777E2">
        <w:tc>
          <w:tcPr>
            <w:tcW w:w="5808" w:type="dxa"/>
            <w:gridSpan w:val="4"/>
            <w:tcBorders>
              <w:top w:val="nil"/>
              <w:left w:val="nil"/>
              <w:bottom w:val="nil"/>
              <w:right w:val="nil"/>
            </w:tcBorders>
          </w:tcPr>
          <w:p w:rsidR="00E777E2" w:rsidRDefault="00E777E2" w:rsidP="00E777E2">
            <w:pPr>
              <w:keepNext/>
              <w:spacing w:after="0" w:line="240" w:lineRule="auto"/>
            </w:pPr>
          </w:p>
        </w:tc>
        <w:tc>
          <w:tcPr>
            <w:tcW w:w="2112" w:type="dxa"/>
            <w:tcBorders>
              <w:top w:val="nil"/>
              <w:left w:val="nil"/>
              <w:bottom w:val="nil"/>
              <w:right w:val="nil"/>
            </w:tcBorders>
          </w:tcPr>
          <w:p w:rsidR="00E777E2" w:rsidRDefault="00E777E2" w:rsidP="00E777E2">
            <w:pPr>
              <w:keepNext/>
              <w:tabs>
                <w:tab w:val="decimal" w:pos="0"/>
              </w:tabs>
              <w:spacing w:after="0" w:line="240" w:lineRule="auto"/>
              <w:jc w:val="right"/>
            </w:pPr>
            <w:r>
              <w:t>ESTIMATED COST</w:t>
            </w:r>
          </w:p>
        </w:tc>
        <w:tc>
          <w:tcPr>
            <w:tcW w:w="279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1098" w:type="dxa"/>
            <w:tcBorders>
              <w:top w:val="nil"/>
              <w:left w:val="nil"/>
              <w:bottom w:val="nil"/>
              <w:right w:val="nil"/>
            </w:tcBorders>
          </w:tcPr>
          <w:p w:rsidR="00E777E2" w:rsidRDefault="00E777E2" w:rsidP="00E777E2">
            <w:pPr>
              <w:spacing w:after="0" w:line="240" w:lineRule="auto"/>
            </w:pPr>
          </w:p>
        </w:tc>
        <w:tc>
          <w:tcPr>
            <w:tcW w:w="6822" w:type="dxa"/>
            <w:gridSpan w:val="4"/>
            <w:tcBorders>
              <w:top w:val="nil"/>
              <w:left w:val="nil"/>
              <w:bottom w:val="nil"/>
              <w:right w:val="nil"/>
            </w:tcBorders>
          </w:tcPr>
          <w:p w:rsidR="00E777E2" w:rsidRDefault="00E777E2" w:rsidP="00E777E2">
            <w:pPr>
              <w:spacing w:after="0" w:line="240" w:lineRule="auto"/>
            </w:pPr>
          </w:p>
        </w:tc>
        <w:tc>
          <w:tcPr>
            <w:tcW w:w="2790" w:type="dxa"/>
            <w:tcBorders>
              <w:top w:val="nil"/>
              <w:left w:val="nil"/>
              <w:bottom w:val="nil"/>
              <w:right w:val="nil"/>
            </w:tcBorders>
          </w:tcPr>
          <w:p w:rsidR="00E777E2" w:rsidRDefault="00E777E2" w:rsidP="00E777E2">
            <w:pPr>
              <w:tabs>
                <w:tab w:val="decimal" w:pos="0"/>
              </w:tabs>
              <w:spacing w:after="0" w:line="240" w:lineRule="auto"/>
              <w:jc w:val="right"/>
            </w:pPr>
          </w:p>
        </w:tc>
      </w:tr>
    </w:tbl>
    <w:p w:rsidR="00E777E2" w:rsidRDefault="00E777E2" w:rsidP="00E777E2">
      <w:pPr>
        <w:widowControl w:val="0"/>
        <w:adjustRightInd w:val="0"/>
        <w:spacing w:after="0" w:line="240" w:lineRule="auto"/>
        <w:rPr>
          <w:sz w:val="24"/>
          <w:szCs w:val="24"/>
        </w:rPr>
      </w:pPr>
      <w:r>
        <w:t xml:space="preserve">   </w:t>
      </w: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tbl>
      <w:tblPr>
        <w:tblW w:w="0" w:type="auto"/>
        <w:tblInd w:w="-522" w:type="dxa"/>
        <w:tblLayout w:type="fixed"/>
        <w:tblLook w:val="0000" w:firstRow="0" w:lastRow="0" w:firstColumn="0" w:lastColumn="0" w:noHBand="0" w:noVBand="0"/>
      </w:tblPr>
      <w:tblGrid>
        <w:gridCol w:w="1098"/>
        <w:gridCol w:w="2221"/>
        <w:gridCol w:w="1422"/>
        <w:gridCol w:w="1067"/>
        <w:gridCol w:w="2112"/>
        <w:gridCol w:w="2790"/>
      </w:tblGrid>
      <w:tr w:rsidR="00E777E2">
        <w:tc>
          <w:tcPr>
            <w:tcW w:w="1098" w:type="dxa"/>
            <w:tcBorders>
              <w:top w:val="nil"/>
              <w:left w:val="nil"/>
              <w:bottom w:val="nil"/>
              <w:right w:val="nil"/>
            </w:tcBorders>
          </w:tcPr>
          <w:p w:rsidR="00E777E2" w:rsidRDefault="00E777E2" w:rsidP="00E777E2">
            <w:pPr>
              <w:keepNext/>
              <w:spacing w:after="0" w:line="240" w:lineRule="auto"/>
              <w:jc w:val="center"/>
            </w:pPr>
            <w:r>
              <w:t>ITEM NO</w:t>
            </w:r>
          </w:p>
        </w:tc>
        <w:tc>
          <w:tcPr>
            <w:tcW w:w="2221" w:type="dxa"/>
            <w:tcBorders>
              <w:top w:val="nil"/>
              <w:left w:val="nil"/>
              <w:bottom w:val="nil"/>
              <w:right w:val="nil"/>
            </w:tcBorders>
          </w:tcPr>
          <w:p w:rsidR="00E777E2" w:rsidRDefault="00E777E2" w:rsidP="00E777E2">
            <w:pPr>
              <w:keepNext/>
              <w:spacing w:after="0" w:line="240" w:lineRule="auto"/>
              <w:jc w:val="center"/>
            </w:pPr>
            <w:r>
              <w:t>SUPPLIES/SERVICES</w:t>
            </w:r>
          </w:p>
        </w:tc>
        <w:tc>
          <w:tcPr>
            <w:tcW w:w="1422" w:type="dxa"/>
            <w:tcBorders>
              <w:top w:val="nil"/>
              <w:left w:val="nil"/>
              <w:bottom w:val="nil"/>
              <w:right w:val="nil"/>
            </w:tcBorders>
          </w:tcPr>
          <w:p w:rsidR="00E777E2" w:rsidRDefault="00E777E2" w:rsidP="00E777E2">
            <w:pPr>
              <w:keepNext/>
              <w:spacing w:after="0" w:line="240" w:lineRule="auto"/>
              <w:jc w:val="center"/>
            </w:pPr>
            <w:r>
              <w:t>QUANTITY</w:t>
            </w:r>
          </w:p>
        </w:tc>
        <w:tc>
          <w:tcPr>
            <w:tcW w:w="1067" w:type="dxa"/>
            <w:tcBorders>
              <w:top w:val="nil"/>
              <w:left w:val="nil"/>
              <w:bottom w:val="nil"/>
              <w:right w:val="nil"/>
            </w:tcBorders>
          </w:tcPr>
          <w:p w:rsidR="00E777E2" w:rsidRDefault="00E777E2" w:rsidP="00E777E2">
            <w:pPr>
              <w:keepNext/>
              <w:spacing w:after="0" w:line="240" w:lineRule="auto"/>
              <w:jc w:val="center"/>
            </w:pPr>
            <w:r>
              <w:t>UNIT</w:t>
            </w:r>
          </w:p>
        </w:tc>
        <w:tc>
          <w:tcPr>
            <w:tcW w:w="2112" w:type="dxa"/>
            <w:tcBorders>
              <w:top w:val="nil"/>
              <w:left w:val="nil"/>
              <w:bottom w:val="nil"/>
              <w:right w:val="nil"/>
            </w:tcBorders>
          </w:tcPr>
          <w:p w:rsidR="00E777E2" w:rsidRDefault="00E777E2" w:rsidP="00E777E2">
            <w:pPr>
              <w:keepNext/>
              <w:spacing w:after="0" w:line="240" w:lineRule="auto"/>
              <w:jc w:val="center"/>
            </w:pPr>
            <w:r>
              <w:t>UNIT PRICE</w:t>
            </w:r>
          </w:p>
        </w:tc>
        <w:tc>
          <w:tcPr>
            <w:tcW w:w="2790" w:type="dxa"/>
            <w:tcBorders>
              <w:top w:val="nil"/>
              <w:left w:val="nil"/>
              <w:bottom w:val="nil"/>
              <w:right w:val="nil"/>
            </w:tcBorders>
          </w:tcPr>
          <w:p w:rsidR="00E777E2" w:rsidRDefault="00E777E2" w:rsidP="00E777E2">
            <w:pPr>
              <w:keepNext/>
              <w:spacing w:after="0" w:line="240" w:lineRule="auto"/>
              <w:jc w:val="right"/>
            </w:pPr>
            <w:r>
              <w:t>AMOUNT</w:t>
            </w:r>
          </w:p>
        </w:tc>
      </w:tr>
      <w:tr w:rsidR="00E777E2">
        <w:tc>
          <w:tcPr>
            <w:tcW w:w="1098" w:type="dxa"/>
            <w:tcBorders>
              <w:top w:val="nil"/>
              <w:left w:val="nil"/>
              <w:bottom w:val="nil"/>
              <w:right w:val="nil"/>
            </w:tcBorders>
          </w:tcPr>
          <w:p w:rsidR="00E777E2" w:rsidRDefault="00E777E2" w:rsidP="00E777E2">
            <w:pPr>
              <w:keepNext/>
              <w:spacing w:after="0" w:line="240" w:lineRule="auto"/>
            </w:pPr>
            <w:r>
              <w:t>1008</w:t>
            </w:r>
          </w:p>
        </w:tc>
        <w:tc>
          <w:tcPr>
            <w:tcW w:w="2221" w:type="dxa"/>
            <w:tcBorders>
              <w:top w:val="nil"/>
              <w:left w:val="nil"/>
              <w:bottom w:val="nil"/>
              <w:right w:val="nil"/>
            </w:tcBorders>
          </w:tcPr>
          <w:p w:rsidR="00E777E2" w:rsidRDefault="00E777E2" w:rsidP="00E777E2">
            <w:pPr>
              <w:keepNext/>
              <w:spacing w:after="0" w:line="240" w:lineRule="auto"/>
            </w:pPr>
          </w:p>
        </w:tc>
        <w:tc>
          <w:tcPr>
            <w:tcW w:w="1422" w:type="dxa"/>
            <w:tcBorders>
              <w:top w:val="nil"/>
              <w:left w:val="nil"/>
              <w:bottom w:val="nil"/>
              <w:right w:val="nil"/>
            </w:tcBorders>
          </w:tcPr>
          <w:p w:rsidR="00E777E2" w:rsidRDefault="00E777E2" w:rsidP="00E777E2">
            <w:pPr>
              <w:keepNext/>
              <w:tabs>
                <w:tab w:val="decimal" w:pos="0"/>
              </w:tabs>
              <w:spacing w:after="0" w:line="240" w:lineRule="auto"/>
              <w:jc w:val="center"/>
            </w:pPr>
          </w:p>
        </w:tc>
        <w:tc>
          <w:tcPr>
            <w:tcW w:w="1067" w:type="dxa"/>
            <w:tcBorders>
              <w:top w:val="nil"/>
              <w:left w:val="nil"/>
              <w:bottom w:val="nil"/>
              <w:right w:val="nil"/>
            </w:tcBorders>
          </w:tcPr>
          <w:p w:rsidR="00E777E2" w:rsidRDefault="00E777E2" w:rsidP="00E777E2">
            <w:pPr>
              <w:keepNext/>
              <w:spacing w:after="0" w:line="240" w:lineRule="auto"/>
              <w:jc w:val="center"/>
            </w:pPr>
          </w:p>
        </w:tc>
        <w:tc>
          <w:tcPr>
            <w:tcW w:w="2112" w:type="dxa"/>
            <w:tcBorders>
              <w:top w:val="nil"/>
              <w:left w:val="nil"/>
              <w:bottom w:val="nil"/>
              <w:right w:val="nil"/>
            </w:tcBorders>
          </w:tcPr>
          <w:p w:rsidR="00E777E2" w:rsidRDefault="00E777E2" w:rsidP="00E777E2">
            <w:pPr>
              <w:keepNext/>
              <w:spacing w:after="0" w:line="240" w:lineRule="auto"/>
              <w:jc w:val="center"/>
            </w:pPr>
          </w:p>
        </w:tc>
        <w:tc>
          <w:tcPr>
            <w:tcW w:w="2790" w:type="dxa"/>
            <w:tcBorders>
              <w:top w:val="nil"/>
              <w:left w:val="nil"/>
              <w:bottom w:val="nil"/>
              <w:right w:val="nil"/>
            </w:tcBorders>
          </w:tcPr>
          <w:p w:rsidR="00E777E2" w:rsidRDefault="00E777E2" w:rsidP="00E777E2">
            <w:pPr>
              <w:keepNext/>
              <w:tabs>
                <w:tab w:val="decimal" w:pos="-18"/>
              </w:tabs>
              <w:spacing w:after="0" w:line="240" w:lineRule="auto"/>
              <w:jc w:val="right"/>
            </w:pPr>
          </w:p>
        </w:tc>
      </w:tr>
      <w:tr w:rsidR="00E777E2">
        <w:tc>
          <w:tcPr>
            <w:tcW w:w="1098" w:type="dxa"/>
            <w:tcBorders>
              <w:top w:val="nil"/>
              <w:left w:val="nil"/>
              <w:bottom w:val="nil"/>
              <w:right w:val="nil"/>
            </w:tcBorders>
          </w:tcPr>
          <w:p w:rsidR="00E777E2" w:rsidRDefault="00E777E2" w:rsidP="00E777E2">
            <w:pPr>
              <w:keepNext/>
              <w:spacing w:after="0" w:line="240" w:lineRule="auto"/>
              <w:rPr>
                <w:sz w:val="16"/>
                <w:szCs w:val="16"/>
              </w:rPr>
            </w:pPr>
            <w:r>
              <w:rPr>
                <w:sz w:val="16"/>
                <w:szCs w:val="16"/>
              </w:rPr>
              <w:t>OPTION</w:t>
            </w:r>
          </w:p>
        </w:tc>
        <w:tc>
          <w:tcPr>
            <w:tcW w:w="6822" w:type="dxa"/>
            <w:gridSpan w:val="4"/>
            <w:tcBorders>
              <w:top w:val="nil"/>
              <w:left w:val="nil"/>
              <w:bottom w:val="nil"/>
              <w:right w:val="nil"/>
            </w:tcBorders>
          </w:tcPr>
          <w:p w:rsidR="00E777E2" w:rsidRDefault="00E777E2" w:rsidP="00E777E2">
            <w:pPr>
              <w:keepNext/>
              <w:spacing w:after="0" w:line="240" w:lineRule="auto"/>
            </w:pPr>
            <w:r>
              <w:t>Travel</w:t>
            </w:r>
          </w:p>
          <w:p w:rsidR="00E777E2" w:rsidRDefault="00E777E2" w:rsidP="00E777E2">
            <w:pPr>
              <w:keepNext/>
              <w:spacing w:after="0" w:line="240" w:lineRule="auto"/>
            </w:pPr>
            <w:r>
              <w:t>COST</w:t>
            </w:r>
          </w:p>
          <w:p w:rsidR="00E777E2" w:rsidRDefault="00E777E2" w:rsidP="00E777E2">
            <w:pPr>
              <w:keepNext/>
              <w:spacing w:after="0" w:line="240" w:lineRule="auto"/>
            </w:pPr>
            <w:r>
              <w:t xml:space="preserve"> **See Schedule of Services (CLIN Structure) Attachment 06 for further information**                                                                                                           **Refer back to section B.6**</w:t>
            </w:r>
          </w:p>
          <w:p w:rsidR="00E777E2" w:rsidRDefault="00E777E2" w:rsidP="00E777E2">
            <w:pPr>
              <w:keepNext/>
              <w:spacing w:after="0" w:line="240" w:lineRule="auto"/>
            </w:pPr>
            <w:r>
              <w:t>FOB: Destination</w:t>
            </w:r>
          </w:p>
          <w:p w:rsidR="00E777E2" w:rsidRDefault="00E777E2" w:rsidP="00E777E2">
            <w:pPr>
              <w:keepNext/>
              <w:spacing w:after="0" w:line="240" w:lineRule="auto"/>
            </w:pPr>
          </w:p>
        </w:tc>
        <w:tc>
          <w:tcPr>
            <w:tcW w:w="2790" w:type="dxa"/>
            <w:tcBorders>
              <w:top w:val="nil"/>
              <w:left w:val="nil"/>
              <w:bottom w:val="nil"/>
              <w:right w:val="nil"/>
            </w:tcBorders>
          </w:tcPr>
          <w:p w:rsidR="00E777E2" w:rsidRDefault="00E777E2" w:rsidP="00E777E2">
            <w:pPr>
              <w:keepNext/>
              <w:spacing w:after="0" w:line="240" w:lineRule="auto"/>
              <w:jc w:val="right"/>
            </w:pPr>
          </w:p>
        </w:tc>
      </w:tr>
      <w:tr w:rsidR="00E777E2">
        <w:tc>
          <w:tcPr>
            <w:tcW w:w="5808" w:type="dxa"/>
            <w:gridSpan w:val="4"/>
            <w:tcBorders>
              <w:top w:val="nil"/>
              <w:left w:val="nil"/>
              <w:bottom w:val="nil"/>
              <w:right w:val="nil"/>
            </w:tcBorders>
          </w:tcPr>
          <w:p w:rsidR="00E777E2" w:rsidRDefault="00E777E2" w:rsidP="00E777E2">
            <w:pPr>
              <w:keepNext/>
              <w:spacing w:after="0" w:line="240" w:lineRule="auto"/>
            </w:pPr>
          </w:p>
        </w:tc>
        <w:tc>
          <w:tcPr>
            <w:tcW w:w="2112" w:type="dxa"/>
            <w:tcBorders>
              <w:top w:val="nil"/>
              <w:left w:val="nil"/>
              <w:bottom w:val="nil"/>
              <w:right w:val="nil"/>
            </w:tcBorders>
          </w:tcPr>
          <w:p w:rsidR="00E777E2" w:rsidRDefault="00E777E2" w:rsidP="00E777E2">
            <w:pPr>
              <w:keepNext/>
              <w:tabs>
                <w:tab w:val="decimal" w:pos="0"/>
              </w:tabs>
              <w:spacing w:after="0" w:line="240" w:lineRule="auto"/>
              <w:jc w:val="right"/>
            </w:pPr>
            <w:r>
              <w:t>ESTIMATED COST</w:t>
            </w:r>
          </w:p>
        </w:tc>
        <w:tc>
          <w:tcPr>
            <w:tcW w:w="279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1098" w:type="dxa"/>
            <w:tcBorders>
              <w:top w:val="nil"/>
              <w:left w:val="nil"/>
              <w:bottom w:val="nil"/>
              <w:right w:val="nil"/>
            </w:tcBorders>
          </w:tcPr>
          <w:p w:rsidR="00E777E2" w:rsidRDefault="00E777E2" w:rsidP="00E777E2">
            <w:pPr>
              <w:spacing w:after="0" w:line="240" w:lineRule="auto"/>
            </w:pPr>
          </w:p>
        </w:tc>
        <w:tc>
          <w:tcPr>
            <w:tcW w:w="6822" w:type="dxa"/>
            <w:gridSpan w:val="4"/>
            <w:tcBorders>
              <w:top w:val="nil"/>
              <w:left w:val="nil"/>
              <w:bottom w:val="nil"/>
              <w:right w:val="nil"/>
            </w:tcBorders>
          </w:tcPr>
          <w:p w:rsidR="00E777E2" w:rsidRDefault="00E777E2" w:rsidP="00E777E2">
            <w:pPr>
              <w:spacing w:after="0" w:line="240" w:lineRule="auto"/>
            </w:pPr>
          </w:p>
        </w:tc>
        <w:tc>
          <w:tcPr>
            <w:tcW w:w="2790" w:type="dxa"/>
            <w:tcBorders>
              <w:top w:val="nil"/>
              <w:left w:val="nil"/>
              <w:bottom w:val="nil"/>
              <w:right w:val="nil"/>
            </w:tcBorders>
          </w:tcPr>
          <w:p w:rsidR="00E777E2" w:rsidRDefault="00E777E2" w:rsidP="00E777E2">
            <w:pPr>
              <w:tabs>
                <w:tab w:val="decimal" w:pos="0"/>
              </w:tabs>
              <w:spacing w:after="0" w:line="240" w:lineRule="auto"/>
              <w:jc w:val="right"/>
            </w:pPr>
          </w:p>
        </w:tc>
      </w:tr>
    </w:tbl>
    <w:p w:rsidR="00E777E2" w:rsidRDefault="00E777E2" w:rsidP="00E777E2">
      <w:pPr>
        <w:widowControl w:val="0"/>
        <w:adjustRightInd w:val="0"/>
        <w:spacing w:after="0" w:line="240" w:lineRule="auto"/>
        <w:rPr>
          <w:sz w:val="24"/>
          <w:szCs w:val="24"/>
        </w:rPr>
      </w:pPr>
      <w:r>
        <w:t xml:space="preserve">   </w:t>
      </w: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tbl>
      <w:tblPr>
        <w:tblW w:w="0" w:type="auto"/>
        <w:tblInd w:w="-522" w:type="dxa"/>
        <w:tblLayout w:type="fixed"/>
        <w:tblLook w:val="0000" w:firstRow="0" w:lastRow="0" w:firstColumn="0" w:lastColumn="0" w:noHBand="0" w:noVBand="0"/>
      </w:tblPr>
      <w:tblGrid>
        <w:gridCol w:w="1098"/>
        <w:gridCol w:w="2160"/>
        <w:gridCol w:w="1484"/>
        <w:gridCol w:w="1126"/>
        <w:gridCol w:w="2142"/>
        <w:gridCol w:w="2700"/>
      </w:tblGrid>
      <w:tr w:rsidR="00E777E2">
        <w:tc>
          <w:tcPr>
            <w:tcW w:w="1098" w:type="dxa"/>
            <w:tcBorders>
              <w:top w:val="nil"/>
              <w:left w:val="nil"/>
              <w:bottom w:val="nil"/>
              <w:right w:val="nil"/>
            </w:tcBorders>
          </w:tcPr>
          <w:p w:rsidR="00E777E2" w:rsidRDefault="00E777E2" w:rsidP="00E777E2">
            <w:pPr>
              <w:keepNext/>
              <w:spacing w:after="0" w:line="240" w:lineRule="auto"/>
              <w:jc w:val="center"/>
            </w:pPr>
            <w:r>
              <w:t>ITEM NO</w:t>
            </w:r>
          </w:p>
        </w:tc>
        <w:tc>
          <w:tcPr>
            <w:tcW w:w="2160" w:type="dxa"/>
            <w:tcBorders>
              <w:top w:val="nil"/>
              <w:left w:val="nil"/>
              <w:bottom w:val="nil"/>
              <w:right w:val="nil"/>
            </w:tcBorders>
          </w:tcPr>
          <w:p w:rsidR="00E777E2" w:rsidRDefault="00E777E2" w:rsidP="00E777E2">
            <w:pPr>
              <w:keepNext/>
              <w:spacing w:after="0" w:line="240" w:lineRule="auto"/>
              <w:jc w:val="center"/>
            </w:pPr>
            <w:r>
              <w:t>SUPPLIES/SERVICES</w:t>
            </w:r>
          </w:p>
        </w:tc>
        <w:tc>
          <w:tcPr>
            <w:tcW w:w="1484" w:type="dxa"/>
            <w:tcBorders>
              <w:top w:val="nil"/>
              <w:left w:val="nil"/>
              <w:bottom w:val="nil"/>
              <w:right w:val="nil"/>
            </w:tcBorders>
          </w:tcPr>
          <w:p w:rsidR="00E777E2" w:rsidRDefault="00E777E2" w:rsidP="00E777E2">
            <w:pPr>
              <w:keepNext/>
              <w:spacing w:after="0" w:line="240" w:lineRule="auto"/>
              <w:jc w:val="center"/>
            </w:pPr>
            <w:r>
              <w:t>QUANTITY</w:t>
            </w:r>
          </w:p>
        </w:tc>
        <w:tc>
          <w:tcPr>
            <w:tcW w:w="1126" w:type="dxa"/>
            <w:tcBorders>
              <w:top w:val="nil"/>
              <w:left w:val="nil"/>
              <w:bottom w:val="nil"/>
              <w:right w:val="nil"/>
            </w:tcBorders>
          </w:tcPr>
          <w:p w:rsidR="00E777E2" w:rsidRDefault="00E777E2" w:rsidP="00E777E2">
            <w:pPr>
              <w:keepNext/>
              <w:spacing w:after="0" w:line="240" w:lineRule="auto"/>
              <w:jc w:val="center"/>
            </w:pPr>
            <w:r>
              <w:t>UNIT</w:t>
            </w:r>
          </w:p>
        </w:tc>
        <w:tc>
          <w:tcPr>
            <w:tcW w:w="2142" w:type="dxa"/>
            <w:tcBorders>
              <w:top w:val="nil"/>
              <w:left w:val="nil"/>
              <w:bottom w:val="nil"/>
              <w:right w:val="nil"/>
            </w:tcBorders>
          </w:tcPr>
          <w:p w:rsidR="00E777E2" w:rsidRDefault="00E777E2" w:rsidP="00E777E2">
            <w:pPr>
              <w:keepNext/>
              <w:spacing w:after="0" w:line="240" w:lineRule="auto"/>
              <w:jc w:val="center"/>
            </w:pPr>
            <w:r>
              <w:t>UNIT PRICE</w:t>
            </w:r>
          </w:p>
        </w:tc>
        <w:tc>
          <w:tcPr>
            <w:tcW w:w="2700" w:type="dxa"/>
            <w:tcBorders>
              <w:top w:val="nil"/>
              <w:left w:val="nil"/>
              <w:bottom w:val="nil"/>
              <w:right w:val="nil"/>
            </w:tcBorders>
          </w:tcPr>
          <w:p w:rsidR="00E777E2" w:rsidRDefault="00E777E2" w:rsidP="00E777E2">
            <w:pPr>
              <w:keepNext/>
              <w:spacing w:after="0" w:line="240" w:lineRule="auto"/>
              <w:jc w:val="right"/>
            </w:pPr>
            <w:r>
              <w:t>AMOUNT</w:t>
            </w:r>
          </w:p>
        </w:tc>
      </w:tr>
      <w:tr w:rsidR="00E777E2">
        <w:tc>
          <w:tcPr>
            <w:tcW w:w="1098" w:type="dxa"/>
            <w:tcBorders>
              <w:top w:val="nil"/>
              <w:left w:val="nil"/>
              <w:bottom w:val="nil"/>
              <w:right w:val="nil"/>
            </w:tcBorders>
          </w:tcPr>
          <w:p w:rsidR="00E777E2" w:rsidRDefault="00E777E2" w:rsidP="00E777E2">
            <w:pPr>
              <w:keepNext/>
              <w:spacing w:after="0" w:line="240" w:lineRule="auto"/>
            </w:pPr>
            <w:r>
              <w:t>2001</w:t>
            </w:r>
          </w:p>
        </w:tc>
        <w:tc>
          <w:tcPr>
            <w:tcW w:w="2160" w:type="dxa"/>
            <w:tcBorders>
              <w:top w:val="nil"/>
              <w:left w:val="nil"/>
              <w:bottom w:val="nil"/>
              <w:right w:val="nil"/>
            </w:tcBorders>
          </w:tcPr>
          <w:p w:rsidR="00E777E2" w:rsidRDefault="00E777E2" w:rsidP="00E777E2">
            <w:pPr>
              <w:keepNext/>
              <w:spacing w:after="0" w:line="240" w:lineRule="auto"/>
            </w:pPr>
          </w:p>
        </w:tc>
        <w:tc>
          <w:tcPr>
            <w:tcW w:w="1484" w:type="dxa"/>
            <w:tcBorders>
              <w:top w:val="nil"/>
              <w:left w:val="nil"/>
              <w:bottom w:val="nil"/>
              <w:right w:val="nil"/>
            </w:tcBorders>
          </w:tcPr>
          <w:p w:rsidR="00E777E2" w:rsidRDefault="00E777E2" w:rsidP="00E777E2">
            <w:pPr>
              <w:keepNext/>
              <w:tabs>
                <w:tab w:val="decimal" w:pos="0"/>
              </w:tabs>
              <w:spacing w:after="0" w:line="240" w:lineRule="auto"/>
              <w:jc w:val="center"/>
            </w:pPr>
          </w:p>
        </w:tc>
        <w:tc>
          <w:tcPr>
            <w:tcW w:w="1126" w:type="dxa"/>
            <w:tcBorders>
              <w:top w:val="nil"/>
              <w:left w:val="nil"/>
              <w:bottom w:val="nil"/>
              <w:right w:val="nil"/>
            </w:tcBorders>
          </w:tcPr>
          <w:p w:rsidR="00E777E2" w:rsidRDefault="00E777E2" w:rsidP="00E777E2">
            <w:pPr>
              <w:keepNext/>
              <w:spacing w:after="0" w:line="240" w:lineRule="auto"/>
              <w:jc w:val="center"/>
            </w:pPr>
          </w:p>
        </w:tc>
        <w:tc>
          <w:tcPr>
            <w:tcW w:w="2142" w:type="dxa"/>
            <w:tcBorders>
              <w:top w:val="nil"/>
              <w:left w:val="nil"/>
              <w:bottom w:val="nil"/>
              <w:right w:val="nil"/>
            </w:tcBorders>
          </w:tcPr>
          <w:p w:rsidR="00E777E2" w:rsidRDefault="00E777E2" w:rsidP="00E777E2">
            <w:pPr>
              <w:keepNext/>
              <w:tabs>
                <w:tab w:val="decimal" w:pos="-18"/>
              </w:tabs>
              <w:spacing w:after="0" w:line="240" w:lineRule="auto"/>
              <w:jc w:val="center"/>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1098" w:type="dxa"/>
            <w:tcBorders>
              <w:top w:val="nil"/>
              <w:left w:val="nil"/>
              <w:bottom w:val="nil"/>
              <w:right w:val="nil"/>
            </w:tcBorders>
          </w:tcPr>
          <w:p w:rsidR="00E777E2" w:rsidRDefault="00E777E2" w:rsidP="00E777E2">
            <w:pPr>
              <w:keepNext/>
              <w:spacing w:after="0" w:line="240" w:lineRule="auto"/>
              <w:rPr>
                <w:sz w:val="16"/>
                <w:szCs w:val="16"/>
              </w:rPr>
            </w:pPr>
            <w:r>
              <w:rPr>
                <w:sz w:val="16"/>
                <w:szCs w:val="16"/>
              </w:rPr>
              <w:t>OPTION</w:t>
            </w:r>
          </w:p>
        </w:tc>
        <w:tc>
          <w:tcPr>
            <w:tcW w:w="6912" w:type="dxa"/>
            <w:gridSpan w:val="4"/>
            <w:tcBorders>
              <w:top w:val="nil"/>
              <w:left w:val="nil"/>
              <w:bottom w:val="nil"/>
              <w:right w:val="nil"/>
            </w:tcBorders>
          </w:tcPr>
          <w:p w:rsidR="00E777E2" w:rsidRDefault="00E777E2" w:rsidP="00E777E2">
            <w:pPr>
              <w:keepNext/>
              <w:spacing w:after="0" w:line="240" w:lineRule="auto"/>
            </w:pPr>
            <w:r>
              <w:t>NIPR Environment</w:t>
            </w:r>
          </w:p>
          <w:p w:rsidR="00E777E2" w:rsidRDefault="00E777E2" w:rsidP="00E777E2">
            <w:pPr>
              <w:keepNext/>
              <w:spacing w:after="0" w:line="240" w:lineRule="auto"/>
            </w:pPr>
            <w:r>
              <w:t>FFP</w:t>
            </w:r>
          </w:p>
          <w:p w:rsidR="00E777E2" w:rsidRDefault="00E777E2" w:rsidP="00E777E2">
            <w:pPr>
              <w:keepNext/>
              <w:spacing w:after="0" w:line="240" w:lineRule="auto"/>
            </w:pPr>
            <w:r>
              <w:t>United States, Including its Territories and Possessions                                                                                                                                                                      **See Schedule of Services (CLIN Structure) Attachment 06 for further information**</w:t>
            </w:r>
          </w:p>
          <w:p w:rsidR="00E777E2" w:rsidRDefault="00E777E2" w:rsidP="00E777E2">
            <w:pPr>
              <w:keepNext/>
              <w:spacing w:after="0" w:line="240" w:lineRule="auto"/>
            </w:pPr>
            <w:r>
              <w:t>FOB: Destination</w:t>
            </w:r>
          </w:p>
          <w:p w:rsidR="00E777E2" w:rsidRDefault="00E777E2" w:rsidP="00E777E2">
            <w:pPr>
              <w:keepNext/>
              <w:spacing w:after="0" w:line="240" w:lineRule="auto"/>
            </w:pPr>
            <w:r>
              <w:t xml:space="preserve"> </w:t>
            </w:r>
          </w:p>
        </w:tc>
        <w:tc>
          <w:tcPr>
            <w:tcW w:w="2700" w:type="dxa"/>
            <w:tcBorders>
              <w:top w:val="nil"/>
              <w:left w:val="nil"/>
              <w:bottom w:val="nil"/>
              <w:right w:val="nil"/>
            </w:tcBorders>
          </w:tcPr>
          <w:p w:rsidR="00E777E2" w:rsidRDefault="00E777E2" w:rsidP="00E777E2">
            <w:pPr>
              <w:keepNext/>
              <w:tabs>
                <w:tab w:val="decimal" w:pos="1062"/>
              </w:tabs>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8010" w:type="dxa"/>
            <w:gridSpan w:val="5"/>
            <w:tcBorders>
              <w:top w:val="nil"/>
              <w:left w:val="nil"/>
              <w:bottom w:val="nil"/>
              <w:right w:val="nil"/>
            </w:tcBorders>
          </w:tcPr>
          <w:p w:rsidR="00E777E2" w:rsidRDefault="00E777E2" w:rsidP="00E777E2">
            <w:pPr>
              <w:keepNext/>
              <w:spacing w:after="0" w:line="240" w:lineRule="auto"/>
            </w:pPr>
          </w:p>
        </w:tc>
        <w:tc>
          <w:tcPr>
            <w:tcW w:w="2700" w:type="dxa"/>
            <w:tcBorders>
              <w:top w:val="nil"/>
              <w:left w:val="nil"/>
              <w:bottom w:val="single" w:sz="6" w:space="0" w:color="auto"/>
              <w:right w:val="nil"/>
            </w:tcBorders>
          </w:tcPr>
          <w:p w:rsidR="00E777E2" w:rsidRDefault="00E777E2" w:rsidP="00E777E2">
            <w:pPr>
              <w:keepNext/>
              <w:tabs>
                <w:tab w:val="decimal" w:pos="1062"/>
              </w:tabs>
              <w:spacing w:after="0" w:line="240" w:lineRule="auto"/>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212"/>
              </w:tabs>
              <w:spacing w:after="0" w:line="240" w:lineRule="auto"/>
            </w:pPr>
            <w:r>
              <w:t>NET AMT</w:t>
            </w:r>
          </w:p>
        </w:tc>
        <w:tc>
          <w:tcPr>
            <w:tcW w:w="2700" w:type="dxa"/>
            <w:tcBorders>
              <w:top w:val="nil"/>
              <w:left w:val="nil"/>
              <w:bottom w:val="nil"/>
              <w:right w:val="nil"/>
            </w:tcBorders>
          </w:tcPr>
          <w:p w:rsidR="00E777E2" w:rsidRDefault="00E777E2" w:rsidP="00E777E2">
            <w:pPr>
              <w:keepNext/>
              <w:tabs>
                <w:tab w:val="decimal" w:pos="-18"/>
              </w:tabs>
              <w:spacing w:after="0" w:line="240" w:lineRule="auto"/>
              <w:jc w:val="right"/>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1098" w:type="dxa"/>
            <w:tcBorders>
              <w:top w:val="nil"/>
              <w:left w:val="nil"/>
              <w:bottom w:val="nil"/>
              <w:right w:val="nil"/>
            </w:tcBorders>
          </w:tcPr>
          <w:p w:rsidR="00E777E2" w:rsidRDefault="00E777E2" w:rsidP="00E777E2">
            <w:pPr>
              <w:keepNext/>
              <w:spacing w:after="0" w:line="240" w:lineRule="auto"/>
            </w:pPr>
          </w:p>
        </w:tc>
        <w:tc>
          <w:tcPr>
            <w:tcW w:w="4770" w:type="dxa"/>
            <w:gridSpan w:val="3"/>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bl>
    <w:p w:rsidR="00E777E2" w:rsidRDefault="00E777E2" w:rsidP="00E777E2">
      <w:pPr>
        <w:widowControl w:val="0"/>
        <w:adjustRightInd w:val="0"/>
        <w:spacing w:after="0" w:line="240" w:lineRule="auto"/>
        <w:rPr>
          <w:sz w:val="24"/>
          <w:szCs w:val="24"/>
        </w:rPr>
      </w:pPr>
      <w:r>
        <w:t xml:space="preserve">              </w:t>
      </w: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tbl>
      <w:tblPr>
        <w:tblW w:w="0" w:type="auto"/>
        <w:tblInd w:w="-522" w:type="dxa"/>
        <w:tblLayout w:type="fixed"/>
        <w:tblLook w:val="0000" w:firstRow="0" w:lastRow="0" w:firstColumn="0" w:lastColumn="0" w:noHBand="0" w:noVBand="0"/>
      </w:tblPr>
      <w:tblGrid>
        <w:gridCol w:w="1098"/>
        <w:gridCol w:w="2160"/>
        <w:gridCol w:w="1484"/>
        <w:gridCol w:w="1126"/>
        <w:gridCol w:w="2142"/>
        <w:gridCol w:w="2700"/>
      </w:tblGrid>
      <w:tr w:rsidR="00E777E2">
        <w:tc>
          <w:tcPr>
            <w:tcW w:w="1098" w:type="dxa"/>
            <w:tcBorders>
              <w:top w:val="nil"/>
              <w:left w:val="nil"/>
              <w:bottom w:val="nil"/>
              <w:right w:val="nil"/>
            </w:tcBorders>
          </w:tcPr>
          <w:p w:rsidR="00E777E2" w:rsidRDefault="00E777E2" w:rsidP="00E777E2">
            <w:pPr>
              <w:keepNext/>
              <w:spacing w:after="0" w:line="240" w:lineRule="auto"/>
              <w:jc w:val="center"/>
            </w:pPr>
            <w:r>
              <w:t>ITEM NO</w:t>
            </w:r>
          </w:p>
        </w:tc>
        <w:tc>
          <w:tcPr>
            <w:tcW w:w="2160" w:type="dxa"/>
            <w:tcBorders>
              <w:top w:val="nil"/>
              <w:left w:val="nil"/>
              <w:bottom w:val="nil"/>
              <w:right w:val="nil"/>
            </w:tcBorders>
          </w:tcPr>
          <w:p w:rsidR="00E777E2" w:rsidRDefault="00E777E2" w:rsidP="00E777E2">
            <w:pPr>
              <w:keepNext/>
              <w:spacing w:after="0" w:line="240" w:lineRule="auto"/>
              <w:jc w:val="center"/>
            </w:pPr>
            <w:r>
              <w:t>SUPPLIES/SERVICES</w:t>
            </w:r>
          </w:p>
        </w:tc>
        <w:tc>
          <w:tcPr>
            <w:tcW w:w="1484" w:type="dxa"/>
            <w:tcBorders>
              <w:top w:val="nil"/>
              <w:left w:val="nil"/>
              <w:bottom w:val="nil"/>
              <w:right w:val="nil"/>
            </w:tcBorders>
          </w:tcPr>
          <w:p w:rsidR="00E777E2" w:rsidRDefault="00E777E2" w:rsidP="00E777E2">
            <w:pPr>
              <w:keepNext/>
              <w:spacing w:after="0" w:line="240" w:lineRule="auto"/>
              <w:jc w:val="center"/>
            </w:pPr>
            <w:r>
              <w:t>QUANTITY</w:t>
            </w:r>
          </w:p>
        </w:tc>
        <w:tc>
          <w:tcPr>
            <w:tcW w:w="1126" w:type="dxa"/>
            <w:tcBorders>
              <w:top w:val="nil"/>
              <w:left w:val="nil"/>
              <w:bottom w:val="nil"/>
              <w:right w:val="nil"/>
            </w:tcBorders>
          </w:tcPr>
          <w:p w:rsidR="00E777E2" w:rsidRDefault="00E777E2" w:rsidP="00E777E2">
            <w:pPr>
              <w:keepNext/>
              <w:spacing w:after="0" w:line="240" w:lineRule="auto"/>
              <w:jc w:val="center"/>
            </w:pPr>
            <w:r>
              <w:t>UNIT</w:t>
            </w:r>
          </w:p>
        </w:tc>
        <w:tc>
          <w:tcPr>
            <w:tcW w:w="2142" w:type="dxa"/>
            <w:tcBorders>
              <w:top w:val="nil"/>
              <w:left w:val="nil"/>
              <w:bottom w:val="nil"/>
              <w:right w:val="nil"/>
            </w:tcBorders>
          </w:tcPr>
          <w:p w:rsidR="00E777E2" w:rsidRDefault="00E777E2" w:rsidP="00E777E2">
            <w:pPr>
              <w:keepNext/>
              <w:spacing w:after="0" w:line="240" w:lineRule="auto"/>
              <w:jc w:val="center"/>
            </w:pPr>
            <w:r>
              <w:t>UNIT PRICE</w:t>
            </w:r>
          </w:p>
        </w:tc>
        <w:tc>
          <w:tcPr>
            <w:tcW w:w="2700" w:type="dxa"/>
            <w:tcBorders>
              <w:top w:val="nil"/>
              <w:left w:val="nil"/>
              <w:bottom w:val="nil"/>
              <w:right w:val="nil"/>
            </w:tcBorders>
          </w:tcPr>
          <w:p w:rsidR="00E777E2" w:rsidRDefault="00E777E2" w:rsidP="00E777E2">
            <w:pPr>
              <w:keepNext/>
              <w:spacing w:after="0" w:line="240" w:lineRule="auto"/>
              <w:jc w:val="right"/>
            </w:pPr>
            <w:r>
              <w:t>AMOUNT</w:t>
            </w:r>
          </w:p>
        </w:tc>
      </w:tr>
      <w:tr w:rsidR="00E777E2">
        <w:tc>
          <w:tcPr>
            <w:tcW w:w="1098" w:type="dxa"/>
            <w:tcBorders>
              <w:top w:val="nil"/>
              <w:left w:val="nil"/>
              <w:bottom w:val="nil"/>
              <w:right w:val="nil"/>
            </w:tcBorders>
          </w:tcPr>
          <w:p w:rsidR="00E777E2" w:rsidRDefault="00E777E2" w:rsidP="00E777E2">
            <w:pPr>
              <w:keepNext/>
              <w:spacing w:after="0" w:line="240" w:lineRule="auto"/>
            </w:pPr>
            <w:r>
              <w:t>2002</w:t>
            </w:r>
          </w:p>
        </w:tc>
        <w:tc>
          <w:tcPr>
            <w:tcW w:w="2160" w:type="dxa"/>
            <w:tcBorders>
              <w:top w:val="nil"/>
              <w:left w:val="nil"/>
              <w:bottom w:val="nil"/>
              <w:right w:val="nil"/>
            </w:tcBorders>
          </w:tcPr>
          <w:p w:rsidR="00E777E2" w:rsidRDefault="00E777E2" w:rsidP="00E777E2">
            <w:pPr>
              <w:keepNext/>
              <w:spacing w:after="0" w:line="240" w:lineRule="auto"/>
            </w:pPr>
          </w:p>
        </w:tc>
        <w:tc>
          <w:tcPr>
            <w:tcW w:w="1484" w:type="dxa"/>
            <w:tcBorders>
              <w:top w:val="nil"/>
              <w:left w:val="nil"/>
              <w:bottom w:val="nil"/>
              <w:right w:val="nil"/>
            </w:tcBorders>
          </w:tcPr>
          <w:p w:rsidR="00E777E2" w:rsidRDefault="00E777E2" w:rsidP="00E777E2">
            <w:pPr>
              <w:keepNext/>
              <w:tabs>
                <w:tab w:val="decimal" w:pos="0"/>
              </w:tabs>
              <w:spacing w:after="0" w:line="240" w:lineRule="auto"/>
              <w:jc w:val="center"/>
            </w:pPr>
          </w:p>
        </w:tc>
        <w:tc>
          <w:tcPr>
            <w:tcW w:w="1126" w:type="dxa"/>
            <w:tcBorders>
              <w:top w:val="nil"/>
              <w:left w:val="nil"/>
              <w:bottom w:val="nil"/>
              <w:right w:val="nil"/>
            </w:tcBorders>
          </w:tcPr>
          <w:p w:rsidR="00E777E2" w:rsidRDefault="00E777E2" w:rsidP="00E777E2">
            <w:pPr>
              <w:keepNext/>
              <w:spacing w:after="0" w:line="240" w:lineRule="auto"/>
              <w:jc w:val="center"/>
            </w:pPr>
          </w:p>
        </w:tc>
        <w:tc>
          <w:tcPr>
            <w:tcW w:w="2142" w:type="dxa"/>
            <w:tcBorders>
              <w:top w:val="nil"/>
              <w:left w:val="nil"/>
              <w:bottom w:val="nil"/>
              <w:right w:val="nil"/>
            </w:tcBorders>
          </w:tcPr>
          <w:p w:rsidR="00E777E2" w:rsidRDefault="00E777E2" w:rsidP="00E777E2">
            <w:pPr>
              <w:keepNext/>
              <w:tabs>
                <w:tab w:val="decimal" w:pos="-18"/>
              </w:tabs>
              <w:spacing w:after="0" w:line="240" w:lineRule="auto"/>
              <w:jc w:val="center"/>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1098" w:type="dxa"/>
            <w:tcBorders>
              <w:top w:val="nil"/>
              <w:left w:val="nil"/>
              <w:bottom w:val="nil"/>
              <w:right w:val="nil"/>
            </w:tcBorders>
          </w:tcPr>
          <w:p w:rsidR="00E777E2" w:rsidRDefault="00E777E2" w:rsidP="00E777E2">
            <w:pPr>
              <w:keepNext/>
              <w:spacing w:after="0" w:line="240" w:lineRule="auto"/>
              <w:rPr>
                <w:sz w:val="16"/>
                <w:szCs w:val="16"/>
              </w:rPr>
            </w:pPr>
            <w:r>
              <w:rPr>
                <w:sz w:val="16"/>
                <w:szCs w:val="16"/>
              </w:rPr>
              <w:lastRenderedPageBreak/>
              <w:t>OPTION</w:t>
            </w:r>
          </w:p>
        </w:tc>
        <w:tc>
          <w:tcPr>
            <w:tcW w:w="6912" w:type="dxa"/>
            <w:gridSpan w:val="4"/>
            <w:tcBorders>
              <w:top w:val="nil"/>
              <w:left w:val="nil"/>
              <w:bottom w:val="nil"/>
              <w:right w:val="nil"/>
            </w:tcBorders>
          </w:tcPr>
          <w:p w:rsidR="00E777E2" w:rsidRDefault="00E777E2" w:rsidP="00E777E2">
            <w:pPr>
              <w:keepNext/>
              <w:spacing w:after="0" w:line="240" w:lineRule="auto"/>
            </w:pPr>
            <w:r>
              <w:t>NIPR Environment</w:t>
            </w:r>
          </w:p>
          <w:p w:rsidR="00E777E2" w:rsidRDefault="00E777E2" w:rsidP="00E777E2">
            <w:pPr>
              <w:keepNext/>
              <w:spacing w:after="0" w:line="240" w:lineRule="auto"/>
            </w:pPr>
            <w:r>
              <w:t>FFP</w:t>
            </w:r>
          </w:p>
          <w:p w:rsidR="00E777E2" w:rsidRDefault="00E777E2" w:rsidP="00E777E2">
            <w:pPr>
              <w:keepNext/>
              <w:spacing w:after="0" w:line="240" w:lineRule="auto"/>
            </w:pPr>
            <w:r>
              <w:t>Locations outside the United States, Territories and Possessions                                                                                                                                    **See Schedule of Services (CLIN Structure) Attachment 06 for further information**</w:t>
            </w:r>
          </w:p>
          <w:p w:rsidR="00E777E2" w:rsidRDefault="00E777E2" w:rsidP="00E777E2">
            <w:pPr>
              <w:keepNext/>
              <w:spacing w:after="0" w:line="240" w:lineRule="auto"/>
            </w:pPr>
            <w:r>
              <w:t>FOB: Destination</w:t>
            </w:r>
          </w:p>
          <w:p w:rsidR="00E777E2" w:rsidRDefault="00E777E2" w:rsidP="00E777E2">
            <w:pPr>
              <w:keepNext/>
              <w:spacing w:after="0" w:line="240" w:lineRule="auto"/>
            </w:pPr>
            <w:r>
              <w:t xml:space="preserve"> </w:t>
            </w:r>
          </w:p>
        </w:tc>
        <w:tc>
          <w:tcPr>
            <w:tcW w:w="2700" w:type="dxa"/>
            <w:tcBorders>
              <w:top w:val="nil"/>
              <w:left w:val="nil"/>
              <w:bottom w:val="nil"/>
              <w:right w:val="nil"/>
            </w:tcBorders>
          </w:tcPr>
          <w:p w:rsidR="00E777E2" w:rsidRDefault="00E777E2" w:rsidP="00E777E2">
            <w:pPr>
              <w:keepNext/>
              <w:tabs>
                <w:tab w:val="decimal" w:pos="1062"/>
              </w:tabs>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8010" w:type="dxa"/>
            <w:gridSpan w:val="5"/>
            <w:tcBorders>
              <w:top w:val="nil"/>
              <w:left w:val="nil"/>
              <w:bottom w:val="nil"/>
              <w:right w:val="nil"/>
            </w:tcBorders>
          </w:tcPr>
          <w:p w:rsidR="00E777E2" w:rsidRDefault="00E777E2" w:rsidP="00E777E2">
            <w:pPr>
              <w:keepNext/>
              <w:spacing w:after="0" w:line="240" w:lineRule="auto"/>
            </w:pPr>
          </w:p>
        </w:tc>
        <w:tc>
          <w:tcPr>
            <w:tcW w:w="2700" w:type="dxa"/>
            <w:tcBorders>
              <w:top w:val="nil"/>
              <w:left w:val="nil"/>
              <w:bottom w:val="single" w:sz="6" w:space="0" w:color="auto"/>
              <w:right w:val="nil"/>
            </w:tcBorders>
          </w:tcPr>
          <w:p w:rsidR="00E777E2" w:rsidRDefault="00E777E2" w:rsidP="00E777E2">
            <w:pPr>
              <w:keepNext/>
              <w:tabs>
                <w:tab w:val="decimal" w:pos="1062"/>
              </w:tabs>
              <w:spacing w:after="0" w:line="240" w:lineRule="auto"/>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212"/>
              </w:tabs>
              <w:spacing w:after="0" w:line="240" w:lineRule="auto"/>
            </w:pPr>
            <w:r>
              <w:t>NET AMT</w:t>
            </w:r>
          </w:p>
        </w:tc>
        <w:tc>
          <w:tcPr>
            <w:tcW w:w="2700" w:type="dxa"/>
            <w:tcBorders>
              <w:top w:val="nil"/>
              <w:left w:val="nil"/>
              <w:bottom w:val="nil"/>
              <w:right w:val="nil"/>
            </w:tcBorders>
          </w:tcPr>
          <w:p w:rsidR="00E777E2" w:rsidRDefault="00E777E2" w:rsidP="00E777E2">
            <w:pPr>
              <w:keepNext/>
              <w:tabs>
                <w:tab w:val="decimal" w:pos="-18"/>
              </w:tabs>
              <w:spacing w:after="0" w:line="240" w:lineRule="auto"/>
              <w:jc w:val="right"/>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1098" w:type="dxa"/>
            <w:tcBorders>
              <w:top w:val="nil"/>
              <w:left w:val="nil"/>
              <w:bottom w:val="nil"/>
              <w:right w:val="nil"/>
            </w:tcBorders>
          </w:tcPr>
          <w:p w:rsidR="00E777E2" w:rsidRDefault="00E777E2" w:rsidP="00E777E2">
            <w:pPr>
              <w:keepNext/>
              <w:spacing w:after="0" w:line="240" w:lineRule="auto"/>
            </w:pPr>
          </w:p>
        </w:tc>
        <w:tc>
          <w:tcPr>
            <w:tcW w:w="4770" w:type="dxa"/>
            <w:gridSpan w:val="3"/>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bl>
    <w:p w:rsidR="00E777E2" w:rsidRDefault="00E777E2" w:rsidP="00E777E2">
      <w:pPr>
        <w:widowControl w:val="0"/>
        <w:adjustRightInd w:val="0"/>
        <w:spacing w:after="0" w:line="240" w:lineRule="auto"/>
        <w:rPr>
          <w:sz w:val="24"/>
          <w:szCs w:val="24"/>
        </w:rPr>
      </w:pPr>
      <w:r>
        <w:t xml:space="preserve">              </w:t>
      </w: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tbl>
      <w:tblPr>
        <w:tblW w:w="0" w:type="auto"/>
        <w:tblInd w:w="-522" w:type="dxa"/>
        <w:tblLayout w:type="fixed"/>
        <w:tblLook w:val="0000" w:firstRow="0" w:lastRow="0" w:firstColumn="0" w:lastColumn="0" w:noHBand="0" w:noVBand="0"/>
      </w:tblPr>
      <w:tblGrid>
        <w:gridCol w:w="1098"/>
        <w:gridCol w:w="2160"/>
        <w:gridCol w:w="1484"/>
        <w:gridCol w:w="1126"/>
        <w:gridCol w:w="2142"/>
        <w:gridCol w:w="2700"/>
      </w:tblGrid>
      <w:tr w:rsidR="00E777E2">
        <w:tc>
          <w:tcPr>
            <w:tcW w:w="1098" w:type="dxa"/>
            <w:tcBorders>
              <w:top w:val="nil"/>
              <w:left w:val="nil"/>
              <w:bottom w:val="nil"/>
              <w:right w:val="nil"/>
            </w:tcBorders>
          </w:tcPr>
          <w:p w:rsidR="00E777E2" w:rsidRDefault="00E777E2" w:rsidP="00E777E2">
            <w:pPr>
              <w:keepNext/>
              <w:spacing w:after="0" w:line="240" w:lineRule="auto"/>
              <w:jc w:val="center"/>
            </w:pPr>
            <w:r>
              <w:t>ITEM NO</w:t>
            </w:r>
          </w:p>
        </w:tc>
        <w:tc>
          <w:tcPr>
            <w:tcW w:w="2160" w:type="dxa"/>
            <w:tcBorders>
              <w:top w:val="nil"/>
              <w:left w:val="nil"/>
              <w:bottom w:val="nil"/>
              <w:right w:val="nil"/>
            </w:tcBorders>
          </w:tcPr>
          <w:p w:rsidR="00E777E2" w:rsidRDefault="00E777E2" w:rsidP="00E777E2">
            <w:pPr>
              <w:keepNext/>
              <w:spacing w:after="0" w:line="240" w:lineRule="auto"/>
              <w:jc w:val="center"/>
            </w:pPr>
            <w:r>
              <w:t>SUPPLIES/SERVICES</w:t>
            </w:r>
          </w:p>
        </w:tc>
        <w:tc>
          <w:tcPr>
            <w:tcW w:w="1484" w:type="dxa"/>
            <w:tcBorders>
              <w:top w:val="nil"/>
              <w:left w:val="nil"/>
              <w:bottom w:val="nil"/>
              <w:right w:val="nil"/>
            </w:tcBorders>
          </w:tcPr>
          <w:p w:rsidR="00E777E2" w:rsidRDefault="00E777E2" w:rsidP="00E777E2">
            <w:pPr>
              <w:keepNext/>
              <w:spacing w:after="0" w:line="240" w:lineRule="auto"/>
              <w:jc w:val="center"/>
            </w:pPr>
            <w:r>
              <w:t>QUANTITY</w:t>
            </w:r>
          </w:p>
        </w:tc>
        <w:tc>
          <w:tcPr>
            <w:tcW w:w="1126" w:type="dxa"/>
            <w:tcBorders>
              <w:top w:val="nil"/>
              <w:left w:val="nil"/>
              <w:bottom w:val="nil"/>
              <w:right w:val="nil"/>
            </w:tcBorders>
          </w:tcPr>
          <w:p w:rsidR="00E777E2" w:rsidRDefault="00E777E2" w:rsidP="00E777E2">
            <w:pPr>
              <w:keepNext/>
              <w:spacing w:after="0" w:line="240" w:lineRule="auto"/>
              <w:jc w:val="center"/>
            </w:pPr>
            <w:r>
              <w:t>UNIT</w:t>
            </w:r>
          </w:p>
        </w:tc>
        <w:tc>
          <w:tcPr>
            <w:tcW w:w="2142" w:type="dxa"/>
            <w:tcBorders>
              <w:top w:val="nil"/>
              <w:left w:val="nil"/>
              <w:bottom w:val="nil"/>
              <w:right w:val="nil"/>
            </w:tcBorders>
          </w:tcPr>
          <w:p w:rsidR="00E777E2" w:rsidRDefault="00E777E2" w:rsidP="00E777E2">
            <w:pPr>
              <w:keepNext/>
              <w:spacing w:after="0" w:line="240" w:lineRule="auto"/>
              <w:jc w:val="center"/>
            </w:pPr>
            <w:r>
              <w:t>UNIT PRICE</w:t>
            </w:r>
          </w:p>
        </w:tc>
        <w:tc>
          <w:tcPr>
            <w:tcW w:w="2700" w:type="dxa"/>
            <w:tcBorders>
              <w:top w:val="nil"/>
              <w:left w:val="nil"/>
              <w:bottom w:val="nil"/>
              <w:right w:val="nil"/>
            </w:tcBorders>
          </w:tcPr>
          <w:p w:rsidR="00E777E2" w:rsidRDefault="00E777E2" w:rsidP="00E777E2">
            <w:pPr>
              <w:keepNext/>
              <w:spacing w:after="0" w:line="240" w:lineRule="auto"/>
              <w:jc w:val="right"/>
            </w:pPr>
            <w:r>
              <w:t>AMOUNT</w:t>
            </w:r>
          </w:p>
        </w:tc>
      </w:tr>
      <w:tr w:rsidR="00E777E2">
        <w:tc>
          <w:tcPr>
            <w:tcW w:w="1098" w:type="dxa"/>
            <w:tcBorders>
              <w:top w:val="nil"/>
              <w:left w:val="nil"/>
              <w:bottom w:val="nil"/>
              <w:right w:val="nil"/>
            </w:tcBorders>
          </w:tcPr>
          <w:p w:rsidR="00E777E2" w:rsidRDefault="00E777E2" w:rsidP="00E777E2">
            <w:pPr>
              <w:keepNext/>
              <w:spacing w:after="0" w:line="240" w:lineRule="auto"/>
            </w:pPr>
            <w:r>
              <w:t>2003</w:t>
            </w:r>
          </w:p>
        </w:tc>
        <w:tc>
          <w:tcPr>
            <w:tcW w:w="2160" w:type="dxa"/>
            <w:tcBorders>
              <w:top w:val="nil"/>
              <w:left w:val="nil"/>
              <w:bottom w:val="nil"/>
              <w:right w:val="nil"/>
            </w:tcBorders>
          </w:tcPr>
          <w:p w:rsidR="00E777E2" w:rsidRDefault="00E777E2" w:rsidP="00E777E2">
            <w:pPr>
              <w:keepNext/>
              <w:spacing w:after="0" w:line="240" w:lineRule="auto"/>
            </w:pPr>
          </w:p>
        </w:tc>
        <w:tc>
          <w:tcPr>
            <w:tcW w:w="1484" w:type="dxa"/>
            <w:tcBorders>
              <w:top w:val="nil"/>
              <w:left w:val="nil"/>
              <w:bottom w:val="nil"/>
              <w:right w:val="nil"/>
            </w:tcBorders>
          </w:tcPr>
          <w:p w:rsidR="00E777E2" w:rsidRDefault="00E777E2" w:rsidP="00E777E2">
            <w:pPr>
              <w:keepNext/>
              <w:tabs>
                <w:tab w:val="decimal" w:pos="0"/>
              </w:tabs>
              <w:spacing w:after="0" w:line="240" w:lineRule="auto"/>
              <w:jc w:val="center"/>
            </w:pPr>
          </w:p>
        </w:tc>
        <w:tc>
          <w:tcPr>
            <w:tcW w:w="1126" w:type="dxa"/>
            <w:tcBorders>
              <w:top w:val="nil"/>
              <w:left w:val="nil"/>
              <w:bottom w:val="nil"/>
              <w:right w:val="nil"/>
            </w:tcBorders>
          </w:tcPr>
          <w:p w:rsidR="00E777E2" w:rsidRDefault="00E777E2" w:rsidP="00E777E2">
            <w:pPr>
              <w:keepNext/>
              <w:spacing w:after="0" w:line="240" w:lineRule="auto"/>
              <w:jc w:val="center"/>
            </w:pPr>
          </w:p>
        </w:tc>
        <w:tc>
          <w:tcPr>
            <w:tcW w:w="2142" w:type="dxa"/>
            <w:tcBorders>
              <w:top w:val="nil"/>
              <w:left w:val="nil"/>
              <w:bottom w:val="nil"/>
              <w:right w:val="nil"/>
            </w:tcBorders>
          </w:tcPr>
          <w:p w:rsidR="00E777E2" w:rsidRDefault="00E777E2" w:rsidP="00E777E2">
            <w:pPr>
              <w:keepNext/>
              <w:tabs>
                <w:tab w:val="decimal" w:pos="-18"/>
              </w:tabs>
              <w:spacing w:after="0" w:line="240" w:lineRule="auto"/>
              <w:jc w:val="center"/>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1098" w:type="dxa"/>
            <w:tcBorders>
              <w:top w:val="nil"/>
              <w:left w:val="nil"/>
              <w:bottom w:val="nil"/>
              <w:right w:val="nil"/>
            </w:tcBorders>
          </w:tcPr>
          <w:p w:rsidR="00E777E2" w:rsidRDefault="00E777E2" w:rsidP="00E777E2">
            <w:pPr>
              <w:keepNext/>
              <w:spacing w:after="0" w:line="240" w:lineRule="auto"/>
              <w:rPr>
                <w:sz w:val="16"/>
                <w:szCs w:val="16"/>
              </w:rPr>
            </w:pPr>
            <w:r>
              <w:rPr>
                <w:sz w:val="16"/>
                <w:szCs w:val="16"/>
              </w:rPr>
              <w:t>OPTION</w:t>
            </w:r>
          </w:p>
        </w:tc>
        <w:tc>
          <w:tcPr>
            <w:tcW w:w="6912" w:type="dxa"/>
            <w:gridSpan w:val="4"/>
            <w:tcBorders>
              <w:top w:val="nil"/>
              <w:left w:val="nil"/>
              <w:bottom w:val="nil"/>
              <w:right w:val="nil"/>
            </w:tcBorders>
          </w:tcPr>
          <w:p w:rsidR="00E777E2" w:rsidRDefault="00E777E2" w:rsidP="00E777E2">
            <w:pPr>
              <w:keepNext/>
              <w:spacing w:after="0" w:line="240" w:lineRule="auto"/>
            </w:pPr>
            <w:r>
              <w:t>SIPR Environment</w:t>
            </w:r>
          </w:p>
          <w:p w:rsidR="00E777E2" w:rsidRDefault="00E777E2" w:rsidP="00E777E2">
            <w:pPr>
              <w:keepNext/>
              <w:spacing w:after="0" w:line="240" w:lineRule="auto"/>
            </w:pPr>
            <w:r>
              <w:t>FFP</w:t>
            </w:r>
          </w:p>
          <w:p w:rsidR="00E777E2" w:rsidRDefault="00E777E2" w:rsidP="00E777E2">
            <w:pPr>
              <w:keepNext/>
              <w:spacing w:after="0" w:line="240" w:lineRule="auto"/>
            </w:pPr>
            <w:r>
              <w:t>United States, Including Its Territories and Possessions                                                                                                                                                                       **See Schedule of Services (CLIN Structure) Attachment 06 for further information**</w:t>
            </w:r>
          </w:p>
          <w:p w:rsidR="00E777E2" w:rsidRDefault="00E777E2" w:rsidP="00E777E2">
            <w:pPr>
              <w:keepNext/>
              <w:spacing w:after="0" w:line="240" w:lineRule="auto"/>
            </w:pPr>
            <w:r>
              <w:t>FOB: Destination</w:t>
            </w:r>
          </w:p>
          <w:p w:rsidR="00E777E2" w:rsidRDefault="00E777E2" w:rsidP="00E777E2">
            <w:pPr>
              <w:keepNext/>
              <w:spacing w:after="0" w:line="240" w:lineRule="auto"/>
            </w:pPr>
            <w:r>
              <w:t xml:space="preserve"> </w:t>
            </w:r>
          </w:p>
        </w:tc>
        <w:tc>
          <w:tcPr>
            <w:tcW w:w="2700" w:type="dxa"/>
            <w:tcBorders>
              <w:top w:val="nil"/>
              <w:left w:val="nil"/>
              <w:bottom w:val="nil"/>
              <w:right w:val="nil"/>
            </w:tcBorders>
          </w:tcPr>
          <w:p w:rsidR="00E777E2" w:rsidRDefault="00E777E2" w:rsidP="00E777E2">
            <w:pPr>
              <w:keepNext/>
              <w:tabs>
                <w:tab w:val="decimal" w:pos="1062"/>
              </w:tabs>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8010" w:type="dxa"/>
            <w:gridSpan w:val="5"/>
            <w:tcBorders>
              <w:top w:val="nil"/>
              <w:left w:val="nil"/>
              <w:bottom w:val="nil"/>
              <w:right w:val="nil"/>
            </w:tcBorders>
          </w:tcPr>
          <w:p w:rsidR="00E777E2" w:rsidRDefault="00E777E2" w:rsidP="00E777E2">
            <w:pPr>
              <w:keepNext/>
              <w:spacing w:after="0" w:line="240" w:lineRule="auto"/>
            </w:pPr>
          </w:p>
        </w:tc>
        <w:tc>
          <w:tcPr>
            <w:tcW w:w="2700" w:type="dxa"/>
            <w:tcBorders>
              <w:top w:val="nil"/>
              <w:left w:val="nil"/>
              <w:bottom w:val="single" w:sz="6" w:space="0" w:color="auto"/>
              <w:right w:val="nil"/>
            </w:tcBorders>
          </w:tcPr>
          <w:p w:rsidR="00E777E2" w:rsidRDefault="00E777E2" w:rsidP="00E777E2">
            <w:pPr>
              <w:keepNext/>
              <w:tabs>
                <w:tab w:val="decimal" w:pos="1062"/>
              </w:tabs>
              <w:spacing w:after="0" w:line="240" w:lineRule="auto"/>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212"/>
              </w:tabs>
              <w:spacing w:after="0" w:line="240" w:lineRule="auto"/>
            </w:pPr>
            <w:r>
              <w:t>NET AMT</w:t>
            </w:r>
          </w:p>
        </w:tc>
        <w:tc>
          <w:tcPr>
            <w:tcW w:w="2700" w:type="dxa"/>
            <w:tcBorders>
              <w:top w:val="nil"/>
              <w:left w:val="nil"/>
              <w:bottom w:val="nil"/>
              <w:right w:val="nil"/>
            </w:tcBorders>
          </w:tcPr>
          <w:p w:rsidR="00E777E2" w:rsidRDefault="00E777E2" w:rsidP="00E777E2">
            <w:pPr>
              <w:keepNext/>
              <w:tabs>
                <w:tab w:val="decimal" w:pos="-18"/>
              </w:tabs>
              <w:spacing w:after="0" w:line="240" w:lineRule="auto"/>
              <w:jc w:val="right"/>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1098" w:type="dxa"/>
            <w:tcBorders>
              <w:top w:val="nil"/>
              <w:left w:val="nil"/>
              <w:bottom w:val="nil"/>
              <w:right w:val="nil"/>
            </w:tcBorders>
          </w:tcPr>
          <w:p w:rsidR="00E777E2" w:rsidRDefault="00E777E2" w:rsidP="00E777E2">
            <w:pPr>
              <w:keepNext/>
              <w:spacing w:after="0" w:line="240" w:lineRule="auto"/>
            </w:pPr>
          </w:p>
        </w:tc>
        <w:tc>
          <w:tcPr>
            <w:tcW w:w="4770" w:type="dxa"/>
            <w:gridSpan w:val="3"/>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bl>
    <w:p w:rsidR="00E777E2" w:rsidRDefault="00E777E2" w:rsidP="00E777E2">
      <w:pPr>
        <w:widowControl w:val="0"/>
        <w:adjustRightInd w:val="0"/>
        <w:spacing w:after="0" w:line="240" w:lineRule="auto"/>
        <w:rPr>
          <w:sz w:val="24"/>
          <w:szCs w:val="24"/>
        </w:rPr>
      </w:pPr>
      <w:r>
        <w:t xml:space="preserve">              </w:t>
      </w: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tbl>
      <w:tblPr>
        <w:tblW w:w="0" w:type="auto"/>
        <w:tblInd w:w="-522" w:type="dxa"/>
        <w:tblLayout w:type="fixed"/>
        <w:tblLook w:val="0000" w:firstRow="0" w:lastRow="0" w:firstColumn="0" w:lastColumn="0" w:noHBand="0" w:noVBand="0"/>
      </w:tblPr>
      <w:tblGrid>
        <w:gridCol w:w="1098"/>
        <w:gridCol w:w="2160"/>
        <w:gridCol w:w="1484"/>
        <w:gridCol w:w="1126"/>
        <w:gridCol w:w="2142"/>
        <w:gridCol w:w="2700"/>
      </w:tblGrid>
      <w:tr w:rsidR="00E777E2">
        <w:tc>
          <w:tcPr>
            <w:tcW w:w="1098" w:type="dxa"/>
            <w:tcBorders>
              <w:top w:val="nil"/>
              <w:left w:val="nil"/>
              <w:bottom w:val="nil"/>
              <w:right w:val="nil"/>
            </w:tcBorders>
          </w:tcPr>
          <w:p w:rsidR="00E777E2" w:rsidRDefault="00E777E2" w:rsidP="00E777E2">
            <w:pPr>
              <w:keepNext/>
              <w:spacing w:after="0" w:line="240" w:lineRule="auto"/>
              <w:jc w:val="center"/>
            </w:pPr>
            <w:r>
              <w:t>ITEM NO</w:t>
            </w:r>
          </w:p>
        </w:tc>
        <w:tc>
          <w:tcPr>
            <w:tcW w:w="2160" w:type="dxa"/>
            <w:tcBorders>
              <w:top w:val="nil"/>
              <w:left w:val="nil"/>
              <w:bottom w:val="nil"/>
              <w:right w:val="nil"/>
            </w:tcBorders>
          </w:tcPr>
          <w:p w:rsidR="00E777E2" w:rsidRDefault="00E777E2" w:rsidP="00E777E2">
            <w:pPr>
              <w:keepNext/>
              <w:spacing w:after="0" w:line="240" w:lineRule="auto"/>
              <w:jc w:val="center"/>
            </w:pPr>
            <w:r>
              <w:t>SUPPLIES/SERVICES</w:t>
            </w:r>
          </w:p>
        </w:tc>
        <w:tc>
          <w:tcPr>
            <w:tcW w:w="1484" w:type="dxa"/>
            <w:tcBorders>
              <w:top w:val="nil"/>
              <w:left w:val="nil"/>
              <w:bottom w:val="nil"/>
              <w:right w:val="nil"/>
            </w:tcBorders>
          </w:tcPr>
          <w:p w:rsidR="00E777E2" w:rsidRDefault="00E777E2" w:rsidP="00E777E2">
            <w:pPr>
              <w:keepNext/>
              <w:spacing w:after="0" w:line="240" w:lineRule="auto"/>
              <w:jc w:val="center"/>
            </w:pPr>
            <w:r>
              <w:t>QUANTITY</w:t>
            </w:r>
          </w:p>
        </w:tc>
        <w:tc>
          <w:tcPr>
            <w:tcW w:w="1126" w:type="dxa"/>
            <w:tcBorders>
              <w:top w:val="nil"/>
              <w:left w:val="nil"/>
              <w:bottom w:val="nil"/>
              <w:right w:val="nil"/>
            </w:tcBorders>
          </w:tcPr>
          <w:p w:rsidR="00E777E2" w:rsidRDefault="00E777E2" w:rsidP="00E777E2">
            <w:pPr>
              <w:keepNext/>
              <w:spacing w:after="0" w:line="240" w:lineRule="auto"/>
              <w:jc w:val="center"/>
            </w:pPr>
            <w:r>
              <w:t>UNIT</w:t>
            </w:r>
          </w:p>
        </w:tc>
        <w:tc>
          <w:tcPr>
            <w:tcW w:w="2142" w:type="dxa"/>
            <w:tcBorders>
              <w:top w:val="nil"/>
              <w:left w:val="nil"/>
              <w:bottom w:val="nil"/>
              <w:right w:val="nil"/>
            </w:tcBorders>
          </w:tcPr>
          <w:p w:rsidR="00E777E2" w:rsidRDefault="00E777E2" w:rsidP="00E777E2">
            <w:pPr>
              <w:keepNext/>
              <w:spacing w:after="0" w:line="240" w:lineRule="auto"/>
              <w:jc w:val="center"/>
            </w:pPr>
            <w:r>
              <w:t>UNIT PRICE</w:t>
            </w:r>
          </w:p>
        </w:tc>
        <w:tc>
          <w:tcPr>
            <w:tcW w:w="2700" w:type="dxa"/>
            <w:tcBorders>
              <w:top w:val="nil"/>
              <w:left w:val="nil"/>
              <w:bottom w:val="nil"/>
              <w:right w:val="nil"/>
            </w:tcBorders>
          </w:tcPr>
          <w:p w:rsidR="00E777E2" w:rsidRDefault="00E777E2" w:rsidP="00E777E2">
            <w:pPr>
              <w:keepNext/>
              <w:spacing w:after="0" w:line="240" w:lineRule="auto"/>
              <w:jc w:val="right"/>
            </w:pPr>
            <w:r>
              <w:t>AMOUNT</w:t>
            </w:r>
          </w:p>
        </w:tc>
      </w:tr>
      <w:tr w:rsidR="00E777E2">
        <w:tc>
          <w:tcPr>
            <w:tcW w:w="1098" w:type="dxa"/>
            <w:tcBorders>
              <w:top w:val="nil"/>
              <w:left w:val="nil"/>
              <w:bottom w:val="nil"/>
              <w:right w:val="nil"/>
            </w:tcBorders>
          </w:tcPr>
          <w:p w:rsidR="00E777E2" w:rsidRDefault="00E777E2" w:rsidP="00E777E2">
            <w:pPr>
              <w:keepNext/>
              <w:spacing w:after="0" w:line="240" w:lineRule="auto"/>
            </w:pPr>
            <w:r>
              <w:t>2004</w:t>
            </w:r>
          </w:p>
        </w:tc>
        <w:tc>
          <w:tcPr>
            <w:tcW w:w="2160" w:type="dxa"/>
            <w:tcBorders>
              <w:top w:val="nil"/>
              <w:left w:val="nil"/>
              <w:bottom w:val="nil"/>
              <w:right w:val="nil"/>
            </w:tcBorders>
          </w:tcPr>
          <w:p w:rsidR="00E777E2" w:rsidRDefault="00E777E2" w:rsidP="00E777E2">
            <w:pPr>
              <w:keepNext/>
              <w:spacing w:after="0" w:line="240" w:lineRule="auto"/>
            </w:pPr>
          </w:p>
        </w:tc>
        <w:tc>
          <w:tcPr>
            <w:tcW w:w="1484" w:type="dxa"/>
            <w:tcBorders>
              <w:top w:val="nil"/>
              <w:left w:val="nil"/>
              <w:bottom w:val="nil"/>
              <w:right w:val="nil"/>
            </w:tcBorders>
          </w:tcPr>
          <w:p w:rsidR="00E777E2" w:rsidRDefault="00E777E2" w:rsidP="00E777E2">
            <w:pPr>
              <w:keepNext/>
              <w:tabs>
                <w:tab w:val="decimal" w:pos="0"/>
              </w:tabs>
              <w:spacing w:after="0" w:line="240" w:lineRule="auto"/>
              <w:jc w:val="center"/>
            </w:pPr>
          </w:p>
        </w:tc>
        <w:tc>
          <w:tcPr>
            <w:tcW w:w="1126" w:type="dxa"/>
            <w:tcBorders>
              <w:top w:val="nil"/>
              <w:left w:val="nil"/>
              <w:bottom w:val="nil"/>
              <w:right w:val="nil"/>
            </w:tcBorders>
          </w:tcPr>
          <w:p w:rsidR="00E777E2" w:rsidRDefault="00E777E2" w:rsidP="00E777E2">
            <w:pPr>
              <w:keepNext/>
              <w:spacing w:after="0" w:line="240" w:lineRule="auto"/>
              <w:jc w:val="center"/>
            </w:pPr>
          </w:p>
        </w:tc>
        <w:tc>
          <w:tcPr>
            <w:tcW w:w="2142" w:type="dxa"/>
            <w:tcBorders>
              <w:top w:val="nil"/>
              <w:left w:val="nil"/>
              <w:bottom w:val="nil"/>
              <w:right w:val="nil"/>
            </w:tcBorders>
          </w:tcPr>
          <w:p w:rsidR="00E777E2" w:rsidRDefault="00E777E2" w:rsidP="00E777E2">
            <w:pPr>
              <w:keepNext/>
              <w:tabs>
                <w:tab w:val="decimal" w:pos="-18"/>
              </w:tabs>
              <w:spacing w:after="0" w:line="240" w:lineRule="auto"/>
              <w:jc w:val="center"/>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1098" w:type="dxa"/>
            <w:tcBorders>
              <w:top w:val="nil"/>
              <w:left w:val="nil"/>
              <w:bottom w:val="nil"/>
              <w:right w:val="nil"/>
            </w:tcBorders>
          </w:tcPr>
          <w:p w:rsidR="00E777E2" w:rsidRDefault="00E777E2" w:rsidP="00E777E2">
            <w:pPr>
              <w:keepNext/>
              <w:spacing w:after="0" w:line="240" w:lineRule="auto"/>
              <w:rPr>
                <w:sz w:val="16"/>
                <w:szCs w:val="16"/>
              </w:rPr>
            </w:pPr>
            <w:r>
              <w:rPr>
                <w:sz w:val="16"/>
                <w:szCs w:val="16"/>
              </w:rPr>
              <w:t>OPTION</w:t>
            </w:r>
          </w:p>
        </w:tc>
        <w:tc>
          <w:tcPr>
            <w:tcW w:w="6912" w:type="dxa"/>
            <w:gridSpan w:val="4"/>
            <w:tcBorders>
              <w:top w:val="nil"/>
              <w:left w:val="nil"/>
              <w:bottom w:val="nil"/>
              <w:right w:val="nil"/>
            </w:tcBorders>
          </w:tcPr>
          <w:p w:rsidR="00E777E2" w:rsidRDefault="00E777E2" w:rsidP="00E777E2">
            <w:pPr>
              <w:keepNext/>
              <w:spacing w:after="0" w:line="240" w:lineRule="auto"/>
            </w:pPr>
            <w:r>
              <w:t>SIPR Environment</w:t>
            </w:r>
          </w:p>
          <w:p w:rsidR="00E777E2" w:rsidRDefault="00E777E2" w:rsidP="00E777E2">
            <w:pPr>
              <w:keepNext/>
              <w:spacing w:after="0" w:line="240" w:lineRule="auto"/>
            </w:pPr>
            <w:r>
              <w:t>FFP</w:t>
            </w:r>
          </w:p>
          <w:p w:rsidR="00E777E2" w:rsidRDefault="00E777E2" w:rsidP="00E777E2">
            <w:pPr>
              <w:keepNext/>
              <w:spacing w:after="0" w:line="240" w:lineRule="auto"/>
            </w:pPr>
            <w:r>
              <w:t>Locations outside the United States, Territories and Possessions                                                                                                                                    **See Schedule of Services (CLIN Structure) Attachment 06 for further information**</w:t>
            </w:r>
          </w:p>
          <w:p w:rsidR="00E777E2" w:rsidRDefault="00E777E2" w:rsidP="00E777E2">
            <w:pPr>
              <w:keepNext/>
              <w:spacing w:after="0" w:line="240" w:lineRule="auto"/>
            </w:pPr>
            <w:r>
              <w:t>FOB: Destination</w:t>
            </w:r>
          </w:p>
          <w:p w:rsidR="00E777E2" w:rsidRDefault="00E777E2" w:rsidP="00E777E2">
            <w:pPr>
              <w:keepNext/>
              <w:spacing w:after="0" w:line="240" w:lineRule="auto"/>
            </w:pPr>
            <w:r>
              <w:t xml:space="preserve"> </w:t>
            </w:r>
          </w:p>
        </w:tc>
        <w:tc>
          <w:tcPr>
            <w:tcW w:w="2700" w:type="dxa"/>
            <w:tcBorders>
              <w:top w:val="nil"/>
              <w:left w:val="nil"/>
              <w:bottom w:val="nil"/>
              <w:right w:val="nil"/>
            </w:tcBorders>
          </w:tcPr>
          <w:p w:rsidR="00E777E2" w:rsidRDefault="00E777E2" w:rsidP="00E777E2">
            <w:pPr>
              <w:keepNext/>
              <w:tabs>
                <w:tab w:val="decimal" w:pos="1062"/>
              </w:tabs>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8010" w:type="dxa"/>
            <w:gridSpan w:val="5"/>
            <w:tcBorders>
              <w:top w:val="nil"/>
              <w:left w:val="nil"/>
              <w:bottom w:val="nil"/>
              <w:right w:val="nil"/>
            </w:tcBorders>
          </w:tcPr>
          <w:p w:rsidR="00E777E2" w:rsidRDefault="00E777E2" w:rsidP="00E777E2">
            <w:pPr>
              <w:keepNext/>
              <w:spacing w:after="0" w:line="240" w:lineRule="auto"/>
            </w:pPr>
          </w:p>
        </w:tc>
        <w:tc>
          <w:tcPr>
            <w:tcW w:w="2700" w:type="dxa"/>
            <w:tcBorders>
              <w:top w:val="nil"/>
              <w:left w:val="nil"/>
              <w:bottom w:val="single" w:sz="6" w:space="0" w:color="auto"/>
              <w:right w:val="nil"/>
            </w:tcBorders>
          </w:tcPr>
          <w:p w:rsidR="00E777E2" w:rsidRDefault="00E777E2" w:rsidP="00E777E2">
            <w:pPr>
              <w:keepNext/>
              <w:tabs>
                <w:tab w:val="decimal" w:pos="1062"/>
              </w:tabs>
              <w:spacing w:after="0" w:line="240" w:lineRule="auto"/>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212"/>
              </w:tabs>
              <w:spacing w:after="0" w:line="240" w:lineRule="auto"/>
            </w:pPr>
            <w:r>
              <w:t>NET AMT</w:t>
            </w:r>
          </w:p>
        </w:tc>
        <w:tc>
          <w:tcPr>
            <w:tcW w:w="2700" w:type="dxa"/>
            <w:tcBorders>
              <w:top w:val="nil"/>
              <w:left w:val="nil"/>
              <w:bottom w:val="nil"/>
              <w:right w:val="nil"/>
            </w:tcBorders>
          </w:tcPr>
          <w:p w:rsidR="00E777E2" w:rsidRDefault="00E777E2" w:rsidP="00E777E2">
            <w:pPr>
              <w:keepNext/>
              <w:tabs>
                <w:tab w:val="decimal" w:pos="-18"/>
              </w:tabs>
              <w:spacing w:after="0" w:line="240" w:lineRule="auto"/>
              <w:jc w:val="right"/>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1098" w:type="dxa"/>
            <w:tcBorders>
              <w:top w:val="nil"/>
              <w:left w:val="nil"/>
              <w:bottom w:val="nil"/>
              <w:right w:val="nil"/>
            </w:tcBorders>
          </w:tcPr>
          <w:p w:rsidR="00E777E2" w:rsidRDefault="00E777E2" w:rsidP="00E777E2">
            <w:pPr>
              <w:keepNext/>
              <w:spacing w:after="0" w:line="240" w:lineRule="auto"/>
            </w:pPr>
          </w:p>
        </w:tc>
        <w:tc>
          <w:tcPr>
            <w:tcW w:w="4770" w:type="dxa"/>
            <w:gridSpan w:val="3"/>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bl>
    <w:p w:rsidR="00E777E2" w:rsidRDefault="00E777E2" w:rsidP="00E777E2">
      <w:pPr>
        <w:widowControl w:val="0"/>
        <w:adjustRightInd w:val="0"/>
        <w:spacing w:after="0" w:line="240" w:lineRule="auto"/>
        <w:rPr>
          <w:sz w:val="24"/>
          <w:szCs w:val="24"/>
        </w:rPr>
      </w:pPr>
      <w:r>
        <w:t xml:space="preserve">              </w:t>
      </w: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tbl>
      <w:tblPr>
        <w:tblW w:w="0" w:type="auto"/>
        <w:tblInd w:w="-522" w:type="dxa"/>
        <w:tblLayout w:type="fixed"/>
        <w:tblLook w:val="0000" w:firstRow="0" w:lastRow="0" w:firstColumn="0" w:lastColumn="0" w:noHBand="0" w:noVBand="0"/>
      </w:tblPr>
      <w:tblGrid>
        <w:gridCol w:w="1098"/>
        <w:gridCol w:w="2160"/>
        <w:gridCol w:w="1484"/>
        <w:gridCol w:w="1126"/>
        <w:gridCol w:w="2142"/>
        <w:gridCol w:w="2700"/>
      </w:tblGrid>
      <w:tr w:rsidR="00E777E2">
        <w:tc>
          <w:tcPr>
            <w:tcW w:w="1098" w:type="dxa"/>
            <w:tcBorders>
              <w:top w:val="nil"/>
              <w:left w:val="nil"/>
              <w:bottom w:val="nil"/>
              <w:right w:val="nil"/>
            </w:tcBorders>
          </w:tcPr>
          <w:p w:rsidR="00E777E2" w:rsidRDefault="00E777E2" w:rsidP="00E777E2">
            <w:pPr>
              <w:keepNext/>
              <w:spacing w:after="0" w:line="240" w:lineRule="auto"/>
              <w:jc w:val="center"/>
            </w:pPr>
            <w:r>
              <w:t>ITEM NO</w:t>
            </w:r>
          </w:p>
        </w:tc>
        <w:tc>
          <w:tcPr>
            <w:tcW w:w="2160" w:type="dxa"/>
            <w:tcBorders>
              <w:top w:val="nil"/>
              <w:left w:val="nil"/>
              <w:bottom w:val="nil"/>
              <w:right w:val="nil"/>
            </w:tcBorders>
          </w:tcPr>
          <w:p w:rsidR="00E777E2" w:rsidRDefault="00E777E2" w:rsidP="00E777E2">
            <w:pPr>
              <w:keepNext/>
              <w:spacing w:after="0" w:line="240" w:lineRule="auto"/>
              <w:jc w:val="center"/>
            </w:pPr>
            <w:r>
              <w:t>SUPPLIES/SERVICES</w:t>
            </w:r>
          </w:p>
        </w:tc>
        <w:tc>
          <w:tcPr>
            <w:tcW w:w="1484" w:type="dxa"/>
            <w:tcBorders>
              <w:top w:val="nil"/>
              <w:left w:val="nil"/>
              <w:bottom w:val="nil"/>
              <w:right w:val="nil"/>
            </w:tcBorders>
          </w:tcPr>
          <w:p w:rsidR="00E777E2" w:rsidRDefault="00E777E2" w:rsidP="00E777E2">
            <w:pPr>
              <w:keepNext/>
              <w:spacing w:after="0" w:line="240" w:lineRule="auto"/>
              <w:jc w:val="center"/>
            </w:pPr>
            <w:r>
              <w:t>QUANTITY</w:t>
            </w:r>
          </w:p>
        </w:tc>
        <w:tc>
          <w:tcPr>
            <w:tcW w:w="1126" w:type="dxa"/>
            <w:tcBorders>
              <w:top w:val="nil"/>
              <w:left w:val="nil"/>
              <w:bottom w:val="nil"/>
              <w:right w:val="nil"/>
            </w:tcBorders>
          </w:tcPr>
          <w:p w:rsidR="00E777E2" w:rsidRDefault="00E777E2" w:rsidP="00E777E2">
            <w:pPr>
              <w:keepNext/>
              <w:spacing w:after="0" w:line="240" w:lineRule="auto"/>
              <w:jc w:val="center"/>
            </w:pPr>
            <w:r>
              <w:t>UNIT</w:t>
            </w:r>
          </w:p>
        </w:tc>
        <w:tc>
          <w:tcPr>
            <w:tcW w:w="2142" w:type="dxa"/>
            <w:tcBorders>
              <w:top w:val="nil"/>
              <w:left w:val="nil"/>
              <w:bottom w:val="nil"/>
              <w:right w:val="nil"/>
            </w:tcBorders>
          </w:tcPr>
          <w:p w:rsidR="00E777E2" w:rsidRDefault="00E777E2" w:rsidP="00E777E2">
            <w:pPr>
              <w:keepNext/>
              <w:spacing w:after="0" w:line="240" w:lineRule="auto"/>
              <w:jc w:val="center"/>
            </w:pPr>
            <w:r>
              <w:t>UNIT PRICE</w:t>
            </w:r>
          </w:p>
        </w:tc>
        <w:tc>
          <w:tcPr>
            <w:tcW w:w="2700" w:type="dxa"/>
            <w:tcBorders>
              <w:top w:val="nil"/>
              <w:left w:val="nil"/>
              <w:bottom w:val="nil"/>
              <w:right w:val="nil"/>
            </w:tcBorders>
          </w:tcPr>
          <w:p w:rsidR="00E777E2" w:rsidRDefault="00E777E2" w:rsidP="00E777E2">
            <w:pPr>
              <w:keepNext/>
              <w:spacing w:after="0" w:line="240" w:lineRule="auto"/>
              <w:jc w:val="right"/>
            </w:pPr>
            <w:r>
              <w:t>AMOUNT</w:t>
            </w:r>
          </w:p>
        </w:tc>
      </w:tr>
      <w:tr w:rsidR="00E777E2">
        <w:tc>
          <w:tcPr>
            <w:tcW w:w="1098" w:type="dxa"/>
            <w:tcBorders>
              <w:top w:val="nil"/>
              <w:left w:val="nil"/>
              <w:bottom w:val="nil"/>
              <w:right w:val="nil"/>
            </w:tcBorders>
          </w:tcPr>
          <w:p w:rsidR="00E777E2" w:rsidRDefault="00E777E2" w:rsidP="00E777E2">
            <w:pPr>
              <w:keepNext/>
              <w:spacing w:after="0" w:line="240" w:lineRule="auto"/>
            </w:pPr>
            <w:r>
              <w:t>2005</w:t>
            </w:r>
          </w:p>
        </w:tc>
        <w:tc>
          <w:tcPr>
            <w:tcW w:w="2160" w:type="dxa"/>
            <w:tcBorders>
              <w:top w:val="nil"/>
              <w:left w:val="nil"/>
              <w:bottom w:val="nil"/>
              <w:right w:val="nil"/>
            </w:tcBorders>
          </w:tcPr>
          <w:p w:rsidR="00E777E2" w:rsidRDefault="00E777E2" w:rsidP="00E777E2">
            <w:pPr>
              <w:keepNext/>
              <w:spacing w:after="0" w:line="240" w:lineRule="auto"/>
            </w:pPr>
          </w:p>
        </w:tc>
        <w:tc>
          <w:tcPr>
            <w:tcW w:w="1484" w:type="dxa"/>
            <w:tcBorders>
              <w:top w:val="nil"/>
              <w:left w:val="nil"/>
              <w:bottom w:val="nil"/>
              <w:right w:val="nil"/>
            </w:tcBorders>
          </w:tcPr>
          <w:p w:rsidR="00E777E2" w:rsidRDefault="00E777E2" w:rsidP="00E777E2">
            <w:pPr>
              <w:keepNext/>
              <w:tabs>
                <w:tab w:val="decimal" w:pos="0"/>
              </w:tabs>
              <w:spacing w:after="0" w:line="240" w:lineRule="auto"/>
              <w:jc w:val="center"/>
            </w:pPr>
          </w:p>
        </w:tc>
        <w:tc>
          <w:tcPr>
            <w:tcW w:w="1126" w:type="dxa"/>
            <w:tcBorders>
              <w:top w:val="nil"/>
              <w:left w:val="nil"/>
              <w:bottom w:val="nil"/>
              <w:right w:val="nil"/>
            </w:tcBorders>
          </w:tcPr>
          <w:p w:rsidR="00E777E2" w:rsidRDefault="00E777E2" w:rsidP="00E777E2">
            <w:pPr>
              <w:keepNext/>
              <w:spacing w:after="0" w:line="240" w:lineRule="auto"/>
              <w:jc w:val="center"/>
            </w:pPr>
          </w:p>
        </w:tc>
        <w:tc>
          <w:tcPr>
            <w:tcW w:w="2142" w:type="dxa"/>
            <w:tcBorders>
              <w:top w:val="nil"/>
              <w:left w:val="nil"/>
              <w:bottom w:val="nil"/>
              <w:right w:val="nil"/>
            </w:tcBorders>
          </w:tcPr>
          <w:p w:rsidR="00E777E2" w:rsidRDefault="00E777E2" w:rsidP="00E777E2">
            <w:pPr>
              <w:keepNext/>
              <w:tabs>
                <w:tab w:val="decimal" w:pos="-18"/>
              </w:tabs>
              <w:spacing w:after="0" w:line="240" w:lineRule="auto"/>
              <w:jc w:val="center"/>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1098" w:type="dxa"/>
            <w:tcBorders>
              <w:top w:val="nil"/>
              <w:left w:val="nil"/>
              <w:bottom w:val="nil"/>
              <w:right w:val="nil"/>
            </w:tcBorders>
          </w:tcPr>
          <w:p w:rsidR="00E777E2" w:rsidRDefault="00E777E2" w:rsidP="00E777E2">
            <w:pPr>
              <w:keepNext/>
              <w:spacing w:after="0" w:line="240" w:lineRule="auto"/>
              <w:rPr>
                <w:sz w:val="16"/>
                <w:szCs w:val="16"/>
              </w:rPr>
            </w:pPr>
            <w:r>
              <w:rPr>
                <w:sz w:val="16"/>
                <w:szCs w:val="16"/>
              </w:rPr>
              <w:t>OPTION</w:t>
            </w:r>
          </w:p>
        </w:tc>
        <w:tc>
          <w:tcPr>
            <w:tcW w:w="6912" w:type="dxa"/>
            <w:gridSpan w:val="4"/>
            <w:tcBorders>
              <w:top w:val="nil"/>
              <w:left w:val="nil"/>
              <w:bottom w:val="nil"/>
              <w:right w:val="nil"/>
            </w:tcBorders>
          </w:tcPr>
          <w:p w:rsidR="00E777E2" w:rsidRDefault="00E777E2" w:rsidP="00E777E2">
            <w:pPr>
              <w:keepNext/>
              <w:spacing w:after="0" w:line="240" w:lineRule="auto"/>
            </w:pPr>
            <w:r>
              <w:t>D-DIL</w:t>
            </w:r>
          </w:p>
          <w:p w:rsidR="00E777E2" w:rsidRDefault="00E777E2" w:rsidP="00E777E2">
            <w:pPr>
              <w:keepNext/>
              <w:spacing w:after="0" w:line="240" w:lineRule="auto"/>
            </w:pPr>
            <w:r>
              <w:t>FFP</w:t>
            </w:r>
          </w:p>
          <w:p w:rsidR="00E777E2" w:rsidRDefault="00E777E2" w:rsidP="00E777E2">
            <w:pPr>
              <w:keepNext/>
              <w:spacing w:after="0" w:line="240" w:lineRule="auto"/>
            </w:pPr>
            <w:r>
              <w:t>Denied, Disconnected, Intermittent, and Limited Bandwidth (D-DIL)                       NIPR Environment                                                                                                                                                                                                                               **See Schedule of Services (CLIN Structure) Attachment 06 for further information**</w:t>
            </w:r>
          </w:p>
          <w:p w:rsidR="00E777E2" w:rsidRDefault="00E777E2" w:rsidP="00E777E2">
            <w:pPr>
              <w:keepNext/>
              <w:spacing w:after="0" w:line="240" w:lineRule="auto"/>
            </w:pPr>
            <w:r>
              <w:t>FOB: Destination</w:t>
            </w:r>
          </w:p>
          <w:p w:rsidR="00E777E2" w:rsidRDefault="00E777E2" w:rsidP="00E777E2">
            <w:pPr>
              <w:keepNext/>
              <w:spacing w:after="0" w:line="240" w:lineRule="auto"/>
            </w:pPr>
            <w:r>
              <w:t xml:space="preserve"> </w:t>
            </w:r>
          </w:p>
        </w:tc>
        <w:tc>
          <w:tcPr>
            <w:tcW w:w="2700" w:type="dxa"/>
            <w:tcBorders>
              <w:top w:val="nil"/>
              <w:left w:val="nil"/>
              <w:bottom w:val="nil"/>
              <w:right w:val="nil"/>
            </w:tcBorders>
          </w:tcPr>
          <w:p w:rsidR="00E777E2" w:rsidRDefault="00E777E2" w:rsidP="00E777E2">
            <w:pPr>
              <w:keepNext/>
              <w:tabs>
                <w:tab w:val="decimal" w:pos="1062"/>
              </w:tabs>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8010" w:type="dxa"/>
            <w:gridSpan w:val="5"/>
            <w:tcBorders>
              <w:top w:val="nil"/>
              <w:left w:val="nil"/>
              <w:bottom w:val="nil"/>
              <w:right w:val="nil"/>
            </w:tcBorders>
          </w:tcPr>
          <w:p w:rsidR="00E777E2" w:rsidRDefault="00E777E2" w:rsidP="00E777E2">
            <w:pPr>
              <w:keepNext/>
              <w:spacing w:after="0" w:line="240" w:lineRule="auto"/>
            </w:pPr>
          </w:p>
        </w:tc>
        <w:tc>
          <w:tcPr>
            <w:tcW w:w="2700" w:type="dxa"/>
            <w:tcBorders>
              <w:top w:val="nil"/>
              <w:left w:val="nil"/>
              <w:bottom w:val="single" w:sz="6" w:space="0" w:color="auto"/>
              <w:right w:val="nil"/>
            </w:tcBorders>
          </w:tcPr>
          <w:p w:rsidR="00E777E2" w:rsidRDefault="00E777E2" w:rsidP="00E777E2">
            <w:pPr>
              <w:keepNext/>
              <w:tabs>
                <w:tab w:val="decimal" w:pos="1062"/>
              </w:tabs>
              <w:spacing w:after="0" w:line="240" w:lineRule="auto"/>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212"/>
              </w:tabs>
              <w:spacing w:after="0" w:line="240" w:lineRule="auto"/>
            </w:pPr>
            <w:r>
              <w:t>NET AMT</w:t>
            </w:r>
          </w:p>
        </w:tc>
        <w:tc>
          <w:tcPr>
            <w:tcW w:w="2700" w:type="dxa"/>
            <w:tcBorders>
              <w:top w:val="nil"/>
              <w:left w:val="nil"/>
              <w:bottom w:val="nil"/>
              <w:right w:val="nil"/>
            </w:tcBorders>
          </w:tcPr>
          <w:p w:rsidR="00E777E2" w:rsidRDefault="00E777E2" w:rsidP="00E777E2">
            <w:pPr>
              <w:keepNext/>
              <w:tabs>
                <w:tab w:val="decimal" w:pos="-18"/>
              </w:tabs>
              <w:spacing w:after="0" w:line="240" w:lineRule="auto"/>
              <w:jc w:val="right"/>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1098" w:type="dxa"/>
            <w:tcBorders>
              <w:top w:val="nil"/>
              <w:left w:val="nil"/>
              <w:bottom w:val="nil"/>
              <w:right w:val="nil"/>
            </w:tcBorders>
          </w:tcPr>
          <w:p w:rsidR="00E777E2" w:rsidRDefault="00E777E2" w:rsidP="00E777E2">
            <w:pPr>
              <w:keepNext/>
              <w:spacing w:after="0" w:line="240" w:lineRule="auto"/>
            </w:pPr>
          </w:p>
        </w:tc>
        <w:tc>
          <w:tcPr>
            <w:tcW w:w="4770" w:type="dxa"/>
            <w:gridSpan w:val="3"/>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bl>
    <w:p w:rsidR="00E777E2" w:rsidRDefault="00E777E2" w:rsidP="00E777E2">
      <w:pPr>
        <w:widowControl w:val="0"/>
        <w:adjustRightInd w:val="0"/>
        <w:spacing w:after="0" w:line="240" w:lineRule="auto"/>
        <w:rPr>
          <w:sz w:val="24"/>
          <w:szCs w:val="24"/>
        </w:rPr>
      </w:pPr>
      <w:r>
        <w:t xml:space="preserve">              </w:t>
      </w: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tbl>
      <w:tblPr>
        <w:tblW w:w="0" w:type="auto"/>
        <w:tblInd w:w="-522" w:type="dxa"/>
        <w:tblLayout w:type="fixed"/>
        <w:tblLook w:val="0000" w:firstRow="0" w:lastRow="0" w:firstColumn="0" w:lastColumn="0" w:noHBand="0" w:noVBand="0"/>
      </w:tblPr>
      <w:tblGrid>
        <w:gridCol w:w="1098"/>
        <w:gridCol w:w="2160"/>
        <w:gridCol w:w="1484"/>
        <w:gridCol w:w="1126"/>
        <w:gridCol w:w="2142"/>
        <w:gridCol w:w="2700"/>
      </w:tblGrid>
      <w:tr w:rsidR="00E777E2">
        <w:tc>
          <w:tcPr>
            <w:tcW w:w="1098" w:type="dxa"/>
            <w:tcBorders>
              <w:top w:val="nil"/>
              <w:left w:val="nil"/>
              <w:bottom w:val="nil"/>
              <w:right w:val="nil"/>
            </w:tcBorders>
          </w:tcPr>
          <w:p w:rsidR="00E777E2" w:rsidRDefault="00E777E2" w:rsidP="00E777E2">
            <w:pPr>
              <w:keepNext/>
              <w:spacing w:after="0" w:line="240" w:lineRule="auto"/>
              <w:jc w:val="center"/>
            </w:pPr>
            <w:r>
              <w:t>ITEM NO</w:t>
            </w:r>
          </w:p>
        </w:tc>
        <w:tc>
          <w:tcPr>
            <w:tcW w:w="2160" w:type="dxa"/>
            <w:tcBorders>
              <w:top w:val="nil"/>
              <w:left w:val="nil"/>
              <w:bottom w:val="nil"/>
              <w:right w:val="nil"/>
            </w:tcBorders>
          </w:tcPr>
          <w:p w:rsidR="00E777E2" w:rsidRDefault="00E777E2" w:rsidP="00E777E2">
            <w:pPr>
              <w:keepNext/>
              <w:spacing w:after="0" w:line="240" w:lineRule="auto"/>
              <w:jc w:val="center"/>
            </w:pPr>
            <w:r>
              <w:t>SUPPLIES/SERVICES</w:t>
            </w:r>
          </w:p>
        </w:tc>
        <w:tc>
          <w:tcPr>
            <w:tcW w:w="1484" w:type="dxa"/>
            <w:tcBorders>
              <w:top w:val="nil"/>
              <w:left w:val="nil"/>
              <w:bottom w:val="nil"/>
              <w:right w:val="nil"/>
            </w:tcBorders>
          </w:tcPr>
          <w:p w:rsidR="00E777E2" w:rsidRDefault="00E777E2" w:rsidP="00E777E2">
            <w:pPr>
              <w:keepNext/>
              <w:spacing w:after="0" w:line="240" w:lineRule="auto"/>
              <w:jc w:val="center"/>
            </w:pPr>
            <w:r>
              <w:t>QUANTITY</w:t>
            </w:r>
          </w:p>
        </w:tc>
        <w:tc>
          <w:tcPr>
            <w:tcW w:w="1126" w:type="dxa"/>
            <w:tcBorders>
              <w:top w:val="nil"/>
              <w:left w:val="nil"/>
              <w:bottom w:val="nil"/>
              <w:right w:val="nil"/>
            </w:tcBorders>
          </w:tcPr>
          <w:p w:rsidR="00E777E2" w:rsidRDefault="00E777E2" w:rsidP="00E777E2">
            <w:pPr>
              <w:keepNext/>
              <w:spacing w:after="0" w:line="240" w:lineRule="auto"/>
              <w:jc w:val="center"/>
            </w:pPr>
            <w:r>
              <w:t>UNIT</w:t>
            </w:r>
          </w:p>
        </w:tc>
        <w:tc>
          <w:tcPr>
            <w:tcW w:w="2142" w:type="dxa"/>
            <w:tcBorders>
              <w:top w:val="nil"/>
              <w:left w:val="nil"/>
              <w:bottom w:val="nil"/>
              <w:right w:val="nil"/>
            </w:tcBorders>
          </w:tcPr>
          <w:p w:rsidR="00E777E2" w:rsidRDefault="00E777E2" w:rsidP="00E777E2">
            <w:pPr>
              <w:keepNext/>
              <w:spacing w:after="0" w:line="240" w:lineRule="auto"/>
              <w:jc w:val="center"/>
            </w:pPr>
            <w:r>
              <w:t>UNIT PRICE</w:t>
            </w:r>
          </w:p>
        </w:tc>
        <w:tc>
          <w:tcPr>
            <w:tcW w:w="2700" w:type="dxa"/>
            <w:tcBorders>
              <w:top w:val="nil"/>
              <w:left w:val="nil"/>
              <w:bottom w:val="nil"/>
              <w:right w:val="nil"/>
            </w:tcBorders>
          </w:tcPr>
          <w:p w:rsidR="00E777E2" w:rsidRDefault="00E777E2" w:rsidP="00E777E2">
            <w:pPr>
              <w:keepNext/>
              <w:spacing w:after="0" w:line="240" w:lineRule="auto"/>
              <w:jc w:val="right"/>
            </w:pPr>
            <w:r>
              <w:t>AMOUNT</w:t>
            </w:r>
          </w:p>
        </w:tc>
      </w:tr>
      <w:tr w:rsidR="00E777E2">
        <w:tc>
          <w:tcPr>
            <w:tcW w:w="1098" w:type="dxa"/>
            <w:tcBorders>
              <w:top w:val="nil"/>
              <w:left w:val="nil"/>
              <w:bottom w:val="nil"/>
              <w:right w:val="nil"/>
            </w:tcBorders>
          </w:tcPr>
          <w:p w:rsidR="00E777E2" w:rsidRDefault="00E777E2" w:rsidP="00E777E2">
            <w:pPr>
              <w:keepNext/>
              <w:spacing w:after="0" w:line="240" w:lineRule="auto"/>
            </w:pPr>
            <w:r>
              <w:t>2006</w:t>
            </w:r>
          </w:p>
        </w:tc>
        <w:tc>
          <w:tcPr>
            <w:tcW w:w="2160" w:type="dxa"/>
            <w:tcBorders>
              <w:top w:val="nil"/>
              <w:left w:val="nil"/>
              <w:bottom w:val="nil"/>
              <w:right w:val="nil"/>
            </w:tcBorders>
          </w:tcPr>
          <w:p w:rsidR="00E777E2" w:rsidRDefault="00E777E2" w:rsidP="00E777E2">
            <w:pPr>
              <w:keepNext/>
              <w:spacing w:after="0" w:line="240" w:lineRule="auto"/>
            </w:pPr>
          </w:p>
        </w:tc>
        <w:tc>
          <w:tcPr>
            <w:tcW w:w="1484" w:type="dxa"/>
            <w:tcBorders>
              <w:top w:val="nil"/>
              <w:left w:val="nil"/>
              <w:bottom w:val="nil"/>
              <w:right w:val="nil"/>
            </w:tcBorders>
          </w:tcPr>
          <w:p w:rsidR="00E777E2" w:rsidRDefault="00E777E2" w:rsidP="00E777E2">
            <w:pPr>
              <w:keepNext/>
              <w:tabs>
                <w:tab w:val="decimal" w:pos="0"/>
              </w:tabs>
              <w:spacing w:after="0" w:line="240" w:lineRule="auto"/>
              <w:jc w:val="center"/>
            </w:pPr>
          </w:p>
        </w:tc>
        <w:tc>
          <w:tcPr>
            <w:tcW w:w="1126" w:type="dxa"/>
            <w:tcBorders>
              <w:top w:val="nil"/>
              <w:left w:val="nil"/>
              <w:bottom w:val="nil"/>
              <w:right w:val="nil"/>
            </w:tcBorders>
          </w:tcPr>
          <w:p w:rsidR="00E777E2" w:rsidRDefault="00E777E2" w:rsidP="00E777E2">
            <w:pPr>
              <w:keepNext/>
              <w:spacing w:after="0" w:line="240" w:lineRule="auto"/>
              <w:jc w:val="center"/>
            </w:pPr>
          </w:p>
        </w:tc>
        <w:tc>
          <w:tcPr>
            <w:tcW w:w="2142" w:type="dxa"/>
            <w:tcBorders>
              <w:top w:val="nil"/>
              <w:left w:val="nil"/>
              <w:bottom w:val="nil"/>
              <w:right w:val="nil"/>
            </w:tcBorders>
          </w:tcPr>
          <w:p w:rsidR="00E777E2" w:rsidRDefault="00E777E2" w:rsidP="00E777E2">
            <w:pPr>
              <w:keepNext/>
              <w:tabs>
                <w:tab w:val="decimal" w:pos="-18"/>
              </w:tabs>
              <w:spacing w:after="0" w:line="240" w:lineRule="auto"/>
              <w:jc w:val="center"/>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1098" w:type="dxa"/>
            <w:tcBorders>
              <w:top w:val="nil"/>
              <w:left w:val="nil"/>
              <w:bottom w:val="nil"/>
              <w:right w:val="nil"/>
            </w:tcBorders>
          </w:tcPr>
          <w:p w:rsidR="00E777E2" w:rsidRDefault="00E777E2" w:rsidP="00E777E2">
            <w:pPr>
              <w:keepNext/>
              <w:spacing w:after="0" w:line="240" w:lineRule="auto"/>
              <w:rPr>
                <w:sz w:val="16"/>
                <w:szCs w:val="16"/>
              </w:rPr>
            </w:pPr>
            <w:r>
              <w:rPr>
                <w:sz w:val="16"/>
                <w:szCs w:val="16"/>
              </w:rPr>
              <w:t>OPTION</w:t>
            </w:r>
          </w:p>
        </w:tc>
        <w:tc>
          <w:tcPr>
            <w:tcW w:w="6912" w:type="dxa"/>
            <w:gridSpan w:val="4"/>
            <w:tcBorders>
              <w:top w:val="nil"/>
              <w:left w:val="nil"/>
              <w:bottom w:val="nil"/>
              <w:right w:val="nil"/>
            </w:tcBorders>
          </w:tcPr>
          <w:p w:rsidR="00E777E2" w:rsidRDefault="00E777E2" w:rsidP="00E777E2">
            <w:pPr>
              <w:keepNext/>
              <w:spacing w:after="0" w:line="240" w:lineRule="auto"/>
            </w:pPr>
            <w:r>
              <w:t>D-DIL</w:t>
            </w:r>
          </w:p>
          <w:p w:rsidR="00E777E2" w:rsidRDefault="00E777E2" w:rsidP="00E777E2">
            <w:pPr>
              <w:keepNext/>
              <w:spacing w:after="0" w:line="240" w:lineRule="auto"/>
            </w:pPr>
            <w:r>
              <w:t>FFP</w:t>
            </w:r>
          </w:p>
          <w:p w:rsidR="00E777E2" w:rsidRDefault="00E777E2" w:rsidP="00E777E2">
            <w:pPr>
              <w:keepNext/>
              <w:spacing w:after="0" w:line="240" w:lineRule="auto"/>
            </w:pPr>
            <w:r>
              <w:t xml:space="preserve">Denied, Disconnected, Intermittent, and Limited Bandwidth (D-DIL)               SIPR Environment                                                                                                                                                                                                                               </w:t>
            </w:r>
            <w:r>
              <w:lastRenderedPageBreak/>
              <w:t>**See Schedule of Services (CLIN Structure) Attachment 06 for further information**</w:t>
            </w:r>
          </w:p>
          <w:p w:rsidR="00E777E2" w:rsidRDefault="00E777E2" w:rsidP="00E777E2">
            <w:pPr>
              <w:keepNext/>
              <w:spacing w:after="0" w:line="240" w:lineRule="auto"/>
            </w:pPr>
            <w:r>
              <w:t>FOB: Destination</w:t>
            </w:r>
          </w:p>
          <w:p w:rsidR="00E777E2" w:rsidRDefault="00E777E2" w:rsidP="00E777E2">
            <w:pPr>
              <w:keepNext/>
              <w:spacing w:after="0" w:line="240" w:lineRule="auto"/>
            </w:pPr>
            <w:r>
              <w:t xml:space="preserve"> </w:t>
            </w:r>
          </w:p>
        </w:tc>
        <w:tc>
          <w:tcPr>
            <w:tcW w:w="2700" w:type="dxa"/>
            <w:tcBorders>
              <w:top w:val="nil"/>
              <w:left w:val="nil"/>
              <w:bottom w:val="nil"/>
              <w:right w:val="nil"/>
            </w:tcBorders>
          </w:tcPr>
          <w:p w:rsidR="00E777E2" w:rsidRDefault="00E777E2" w:rsidP="00E777E2">
            <w:pPr>
              <w:keepNext/>
              <w:tabs>
                <w:tab w:val="decimal" w:pos="1062"/>
              </w:tabs>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8010" w:type="dxa"/>
            <w:gridSpan w:val="5"/>
            <w:tcBorders>
              <w:top w:val="nil"/>
              <w:left w:val="nil"/>
              <w:bottom w:val="nil"/>
              <w:right w:val="nil"/>
            </w:tcBorders>
          </w:tcPr>
          <w:p w:rsidR="00E777E2" w:rsidRDefault="00E777E2" w:rsidP="00E777E2">
            <w:pPr>
              <w:keepNext/>
              <w:spacing w:after="0" w:line="240" w:lineRule="auto"/>
            </w:pPr>
          </w:p>
        </w:tc>
        <w:tc>
          <w:tcPr>
            <w:tcW w:w="2700" w:type="dxa"/>
            <w:tcBorders>
              <w:top w:val="nil"/>
              <w:left w:val="nil"/>
              <w:bottom w:val="single" w:sz="6" w:space="0" w:color="auto"/>
              <w:right w:val="nil"/>
            </w:tcBorders>
          </w:tcPr>
          <w:p w:rsidR="00E777E2" w:rsidRDefault="00E777E2" w:rsidP="00E777E2">
            <w:pPr>
              <w:keepNext/>
              <w:tabs>
                <w:tab w:val="decimal" w:pos="1062"/>
              </w:tabs>
              <w:spacing w:after="0" w:line="240" w:lineRule="auto"/>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212"/>
              </w:tabs>
              <w:spacing w:after="0" w:line="240" w:lineRule="auto"/>
            </w:pPr>
            <w:r>
              <w:t>NET AMT</w:t>
            </w:r>
          </w:p>
        </w:tc>
        <w:tc>
          <w:tcPr>
            <w:tcW w:w="2700" w:type="dxa"/>
            <w:tcBorders>
              <w:top w:val="nil"/>
              <w:left w:val="nil"/>
              <w:bottom w:val="nil"/>
              <w:right w:val="nil"/>
            </w:tcBorders>
          </w:tcPr>
          <w:p w:rsidR="00E777E2" w:rsidRDefault="00E777E2" w:rsidP="00E777E2">
            <w:pPr>
              <w:keepNext/>
              <w:tabs>
                <w:tab w:val="decimal" w:pos="-18"/>
              </w:tabs>
              <w:spacing w:after="0" w:line="240" w:lineRule="auto"/>
              <w:jc w:val="right"/>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1098" w:type="dxa"/>
            <w:tcBorders>
              <w:top w:val="nil"/>
              <w:left w:val="nil"/>
              <w:bottom w:val="nil"/>
              <w:right w:val="nil"/>
            </w:tcBorders>
          </w:tcPr>
          <w:p w:rsidR="00E777E2" w:rsidRDefault="00E777E2" w:rsidP="00E777E2">
            <w:pPr>
              <w:keepNext/>
              <w:spacing w:after="0" w:line="240" w:lineRule="auto"/>
            </w:pPr>
          </w:p>
        </w:tc>
        <w:tc>
          <w:tcPr>
            <w:tcW w:w="4770" w:type="dxa"/>
            <w:gridSpan w:val="3"/>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bl>
    <w:p w:rsidR="00E777E2" w:rsidRDefault="00E777E2" w:rsidP="00E777E2">
      <w:pPr>
        <w:widowControl w:val="0"/>
        <w:adjustRightInd w:val="0"/>
        <w:spacing w:after="0" w:line="240" w:lineRule="auto"/>
        <w:rPr>
          <w:sz w:val="24"/>
          <w:szCs w:val="24"/>
        </w:rPr>
      </w:pPr>
      <w:r>
        <w:t xml:space="preserve">              </w:t>
      </w: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tbl>
      <w:tblPr>
        <w:tblW w:w="0" w:type="auto"/>
        <w:tblInd w:w="-522" w:type="dxa"/>
        <w:tblLayout w:type="fixed"/>
        <w:tblLook w:val="0000" w:firstRow="0" w:lastRow="0" w:firstColumn="0" w:lastColumn="0" w:noHBand="0" w:noVBand="0"/>
      </w:tblPr>
      <w:tblGrid>
        <w:gridCol w:w="1098"/>
        <w:gridCol w:w="2221"/>
        <w:gridCol w:w="1422"/>
        <w:gridCol w:w="1067"/>
        <w:gridCol w:w="2112"/>
        <w:gridCol w:w="2790"/>
      </w:tblGrid>
      <w:tr w:rsidR="00E777E2">
        <w:tc>
          <w:tcPr>
            <w:tcW w:w="1098" w:type="dxa"/>
            <w:tcBorders>
              <w:top w:val="nil"/>
              <w:left w:val="nil"/>
              <w:bottom w:val="nil"/>
              <w:right w:val="nil"/>
            </w:tcBorders>
          </w:tcPr>
          <w:p w:rsidR="00E777E2" w:rsidRDefault="00E777E2" w:rsidP="00E777E2">
            <w:pPr>
              <w:keepNext/>
              <w:spacing w:after="0" w:line="240" w:lineRule="auto"/>
              <w:jc w:val="center"/>
            </w:pPr>
            <w:r>
              <w:t>ITEM NO</w:t>
            </w:r>
          </w:p>
        </w:tc>
        <w:tc>
          <w:tcPr>
            <w:tcW w:w="2221" w:type="dxa"/>
            <w:tcBorders>
              <w:top w:val="nil"/>
              <w:left w:val="nil"/>
              <w:bottom w:val="nil"/>
              <w:right w:val="nil"/>
            </w:tcBorders>
          </w:tcPr>
          <w:p w:rsidR="00E777E2" w:rsidRDefault="00E777E2" w:rsidP="00E777E2">
            <w:pPr>
              <w:keepNext/>
              <w:spacing w:after="0" w:line="240" w:lineRule="auto"/>
              <w:jc w:val="center"/>
            </w:pPr>
            <w:r>
              <w:t>SUPPLIES/SERVICES</w:t>
            </w:r>
          </w:p>
        </w:tc>
        <w:tc>
          <w:tcPr>
            <w:tcW w:w="1422" w:type="dxa"/>
            <w:tcBorders>
              <w:top w:val="nil"/>
              <w:left w:val="nil"/>
              <w:bottom w:val="nil"/>
              <w:right w:val="nil"/>
            </w:tcBorders>
          </w:tcPr>
          <w:p w:rsidR="00E777E2" w:rsidRDefault="00E777E2" w:rsidP="00E777E2">
            <w:pPr>
              <w:keepNext/>
              <w:spacing w:after="0" w:line="240" w:lineRule="auto"/>
              <w:jc w:val="center"/>
            </w:pPr>
            <w:r>
              <w:t>QUANTITY</w:t>
            </w:r>
          </w:p>
        </w:tc>
        <w:tc>
          <w:tcPr>
            <w:tcW w:w="1067" w:type="dxa"/>
            <w:tcBorders>
              <w:top w:val="nil"/>
              <w:left w:val="nil"/>
              <w:bottom w:val="nil"/>
              <w:right w:val="nil"/>
            </w:tcBorders>
          </w:tcPr>
          <w:p w:rsidR="00E777E2" w:rsidRDefault="00E777E2" w:rsidP="00E777E2">
            <w:pPr>
              <w:keepNext/>
              <w:spacing w:after="0" w:line="240" w:lineRule="auto"/>
              <w:jc w:val="center"/>
            </w:pPr>
            <w:r>
              <w:t>UNIT</w:t>
            </w:r>
          </w:p>
        </w:tc>
        <w:tc>
          <w:tcPr>
            <w:tcW w:w="2112" w:type="dxa"/>
            <w:tcBorders>
              <w:top w:val="nil"/>
              <w:left w:val="nil"/>
              <w:bottom w:val="nil"/>
              <w:right w:val="nil"/>
            </w:tcBorders>
          </w:tcPr>
          <w:p w:rsidR="00E777E2" w:rsidRDefault="00E777E2" w:rsidP="00E777E2">
            <w:pPr>
              <w:keepNext/>
              <w:spacing w:after="0" w:line="240" w:lineRule="auto"/>
              <w:jc w:val="center"/>
            </w:pPr>
            <w:r>
              <w:t>UNIT PRICE</w:t>
            </w:r>
          </w:p>
        </w:tc>
        <w:tc>
          <w:tcPr>
            <w:tcW w:w="2790" w:type="dxa"/>
            <w:tcBorders>
              <w:top w:val="nil"/>
              <w:left w:val="nil"/>
              <w:bottom w:val="nil"/>
              <w:right w:val="nil"/>
            </w:tcBorders>
          </w:tcPr>
          <w:p w:rsidR="00E777E2" w:rsidRDefault="00E777E2" w:rsidP="00E777E2">
            <w:pPr>
              <w:keepNext/>
              <w:spacing w:after="0" w:line="240" w:lineRule="auto"/>
              <w:jc w:val="right"/>
            </w:pPr>
            <w:r>
              <w:t>AMOUNT</w:t>
            </w:r>
          </w:p>
        </w:tc>
      </w:tr>
      <w:tr w:rsidR="00E777E2">
        <w:tc>
          <w:tcPr>
            <w:tcW w:w="1098" w:type="dxa"/>
            <w:tcBorders>
              <w:top w:val="nil"/>
              <w:left w:val="nil"/>
              <w:bottom w:val="nil"/>
              <w:right w:val="nil"/>
            </w:tcBorders>
          </w:tcPr>
          <w:p w:rsidR="00E777E2" w:rsidRDefault="00E777E2" w:rsidP="00E777E2">
            <w:pPr>
              <w:keepNext/>
              <w:spacing w:after="0" w:line="240" w:lineRule="auto"/>
            </w:pPr>
            <w:r>
              <w:t>2007</w:t>
            </w:r>
          </w:p>
        </w:tc>
        <w:tc>
          <w:tcPr>
            <w:tcW w:w="2221" w:type="dxa"/>
            <w:tcBorders>
              <w:top w:val="nil"/>
              <w:left w:val="nil"/>
              <w:bottom w:val="nil"/>
              <w:right w:val="nil"/>
            </w:tcBorders>
          </w:tcPr>
          <w:p w:rsidR="00E777E2" w:rsidRDefault="00E777E2" w:rsidP="00E777E2">
            <w:pPr>
              <w:keepNext/>
              <w:spacing w:after="0" w:line="240" w:lineRule="auto"/>
            </w:pPr>
          </w:p>
        </w:tc>
        <w:tc>
          <w:tcPr>
            <w:tcW w:w="1422" w:type="dxa"/>
            <w:tcBorders>
              <w:top w:val="nil"/>
              <w:left w:val="nil"/>
              <w:bottom w:val="nil"/>
              <w:right w:val="nil"/>
            </w:tcBorders>
          </w:tcPr>
          <w:p w:rsidR="00E777E2" w:rsidRDefault="00E777E2" w:rsidP="00E777E2">
            <w:pPr>
              <w:keepNext/>
              <w:tabs>
                <w:tab w:val="decimal" w:pos="0"/>
              </w:tabs>
              <w:spacing w:after="0" w:line="240" w:lineRule="auto"/>
              <w:jc w:val="center"/>
            </w:pPr>
          </w:p>
        </w:tc>
        <w:tc>
          <w:tcPr>
            <w:tcW w:w="1067" w:type="dxa"/>
            <w:tcBorders>
              <w:top w:val="nil"/>
              <w:left w:val="nil"/>
              <w:bottom w:val="nil"/>
              <w:right w:val="nil"/>
            </w:tcBorders>
          </w:tcPr>
          <w:p w:rsidR="00E777E2" w:rsidRDefault="00E777E2" w:rsidP="00E777E2">
            <w:pPr>
              <w:keepNext/>
              <w:spacing w:after="0" w:line="240" w:lineRule="auto"/>
              <w:jc w:val="center"/>
            </w:pPr>
          </w:p>
        </w:tc>
        <w:tc>
          <w:tcPr>
            <w:tcW w:w="2112" w:type="dxa"/>
            <w:tcBorders>
              <w:top w:val="nil"/>
              <w:left w:val="nil"/>
              <w:bottom w:val="nil"/>
              <w:right w:val="nil"/>
            </w:tcBorders>
          </w:tcPr>
          <w:p w:rsidR="00E777E2" w:rsidRDefault="00E777E2" w:rsidP="00E777E2">
            <w:pPr>
              <w:keepNext/>
              <w:spacing w:after="0" w:line="240" w:lineRule="auto"/>
              <w:jc w:val="center"/>
            </w:pPr>
          </w:p>
        </w:tc>
        <w:tc>
          <w:tcPr>
            <w:tcW w:w="2790" w:type="dxa"/>
            <w:tcBorders>
              <w:top w:val="nil"/>
              <w:left w:val="nil"/>
              <w:bottom w:val="nil"/>
              <w:right w:val="nil"/>
            </w:tcBorders>
          </w:tcPr>
          <w:p w:rsidR="00E777E2" w:rsidRDefault="00E777E2" w:rsidP="00E777E2">
            <w:pPr>
              <w:keepNext/>
              <w:tabs>
                <w:tab w:val="decimal" w:pos="-18"/>
              </w:tabs>
              <w:spacing w:after="0" w:line="240" w:lineRule="auto"/>
              <w:jc w:val="right"/>
            </w:pPr>
          </w:p>
        </w:tc>
      </w:tr>
      <w:tr w:rsidR="00E777E2">
        <w:tc>
          <w:tcPr>
            <w:tcW w:w="1098" w:type="dxa"/>
            <w:tcBorders>
              <w:top w:val="nil"/>
              <w:left w:val="nil"/>
              <w:bottom w:val="nil"/>
              <w:right w:val="nil"/>
            </w:tcBorders>
          </w:tcPr>
          <w:p w:rsidR="00E777E2" w:rsidRDefault="00E777E2" w:rsidP="00E777E2">
            <w:pPr>
              <w:keepNext/>
              <w:spacing w:after="0" w:line="240" w:lineRule="auto"/>
              <w:rPr>
                <w:sz w:val="16"/>
                <w:szCs w:val="16"/>
              </w:rPr>
            </w:pPr>
            <w:r>
              <w:rPr>
                <w:sz w:val="16"/>
                <w:szCs w:val="16"/>
              </w:rPr>
              <w:t>OPTION</w:t>
            </w:r>
          </w:p>
        </w:tc>
        <w:tc>
          <w:tcPr>
            <w:tcW w:w="6822" w:type="dxa"/>
            <w:gridSpan w:val="4"/>
            <w:tcBorders>
              <w:top w:val="nil"/>
              <w:left w:val="nil"/>
              <w:bottom w:val="nil"/>
              <w:right w:val="nil"/>
            </w:tcBorders>
          </w:tcPr>
          <w:p w:rsidR="00E777E2" w:rsidRDefault="00E777E2" w:rsidP="00E777E2">
            <w:pPr>
              <w:keepNext/>
              <w:spacing w:after="0" w:line="240" w:lineRule="auto"/>
            </w:pPr>
            <w:r>
              <w:t>Other Direct Costs</w:t>
            </w:r>
          </w:p>
          <w:p w:rsidR="00E777E2" w:rsidRDefault="00E777E2" w:rsidP="00E777E2">
            <w:pPr>
              <w:keepNext/>
              <w:spacing w:after="0" w:line="240" w:lineRule="auto"/>
            </w:pPr>
            <w:r>
              <w:t>COST</w:t>
            </w:r>
          </w:p>
          <w:p w:rsidR="00E777E2" w:rsidRDefault="00E777E2" w:rsidP="00E777E2">
            <w:pPr>
              <w:keepNext/>
              <w:spacing w:after="0" w:line="240" w:lineRule="auto"/>
            </w:pPr>
            <w:r>
              <w:t xml:space="preserve"> **See Schedule of Services (CLIN Structure) Attachment 06 for further information**                                                                                                           **Refer to section B.7**</w:t>
            </w:r>
          </w:p>
          <w:p w:rsidR="00E777E2" w:rsidRDefault="00E777E2" w:rsidP="00E777E2">
            <w:pPr>
              <w:keepNext/>
              <w:spacing w:after="0" w:line="240" w:lineRule="auto"/>
            </w:pPr>
            <w:r>
              <w:t>FOB: Destination</w:t>
            </w:r>
          </w:p>
          <w:p w:rsidR="00E777E2" w:rsidRDefault="00E777E2" w:rsidP="00E777E2">
            <w:pPr>
              <w:keepNext/>
              <w:spacing w:after="0" w:line="240" w:lineRule="auto"/>
            </w:pPr>
          </w:p>
        </w:tc>
        <w:tc>
          <w:tcPr>
            <w:tcW w:w="2790" w:type="dxa"/>
            <w:tcBorders>
              <w:top w:val="nil"/>
              <w:left w:val="nil"/>
              <w:bottom w:val="nil"/>
              <w:right w:val="nil"/>
            </w:tcBorders>
          </w:tcPr>
          <w:p w:rsidR="00E777E2" w:rsidRDefault="00E777E2" w:rsidP="00E777E2">
            <w:pPr>
              <w:keepNext/>
              <w:spacing w:after="0" w:line="240" w:lineRule="auto"/>
              <w:jc w:val="right"/>
            </w:pPr>
          </w:p>
        </w:tc>
      </w:tr>
      <w:tr w:rsidR="00E777E2">
        <w:tc>
          <w:tcPr>
            <w:tcW w:w="5808" w:type="dxa"/>
            <w:gridSpan w:val="4"/>
            <w:tcBorders>
              <w:top w:val="nil"/>
              <w:left w:val="nil"/>
              <w:bottom w:val="nil"/>
              <w:right w:val="nil"/>
            </w:tcBorders>
          </w:tcPr>
          <w:p w:rsidR="00E777E2" w:rsidRDefault="00E777E2" w:rsidP="00E777E2">
            <w:pPr>
              <w:keepNext/>
              <w:spacing w:after="0" w:line="240" w:lineRule="auto"/>
            </w:pPr>
          </w:p>
        </w:tc>
        <w:tc>
          <w:tcPr>
            <w:tcW w:w="2112" w:type="dxa"/>
            <w:tcBorders>
              <w:top w:val="nil"/>
              <w:left w:val="nil"/>
              <w:bottom w:val="nil"/>
              <w:right w:val="nil"/>
            </w:tcBorders>
          </w:tcPr>
          <w:p w:rsidR="00E777E2" w:rsidRDefault="00E777E2" w:rsidP="00E777E2">
            <w:pPr>
              <w:keepNext/>
              <w:tabs>
                <w:tab w:val="decimal" w:pos="0"/>
              </w:tabs>
              <w:spacing w:after="0" w:line="240" w:lineRule="auto"/>
              <w:jc w:val="right"/>
            </w:pPr>
            <w:r>
              <w:t>ESTIMATED COST</w:t>
            </w:r>
          </w:p>
        </w:tc>
        <w:tc>
          <w:tcPr>
            <w:tcW w:w="279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1098" w:type="dxa"/>
            <w:tcBorders>
              <w:top w:val="nil"/>
              <w:left w:val="nil"/>
              <w:bottom w:val="nil"/>
              <w:right w:val="nil"/>
            </w:tcBorders>
          </w:tcPr>
          <w:p w:rsidR="00E777E2" w:rsidRDefault="00E777E2" w:rsidP="00E777E2">
            <w:pPr>
              <w:spacing w:after="0" w:line="240" w:lineRule="auto"/>
            </w:pPr>
          </w:p>
        </w:tc>
        <w:tc>
          <w:tcPr>
            <w:tcW w:w="6822" w:type="dxa"/>
            <w:gridSpan w:val="4"/>
            <w:tcBorders>
              <w:top w:val="nil"/>
              <w:left w:val="nil"/>
              <w:bottom w:val="nil"/>
              <w:right w:val="nil"/>
            </w:tcBorders>
          </w:tcPr>
          <w:p w:rsidR="00E777E2" w:rsidRDefault="00E777E2" w:rsidP="00E777E2">
            <w:pPr>
              <w:spacing w:after="0" w:line="240" w:lineRule="auto"/>
            </w:pPr>
          </w:p>
        </w:tc>
        <w:tc>
          <w:tcPr>
            <w:tcW w:w="2790" w:type="dxa"/>
            <w:tcBorders>
              <w:top w:val="nil"/>
              <w:left w:val="nil"/>
              <w:bottom w:val="nil"/>
              <w:right w:val="nil"/>
            </w:tcBorders>
          </w:tcPr>
          <w:p w:rsidR="00E777E2" w:rsidRDefault="00E777E2" w:rsidP="00E777E2">
            <w:pPr>
              <w:tabs>
                <w:tab w:val="decimal" w:pos="0"/>
              </w:tabs>
              <w:spacing w:after="0" w:line="240" w:lineRule="auto"/>
              <w:jc w:val="right"/>
            </w:pPr>
          </w:p>
        </w:tc>
      </w:tr>
    </w:tbl>
    <w:p w:rsidR="00E777E2" w:rsidRDefault="00E777E2" w:rsidP="00E777E2">
      <w:pPr>
        <w:widowControl w:val="0"/>
        <w:adjustRightInd w:val="0"/>
        <w:spacing w:after="0" w:line="240" w:lineRule="auto"/>
        <w:rPr>
          <w:sz w:val="24"/>
          <w:szCs w:val="24"/>
        </w:rPr>
      </w:pPr>
      <w:r>
        <w:t xml:space="preserve">   </w:t>
      </w: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tbl>
      <w:tblPr>
        <w:tblW w:w="0" w:type="auto"/>
        <w:tblInd w:w="-522" w:type="dxa"/>
        <w:tblLayout w:type="fixed"/>
        <w:tblLook w:val="0000" w:firstRow="0" w:lastRow="0" w:firstColumn="0" w:lastColumn="0" w:noHBand="0" w:noVBand="0"/>
      </w:tblPr>
      <w:tblGrid>
        <w:gridCol w:w="1098"/>
        <w:gridCol w:w="2221"/>
        <w:gridCol w:w="1422"/>
        <w:gridCol w:w="1067"/>
        <w:gridCol w:w="2112"/>
        <w:gridCol w:w="2790"/>
      </w:tblGrid>
      <w:tr w:rsidR="00E777E2">
        <w:tc>
          <w:tcPr>
            <w:tcW w:w="1098" w:type="dxa"/>
            <w:tcBorders>
              <w:top w:val="nil"/>
              <w:left w:val="nil"/>
              <w:bottom w:val="nil"/>
              <w:right w:val="nil"/>
            </w:tcBorders>
          </w:tcPr>
          <w:p w:rsidR="00E777E2" w:rsidRDefault="00E777E2" w:rsidP="00E777E2">
            <w:pPr>
              <w:keepNext/>
              <w:spacing w:after="0" w:line="240" w:lineRule="auto"/>
              <w:jc w:val="center"/>
            </w:pPr>
            <w:r>
              <w:t>ITEM NO</w:t>
            </w:r>
          </w:p>
        </w:tc>
        <w:tc>
          <w:tcPr>
            <w:tcW w:w="2221" w:type="dxa"/>
            <w:tcBorders>
              <w:top w:val="nil"/>
              <w:left w:val="nil"/>
              <w:bottom w:val="nil"/>
              <w:right w:val="nil"/>
            </w:tcBorders>
          </w:tcPr>
          <w:p w:rsidR="00E777E2" w:rsidRDefault="00E777E2" w:rsidP="00E777E2">
            <w:pPr>
              <w:keepNext/>
              <w:spacing w:after="0" w:line="240" w:lineRule="auto"/>
              <w:jc w:val="center"/>
            </w:pPr>
            <w:r>
              <w:t>SUPPLIES/SERVICES</w:t>
            </w:r>
          </w:p>
        </w:tc>
        <w:tc>
          <w:tcPr>
            <w:tcW w:w="1422" w:type="dxa"/>
            <w:tcBorders>
              <w:top w:val="nil"/>
              <w:left w:val="nil"/>
              <w:bottom w:val="nil"/>
              <w:right w:val="nil"/>
            </w:tcBorders>
          </w:tcPr>
          <w:p w:rsidR="00E777E2" w:rsidRDefault="00E777E2" w:rsidP="00E777E2">
            <w:pPr>
              <w:keepNext/>
              <w:spacing w:after="0" w:line="240" w:lineRule="auto"/>
              <w:jc w:val="center"/>
            </w:pPr>
            <w:r>
              <w:t>QUANTITY</w:t>
            </w:r>
          </w:p>
        </w:tc>
        <w:tc>
          <w:tcPr>
            <w:tcW w:w="1067" w:type="dxa"/>
            <w:tcBorders>
              <w:top w:val="nil"/>
              <w:left w:val="nil"/>
              <w:bottom w:val="nil"/>
              <w:right w:val="nil"/>
            </w:tcBorders>
          </w:tcPr>
          <w:p w:rsidR="00E777E2" w:rsidRDefault="00E777E2" w:rsidP="00E777E2">
            <w:pPr>
              <w:keepNext/>
              <w:spacing w:after="0" w:line="240" w:lineRule="auto"/>
              <w:jc w:val="center"/>
            </w:pPr>
            <w:r>
              <w:t>UNIT</w:t>
            </w:r>
          </w:p>
        </w:tc>
        <w:tc>
          <w:tcPr>
            <w:tcW w:w="2112" w:type="dxa"/>
            <w:tcBorders>
              <w:top w:val="nil"/>
              <w:left w:val="nil"/>
              <w:bottom w:val="nil"/>
              <w:right w:val="nil"/>
            </w:tcBorders>
          </w:tcPr>
          <w:p w:rsidR="00E777E2" w:rsidRDefault="00E777E2" w:rsidP="00E777E2">
            <w:pPr>
              <w:keepNext/>
              <w:spacing w:after="0" w:line="240" w:lineRule="auto"/>
              <w:jc w:val="center"/>
            </w:pPr>
            <w:r>
              <w:t>UNIT PRICE</w:t>
            </w:r>
          </w:p>
        </w:tc>
        <w:tc>
          <w:tcPr>
            <w:tcW w:w="2790" w:type="dxa"/>
            <w:tcBorders>
              <w:top w:val="nil"/>
              <w:left w:val="nil"/>
              <w:bottom w:val="nil"/>
              <w:right w:val="nil"/>
            </w:tcBorders>
          </w:tcPr>
          <w:p w:rsidR="00E777E2" w:rsidRDefault="00E777E2" w:rsidP="00E777E2">
            <w:pPr>
              <w:keepNext/>
              <w:spacing w:after="0" w:line="240" w:lineRule="auto"/>
              <w:jc w:val="right"/>
            </w:pPr>
            <w:r>
              <w:t>AMOUNT</w:t>
            </w:r>
          </w:p>
        </w:tc>
      </w:tr>
      <w:tr w:rsidR="00E777E2">
        <w:tc>
          <w:tcPr>
            <w:tcW w:w="1098" w:type="dxa"/>
            <w:tcBorders>
              <w:top w:val="nil"/>
              <w:left w:val="nil"/>
              <w:bottom w:val="nil"/>
              <w:right w:val="nil"/>
            </w:tcBorders>
          </w:tcPr>
          <w:p w:rsidR="00E777E2" w:rsidRDefault="00E777E2" w:rsidP="00E777E2">
            <w:pPr>
              <w:keepNext/>
              <w:spacing w:after="0" w:line="240" w:lineRule="auto"/>
            </w:pPr>
            <w:r>
              <w:t>2008</w:t>
            </w:r>
          </w:p>
        </w:tc>
        <w:tc>
          <w:tcPr>
            <w:tcW w:w="2221" w:type="dxa"/>
            <w:tcBorders>
              <w:top w:val="nil"/>
              <w:left w:val="nil"/>
              <w:bottom w:val="nil"/>
              <w:right w:val="nil"/>
            </w:tcBorders>
          </w:tcPr>
          <w:p w:rsidR="00E777E2" w:rsidRDefault="00E777E2" w:rsidP="00E777E2">
            <w:pPr>
              <w:keepNext/>
              <w:spacing w:after="0" w:line="240" w:lineRule="auto"/>
            </w:pPr>
          </w:p>
        </w:tc>
        <w:tc>
          <w:tcPr>
            <w:tcW w:w="1422" w:type="dxa"/>
            <w:tcBorders>
              <w:top w:val="nil"/>
              <w:left w:val="nil"/>
              <w:bottom w:val="nil"/>
              <w:right w:val="nil"/>
            </w:tcBorders>
          </w:tcPr>
          <w:p w:rsidR="00E777E2" w:rsidRDefault="00E777E2" w:rsidP="00E777E2">
            <w:pPr>
              <w:keepNext/>
              <w:tabs>
                <w:tab w:val="decimal" w:pos="0"/>
              </w:tabs>
              <w:spacing w:after="0" w:line="240" w:lineRule="auto"/>
              <w:jc w:val="center"/>
            </w:pPr>
          </w:p>
        </w:tc>
        <w:tc>
          <w:tcPr>
            <w:tcW w:w="1067" w:type="dxa"/>
            <w:tcBorders>
              <w:top w:val="nil"/>
              <w:left w:val="nil"/>
              <w:bottom w:val="nil"/>
              <w:right w:val="nil"/>
            </w:tcBorders>
          </w:tcPr>
          <w:p w:rsidR="00E777E2" w:rsidRDefault="00E777E2" w:rsidP="00E777E2">
            <w:pPr>
              <w:keepNext/>
              <w:spacing w:after="0" w:line="240" w:lineRule="auto"/>
              <w:jc w:val="center"/>
            </w:pPr>
          </w:p>
        </w:tc>
        <w:tc>
          <w:tcPr>
            <w:tcW w:w="2112" w:type="dxa"/>
            <w:tcBorders>
              <w:top w:val="nil"/>
              <w:left w:val="nil"/>
              <w:bottom w:val="nil"/>
              <w:right w:val="nil"/>
            </w:tcBorders>
          </w:tcPr>
          <w:p w:rsidR="00E777E2" w:rsidRDefault="00E777E2" w:rsidP="00E777E2">
            <w:pPr>
              <w:keepNext/>
              <w:spacing w:after="0" w:line="240" w:lineRule="auto"/>
              <w:jc w:val="center"/>
            </w:pPr>
          </w:p>
        </w:tc>
        <w:tc>
          <w:tcPr>
            <w:tcW w:w="2790" w:type="dxa"/>
            <w:tcBorders>
              <w:top w:val="nil"/>
              <w:left w:val="nil"/>
              <w:bottom w:val="nil"/>
              <w:right w:val="nil"/>
            </w:tcBorders>
          </w:tcPr>
          <w:p w:rsidR="00E777E2" w:rsidRDefault="00E777E2" w:rsidP="00E777E2">
            <w:pPr>
              <w:keepNext/>
              <w:tabs>
                <w:tab w:val="decimal" w:pos="-18"/>
              </w:tabs>
              <w:spacing w:after="0" w:line="240" w:lineRule="auto"/>
              <w:jc w:val="right"/>
            </w:pPr>
          </w:p>
        </w:tc>
      </w:tr>
      <w:tr w:rsidR="00E777E2">
        <w:tc>
          <w:tcPr>
            <w:tcW w:w="1098" w:type="dxa"/>
            <w:tcBorders>
              <w:top w:val="nil"/>
              <w:left w:val="nil"/>
              <w:bottom w:val="nil"/>
              <w:right w:val="nil"/>
            </w:tcBorders>
          </w:tcPr>
          <w:p w:rsidR="00E777E2" w:rsidRDefault="00E777E2" w:rsidP="00E777E2">
            <w:pPr>
              <w:keepNext/>
              <w:spacing w:after="0" w:line="240" w:lineRule="auto"/>
              <w:rPr>
                <w:sz w:val="16"/>
                <w:szCs w:val="16"/>
              </w:rPr>
            </w:pPr>
            <w:r>
              <w:rPr>
                <w:sz w:val="16"/>
                <w:szCs w:val="16"/>
              </w:rPr>
              <w:t>OPTION</w:t>
            </w:r>
          </w:p>
        </w:tc>
        <w:tc>
          <w:tcPr>
            <w:tcW w:w="6822" w:type="dxa"/>
            <w:gridSpan w:val="4"/>
            <w:tcBorders>
              <w:top w:val="nil"/>
              <w:left w:val="nil"/>
              <w:bottom w:val="nil"/>
              <w:right w:val="nil"/>
            </w:tcBorders>
          </w:tcPr>
          <w:p w:rsidR="00E777E2" w:rsidRDefault="00E777E2" w:rsidP="00E777E2">
            <w:pPr>
              <w:keepNext/>
              <w:spacing w:after="0" w:line="240" w:lineRule="auto"/>
            </w:pPr>
            <w:r>
              <w:t>Travel</w:t>
            </w:r>
          </w:p>
          <w:p w:rsidR="00E777E2" w:rsidRDefault="00E777E2" w:rsidP="00E777E2">
            <w:pPr>
              <w:keepNext/>
              <w:spacing w:after="0" w:line="240" w:lineRule="auto"/>
            </w:pPr>
            <w:r>
              <w:t>COST</w:t>
            </w:r>
          </w:p>
          <w:p w:rsidR="00E777E2" w:rsidRDefault="00E777E2" w:rsidP="00E777E2">
            <w:pPr>
              <w:keepNext/>
              <w:spacing w:after="0" w:line="240" w:lineRule="auto"/>
            </w:pPr>
            <w:r>
              <w:t xml:space="preserve"> **See Schedule of Services (CLIN Structure) Attachment 06 for further information**                                                                                                           **Refer back to section B.6**</w:t>
            </w:r>
          </w:p>
          <w:p w:rsidR="00E777E2" w:rsidRDefault="00E777E2" w:rsidP="00E777E2">
            <w:pPr>
              <w:keepNext/>
              <w:spacing w:after="0" w:line="240" w:lineRule="auto"/>
            </w:pPr>
            <w:r>
              <w:t>FOB: Destination</w:t>
            </w:r>
          </w:p>
          <w:p w:rsidR="00E777E2" w:rsidRDefault="00E777E2" w:rsidP="00E777E2">
            <w:pPr>
              <w:keepNext/>
              <w:spacing w:after="0" w:line="240" w:lineRule="auto"/>
            </w:pPr>
          </w:p>
        </w:tc>
        <w:tc>
          <w:tcPr>
            <w:tcW w:w="2790" w:type="dxa"/>
            <w:tcBorders>
              <w:top w:val="nil"/>
              <w:left w:val="nil"/>
              <w:bottom w:val="nil"/>
              <w:right w:val="nil"/>
            </w:tcBorders>
          </w:tcPr>
          <w:p w:rsidR="00E777E2" w:rsidRDefault="00E777E2" w:rsidP="00E777E2">
            <w:pPr>
              <w:keepNext/>
              <w:spacing w:after="0" w:line="240" w:lineRule="auto"/>
              <w:jc w:val="right"/>
            </w:pPr>
          </w:p>
        </w:tc>
      </w:tr>
      <w:tr w:rsidR="00E777E2">
        <w:tc>
          <w:tcPr>
            <w:tcW w:w="5808" w:type="dxa"/>
            <w:gridSpan w:val="4"/>
            <w:tcBorders>
              <w:top w:val="nil"/>
              <w:left w:val="nil"/>
              <w:bottom w:val="nil"/>
              <w:right w:val="nil"/>
            </w:tcBorders>
          </w:tcPr>
          <w:p w:rsidR="00E777E2" w:rsidRDefault="00E777E2" w:rsidP="00E777E2">
            <w:pPr>
              <w:keepNext/>
              <w:spacing w:after="0" w:line="240" w:lineRule="auto"/>
            </w:pPr>
          </w:p>
        </w:tc>
        <w:tc>
          <w:tcPr>
            <w:tcW w:w="2112" w:type="dxa"/>
            <w:tcBorders>
              <w:top w:val="nil"/>
              <w:left w:val="nil"/>
              <w:bottom w:val="nil"/>
              <w:right w:val="nil"/>
            </w:tcBorders>
          </w:tcPr>
          <w:p w:rsidR="00E777E2" w:rsidRDefault="00E777E2" w:rsidP="00E777E2">
            <w:pPr>
              <w:keepNext/>
              <w:tabs>
                <w:tab w:val="decimal" w:pos="0"/>
              </w:tabs>
              <w:spacing w:after="0" w:line="240" w:lineRule="auto"/>
              <w:jc w:val="right"/>
            </w:pPr>
            <w:r>
              <w:t>ESTIMATED COST</w:t>
            </w:r>
          </w:p>
        </w:tc>
        <w:tc>
          <w:tcPr>
            <w:tcW w:w="279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1098" w:type="dxa"/>
            <w:tcBorders>
              <w:top w:val="nil"/>
              <w:left w:val="nil"/>
              <w:bottom w:val="nil"/>
              <w:right w:val="nil"/>
            </w:tcBorders>
          </w:tcPr>
          <w:p w:rsidR="00E777E2" w:rsidRDefault="00E777E2" w:rsidP="00E777E2">
            <w:pPr>
              <w:spacing w:after="0" w:line="240" w:lineRule="auto"/>
            </w:pPr>
          </w:p>
        </w:tc>
        <w:tc>
          <w:tcPr>
            <w:tcW w:w="6822" w:type="dxa"/>
            <w:gridSpan w:val="4"/>
            <w:tcBorders>
              <w:top w:val="nil"/>
              <w:left w:val="nil"/>
              <w:bottom w:val="nil"/>
              <w:right w:val="nil"/>
            </w:tcBorders>
          </w:tcPr>
          <w:p w:rsidR="00E777E2" w:rsidRDefault="00E777E2" w:rsidP="00E777E2">
            <w:pPr>
              <w:spacing w:after="0" w:line="240" w:lineRule="auto"/>
            </w:pPr>
          </w:p>
        </w:tc>
        <w:tc>
          <w:tcPr>
            <w:tcW w:w="2790" w:type="dxa"/>
            <w:tcBorders>
              <w:top w:val="nil"/>
              <w:left w:val="nil"/>
              <w:bottom w:val="nil"/>
              <w:right w:val="nil"/>
            </w:tcBorders>
          </w:tcPr>
          <w:p w:rsidR="00E777E2" w:rsidRDefault="00E777E2" w:rsidP="00E777E2">
            <w:pPr>
              <w:tabs>
                <w:tab w:val="decimal" w:pos="0"/>
              </w:tabs>
              <w:spacing w:after="0" w:line="240" w:lineRule="auto"/>
              <w:jc w:val="right"/>
            </w:pPr>
          </w:p>
        </w:tc>
      </w:tr>
    </w:tbl>
    <w:p w:rsidR="00E777E2" w:rsidRDefault="00E777E2" w:rsidP="00E777E2">
      <w:pPr>
        <w:widowControl w:val="0"/>
        <w:adjustRightInd w:val="0"/>
        <w:spacing w:after="0" w:line="240" w:lineRule="auto"/>
        <w:rPr>
          <w:sz w:val="24"/>
          <w:szCs w:val="24"/>
        </w:rPr>
      </w:pPr>
      <w:r>
        <w:t xml:space="preserve">   </w:t>
      </w: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tbl>
      <w:tblPr>
        <w:tblW w:w="0" w:type="auto"/>
        <w:tblInd w:w="-522" w:type="dxa"/>
        <w:tblLayout w:type="fixed"/>
        <w:tblLook w:val="0000" w:firstRow="0" w:lastRow="0" w:firstColumn="0" w:lastColumn="0" w:noHBand="0" w:noVBand="0"/>
      </w:tblPr>
      <w:tblGrid>
        <w:gridCol w:w="1098"/>
        <w:gridCol w:w="2160"/>
        <w:gridCol w:w="1484"/>
        <w:gridCol w:w="1126"/>
        <w:gridCol w:w="2142"/>
        <w:gridCol w:w="2700"/>
      </w:tblGrid>
      <w:tr w:rsidR="00E777E2">
        <w:tc>
          <w:tcPr>
            <w:tcW w:w="1098" w:type="dxa"/>
            <w:tcBorders>
              <w:top w:val="nil"/>
              <w:left w:val="nil"/>
              <w:bottom w:val="nil"/>
              <w:right w:val="nil"/>
            </w:tcBorders>
          </w:tcPr>
          <w:p w:rsidR="00E777E2" w:rsidRDefault="00E777E2" w:rsidP="00E777E2">
            <w:pPr>
              <w:keepNext/>
              <w:spacing w:after="0" w:line="240" w:lineRule="auto"/>
              <w:jc w:val="center"/>
            </w:pPr>
            <w:r>
              <w:t>ITEM NO</w:t>
            </w:r>
          </w:p>
        </w:tc>
        <w:tc>
          <w:tcPr>
            <w:tcW w:w="2160" w:type="dxa"/>
            <w:tcBorders>
              <w:top w:val="nil"/>
              <w:left w:val="nil"/>
              <w:bottom w:val="nil"/>
              <w:right w:val="nil"/>
            </w:tcBorders>
          </w:tcPr>
          <w:p w:rsidR="00E777E2" w:rsidRDefault="00E777E2" w:rsidP="00E777E2">
            <w:pPr>
              <w:keepNext/>
              <w:spacing w:after="0" w:line="240" w:lineRule="auto"/>
              <w:jc w:val="center"/>
            </w:pPr>
            <w:r>
              <w:t>SUPPLIES/SERVICES</w:t>
            </w:r>
          </w:p>
        </w:tc>
        <w:tc>
          <w:tcPr>
            <w:tcW w:w="1484" w:type="dxa"/>
            <w:tcBorders>
              <w:top w:val="nil"/>
              <w:left w:val="nil"/>
              <w:bottom w:val="nil"/>
              <w:right w:val="nil"/>
            </w:tcBorders>
          </w:tcPr>
          <w:p w:rsidR="00E777E2" w:rsidRDefault="00E777E2" w:rsidP="00E777E2">
            <w:pPr>
              <w:keepNext/>
              <w:spacing w:after="0" w:line="240" w:lineRule="auto"/>
              <w:jc w:val="center"/>
            </w:pPr>
            <w:r>
              <w:t>QUANTITY</w:t>
            </w:r>
          </w:p>
        </w:tc>
        <w:tc>
          <w:tcPr>
            <w:tcW w:w="1126" w:type="dxa"/>
            <w:tcBorders>
              <w:top w:val="nil"/>
              <w:left w:val="nil"/>
              <w:bottom w:val="nil"/>
              <w:right w:val="nil"/>
            </w:tcBorders>
          </w:tcPr>
          <w:p w:rsidR="00E777E2" w:rsidRDefault="00E777E2" w:rsidP="00E777E2">
            <w:pPr>
              <w:keepNext/>
              <w:spacing w:after="0" w:line="240" w:lineRule="auto"/>
              <w:jc w:val="center"/>
            </w:pPr>
            <w:r>
              <w:t>UNIT</w:t>
            </w:r>
          </w:p>
        </w:tc>
        <w:tc>
          <w:tcPr>
            <w:tcW w:w="2142" w:type="dxa"/>
            <w:tcBorders>
              <w:top w:val="nil"/>
              <w:left w:val="nil"/>
              <w:bottom w:val="nil"/>
              <w:right w:val="nil"/>
            </w:tcBorders>
          </w:tcPr>
          <w:p w:rsidR="00E777E2" w:rsidRDefault="00E777E2" w:rsidP="00E777E2">
            <w:pPr>
              <w:keepNext/>
              <w:spacing w:after="0" w:line="240" w:lineRule="auto"/>
              <w:jc w:val="center"/>
            </w:pPr>
            <w:r>
              <w:t>UNIT PRICE</w:t>
            </w:r>
          </w:p>
        </w:tc>
        <w:tc>
          <w:tcPr>
            <w:tcW w:w="2700" w:type="dxa"/>
            <w:tcBorders>
              <w:top w:val="nil"/>
              <w:left w:val="nil"/>
              <w:bottom w:val="nil"/>
              <w:right w:val="nil"/>
            </w:tcBorders>
          </w:tcPr>
          <w:p w:rsidR="00E777E2" w:rsidRDefault="00E777E2" w:rsidP="00E777E2">
            <w:pPr>
              <w:keepNext/>
              <w:spacing w:after="0" w:line="240" w:lineRule="auto"/>
              <w:jc w:val="right"/>
            </w:pPr>
            <w:r>
              <w:t>AMOUNT</w:t>
            </w:r>
          </w:p>
        </w:tc>
      </w:tr>
      <w:tr w:rsidR="00E777E2">
        <w:tc>
          <w:tcPr>
            <w:tcW w:w="1098" w:type="dxa"/>
            <w:tcBorders>
              <w:top w:val="nil"/>
              <w:left w:val="nil"/>
              <w:bottom w:val="nil"/>
              <w:right w:val="nil"/>
            </w:tcBorders>
          </w:tcPr>
          <w:p w:rsidR="00E777E2" w:rsidRDefault="00E777E2" w:rsidP="00E777E2">
            <w:pPr>
              <w:keepNext/>
              <w:spacing w:after="0" w:line="240" w:lineRule="auto"/>
            </w:pPr>
            <w:r>
              <w:t>3001</w:t>
            </w:r>
          </w:p>
        </w:tc>
        <w:tc>
          <w:tcPr>
            <w:tcW w:w="2160" w:type="dxa"/>
            <w:tcBorders>
              <w:top w:val="nil"/>
              <w:left w:val="nil"/>
              <w:bottom w:val="nil"/>
              <w:right w:val="nil"/>
            </w:tcBorders>
          </w:tcPr>
          <w:p w:rsidR="00E777E2" w:rsidRDefault="00E777E2" w:rsidP="00E777E2">
            <w:pPr>
              <w:keepNext/>
              <w:spacing w:after="0" w:line="240" w:lineRule="auto"/>
            </w:pPr>
          </w:p>
        </w:tc>
        <w:tc>
          <w:tcPr>
            <w:tcW w:w="1484" w:type="dxa"/>
            <w:tcBorders>
              <w:top w:val="nil"/>
              <w:left w:val="nil"/>
              <w:bottom w:val="nil"/>
              <w:right w:val="nil"/>
            </w:tcBorders>
          </w:tcPr>
          <w:p w:rsidR="00E777E2" w:rsidRDefault="00E777E2" w:rsidP="00E777E2">
            <w:pPr>
              <w:keepNext/>
              <w:tabs>
                <w:tab w:val="decimal" w:pos="0"/>
              </w:tabs>
              <w:spacing w:after="0" w:line="240" w:lineRule="auto"/>
              <w:jc w:val="center"/>
            </w:pPr>
          </w:p>
        </w:tc>
        <w:tc>
          <w:tcPr>
            <w:tcW w:w="1126" w:type="dxa"/>
            <w:tcBorders>
              <w:top w:val="nil"/>
              <w:left w:val="nil"/>
              <w:bottom w:val="nil"/>
              <w:right w:val="nil"/>
            </w:tcBorders>
          </w:tcPr>
          <w:p w:rsidR="00E777E2" w:rsidRDefault="00E777E2" w:rsidP="00E777E2">
            <w:pPr>
              <w:keepNext/>
              <w:spacing w:after="0" w:line="240" w:lineRule="auto"/>
              <w:jc w:val="center"/>
            </w:pPr>
          </w:p>
        </w:tc>
        <w:tc>
          <w:tcPr>
            <w:tcW w:w="2142" w:type="dxa"/>
            <w:tcBorders>
              <w:top w:val="nil"/>
              <w:left w:val="nil"/>
              <w:bottom w:val="nil"/>
              <w:right w:val="nil"/>
            </w:tcBorders>
          </w:tcPr>
          <w:p w:rsidR="00E777E2" w:rsidRDefault="00E777E2" w:rsidP="00E777E2">
            <w:pPr>
              <w:keepNext/>
              <w:tabs>
                <w:tab w:val="decimal" w:pos="-18"/>
              </w:tabs>
              <w:spacing w:after="0" w:line="240" w:lineRule="auto"/>
              <w:jc w:val="center"/>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1098" w:type="dxa"/>
            <w:tcBorders>
              <w:top w:val="nil"/>
              <w:left w:val="nil"/>
              <w:bottom w:val="nil"/>
              <w:right w:val="nil"/>
            </w:tcBorders>
          </w:tcPr>
          <w:p w:rsidR="00E777E2" w:rsidRDefault="00E777E2" w:rsidP="00E777E2">
            <w:pPr>
              <w:keepNext/>
              <w:spacing w:after="0" w:line="240" w:lineRule="auto"/>
              <w:rPr>
                <w:sz w:val="16"/>
                <w:szCs w:val="16"/>
              </w:rPr>
            </w:pPr>
            <w:r>
              <w:rPr>
                <w:sz w:val="16"/>
                <w:szCs w:val="16"/>
              </w:rPr>
              <w:t>OPTION</w:t>
            </w:r>
          </w:p>
        </w:tc>
        <w:tc>
          <w:tcPr>
            <w:tcW w:w="6912" w:type="dxa"/>
            <w:gridSpan w:val="4"/>
            <w:tcBorders>
              <w:top w:val="nil"/>
              <w:left w:val="nil"/>
              <w:bottom w:val="nil"/>
              <w:right w:val="nil"/>
            </w:tcBorders>
          </w:tcPr>
          <w:p w:rsidR="00E777E2" w:rsidRDefault="00E777E2" w:rsidP="00E777E2">
            <w:pPr>
              <w:keepNext/>
              <w:spacing w:after="0" w:line="240" w:lineRule="auto"/>
            </w:pPr>
            <w:r>
              <w:t>NIPR Enviornment</w:t>
            </w:r>
          </w:p>
          <w:p w:rsidR="00E777E2" w:rsidRDefault="00E777E2" w:rsidP="00E777E2">
            <w:pPr>
              <w:keepNext/>
              <w:spacing w:after="0" w:line="240" w:lineRule="auto"/>
            </w:pPr>
            <w:r>
              <w:t>FFP</w:t>
            </w:r>
          </w:p>
          <w:p w:rsidR="00E777E2" w:rsidRDefault="00E777E2" w:rsidP="00E777E2">
            <w:pPr>
              <w:keepNext/>
              <w:spacing w:after="0" w:line="240" w:lineRule="auto"/>
            </w:pPr>
            <w:r>
              <w:t>United States and Possessions</w:t>
            </w:r>
          </w:p>
          <w:p w:rsidR="00E777E2" w:rsidRDefault="00E777E2" w:rsidP="00E777E2">
            <w:pPr>
              <w:keepNext/>
              <w:spacing w:after="0" w:line="240" w:lineRule="auto"/>
            </w:pPr>
            <w:r>
              <w:t>FOB: Destination</w:t>
            </w:r>
          </w:p>
          <w:p w:rsidR="00E777E2" w:rsidRDefault="00E777E2" w:rsidP="00E777E2">
            <w:pPr>
              <w:keepNext/>
              <w:spacing w:after="0" w:line="240" w:lineRule="auto"/>
            </w:pPr>
            <w:r>
              <w:t xml:space="preserve"> </w:t>
            </w:r>
          </w:p>
        </w:tc>
        <w:tc>
          <w:tcPr>
            <w:tcW w:w="2700" w:type="dxa"/>
            <w:tcBorders>
              <w:top w:val="nil"/>
              <w:left w:val="nil"/>
              <w:bottom w:val="nil"/>
              <w:right w:val="nil"/>
            </w:tcBorders>
          </w:tcPr>
          <w:p w:rsidR="00E777E2" w:rsidRDefault="00E777E2" w:rsidP="00E777E2">
            <w:pPr>
              <w:keepNext/>
              <w:tabs>
                <w:tab w:val="decimal" w:pos="1062"/>
              </w:tabs>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8010" w:type="dxa"/>
            <w:gridSpan w:val="5"/>
            <w:tcBorders>
              <w:top w:val="nil"/>
              <w:left w:val="nil"/>
              <w:bottom w:val="nil"/>
              <w:right w:val="nil"/>
            </w:tcBorders>
          </w:tcPr>
          <w:p w:rsidR="00E777E2" w:rsidRDefault="00E777E2" w:rsidP="00E777E2">
            <w:pPr>
              <w:keepNext/>
              <w:spacing w:after="0" w:line="240" w:lineRule="auto"/>
            </w:pPr>
          </w:p>
        </w:tc>
        <w:tc>
          <w:tcPr>
            <w:tcW w:w="2700" w:type="dxa"/>
            <w:tcBorders>
              <w:top w:val="nil"/>
              <w:left w:val="nil"/>
              <w:bottom w:val="single" w:sz="6" w:space="0" w:color="auto"/>
              <w:right w:val="nil"/>
            </w:tcBorders>
          </w:tcPr>
          <w:p w:rsidR="00E777E2" w:rsidRDefault="00E777E2" w:rsidP="00E777E2">
            <w:pPr>
              <w:keepNext/>
              <w:tabs>
                <w:tab w:val="decimal" w:pos="1062"/>
              </w:tabs>
              <w:spacing w:after="0" w:line="240" w:lineRule="auto"/>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212"/>
              </w:tabs>
              <w:spacing w:after="0" w:line="240" w:lineRule="auto"/>
            </w:pPr>
            <w:r>
              <w:t>NET AMT</w:t>
            </w:r>
          </w:p>
        </w:tc>
        <w:tc>
          <w:tcPr>
            <w:tcW w:w="2700" w:type="dxa"/>
            <w:tcBorders>
              <w:top w:val="nil"/>
              <w:left w:val="nil"/>
              <w:bottom w:val="nil"/>
              <w:right w:val="nil"/>
            </w:tcBorders>
          </w:tcPr>
          <w:p w:rsidR="00E777E2" w:rsidRDefault="00E777E2" w:rsidP="00E777E2">
            <w:pPr>
              <w:keepNext/>
              <w:tabs>
                <w:tab w:val="decimal" w:pos="-18"/>
              </w:tabs>
              <w:spacing w:after="0" w:line="240" w:lineRule="auto"/>
              <w:jc w:val="right"/>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1098" w:type="dxa"/>
            <w:tcBorders>
              <w:top w:val="nil"/>
              <w:left w:val="nil"/>
              <w:bottom w:val="nil"/>
              <w:right w:val="nil"/>
            </w:tcBorders>
          </w:tcPr>
          <w:p w:rsidR="00E777E2" w:rsidRDefault="00E777E2" w:rsidP="00E777E2">
            <w:pPr>
              <w:keepNext/>
              <w:spacing w:after="0" w:line="240" w:lineRule="auto"/>
            </w:pPr>
          </w:p>
        </w:tc>
        <w:tc>
          <w:tcPr>
            <w:tcW w:w="4770" w:type="dxa"/>
            <w:gridSpan w:val="3"/>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bl>
    <w:p w:rsidR="00E777E2" w:rsidRDefault="00E777E2" w:rsidP="00E777E2">
      <w:pPr>
        <w:widowControl w:val="0"/>
        <w:adjustRightInd w:val="0"/>
        <w:spacing w:after="0" w:line="240" w:lineRule="auto"/>
        <w:rPr>
          <w:sz w:val="24"/>
          <w:szCs w:val="24"/>
        </w:rPr>
      </w:pPr>
      <w:r>
        <w:t xml:space="preserve">              </w:t>
      </w: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tbl>
      <w:tblPr>
        <w:tblW w:w="0" w:type="auto"/>
        <w:tblInd w:w="-522" w:type="dxa"/>
        <w:tblLayout w:type="fixed"/>
        <w:tblLook w:val="0000" w:firstRow="0" w:lastRow="0" w:firstColumn="0" w:lastColumn="0" w:noHBand="0" w:noVBand="0"/>
      </w:tblPr>
      <w:tblGrid>
        <w:gridCol w:w="1098"/>
        <w:gridCol w:w="2160"/>
        <w:gridCol w:w="1484"/>
        <w:gridCol w:w="1126"/>
        <w:gridCol w:w="2142"/>
        <w:gridCol w:w="2700"/>
      </w:tblGrid>
      <w:tr w:rsidR="00E777E2">
        <w:tc>
          <w:tcPr>
            <w:tcW w:w="1098" w:type="dxa"/>
            <w:tcBorders>
              <w:top w:val="nil"/>
              <w:left w:val="nil"/>
              <w:bottom w:val="nil"/>
              <w:right w:val="nil"/>
            </w:tcBorders>
          </w:tcPr>
          <w:p w:rsidR="00E777E2" w:rsidRDefault="00E777E2" w:rsidP="00E777E2">
            <w:pPr>
              <w:keepNext/>
              <w:spacing w:after="0" w:line="240" w:lineRule="auto"/>
              <w:jc w:val="center"/>
            </w:pPr>
            <w:r>
              <w:t>ITEM NO</w:t>
            </w:r>
          </w:p>
        </w:tc>
        <w:tc>
          <w:tcPr>
            <w:tcW w:w="2160" w:type="dxa"/>
            <w:tcBorders>
              <w:top w:val="nil"/>
              <w:left w:val="nil"/>
              <w:bottom w:val="nil"/>
              <w:right w:val="nil"/>
            </w:tcBorders>
          </w:tcPr>
          <w:p w:rsidR="00E777E2" w:rsidRDefault="00E777E2" w:rsidP="00E777E2">
            <w:pPr>
              <w:keepNext/>
              <w:spacing w:after="0" w:line="240" w:lineRule="auto"/>
              <w:jc w:val="center"/>
            </w:pPr>
            <w:r>
              <w:t>SUPPLIES/SERVICES</w:t>
            </w:r>
          </w:p>
        </w:tc>
        <w:tc>
          <w:tcPr>
            <w:tcW w:w="1484" w:type="dxa"/>
            <w:tcBorders>
              <w:top w:val="nil"/>
              <w:left w:val="nil"/>
              <w:bottom w:val="nil"/>
              <w:right w:val="nil"/>
            </w:tcBorders>
          </w:tcPr>
          <w:p w:rsidR="00E777E2" w:rsidRDefault="00E777E2" w:rsidP="00E777E2">
            <w:pPr>
              <w:keepNext/>
              <w:spacing w:after="0" w:line="240" w:lineRule="auto"/>
              <w:jc w:val="center"/>
            </w:pPr>
            <w:r>
              <w:t>QUANTITY</w:t>
            </w:r>
          </w:p>
        </w:tc>
        <w:tc>
          <w:tcPr>
            <w:tcW w:w="1126" w:type="dxa"/>
            <w:tcBorders>
              <w:top w:val="nil"/>
              <w:left w:val="nil"/>
              <w:bottom w:val="nil"/>
              <w:right w:val="nil"/>
            </w:tcBorders>
          </w:tcPr>
          <w:p w:rsidR="00E777E2" w:rsidRDefault="00E777E2" w:rsidP="00E777E2">
            <w:pPr>
              <w:keepNext/>
              <w:spacing w:after="0" w:line="240" w:lineRule="auto"/>
              <w:jc w:val="center"/>
            </w:pPr>
            <w:r>
              <w:t>UNIT</w:t>
            </w:r>
          </w:p>
        </w:tc>
        <w:tc>
          <w:tcPr>
            <w:tcW w:w="2142" w:type="dxa"/>
            <w:tcBorders>
              <w:top w:val="nil"/>
              <w:left w:val="nil"/>
              <w:bottom w:val="nil"/>
              <w:right w:val="nil"/>
            </w:tcBorders>
          </w:tcPr>
          <w:p w:rsidR="00E777E2" w:rsidRDefault="00E777E2" w:rsidP="00E777E2">
            <w:pPr>
              <w:keepNext/>
              <w:spacing w:after="0" w:line="240" w:lineRule="auto"/>
              <w:jc w:val="center"/>
            </w:pPr>
            <w:r>
              <w:t>UNIT PRICE</w:t>
            </w:r>
          </w:p>
        </w:tc>
        <w:tc>
          <w:tcPr>
            <w:tcW w:w="2700" w:type="dxa"/>
            <w:tcBorders>
              <w:top w:val="nil"/>
              <w:left w:val="nil"/>
              <w:bottom w:val="nil"/>
              <w:right w:val="nil"/>
            </w:tcBorders>
          </w:tcPr>
          <w:p w:rsidR="00E777E2" w:rsidRDefault="00E777E2" w:rsidP="00E777E2">
            <w:pPr>
              <w:keepNext/>
              <w:spacing w:after="0" w:line="240" w:lineRule="auto"/>
              <w:jc w:val="right"/>
            </w:pPr>
            <w:r>
              <w:t>AMOUNT</w:t>
            </w:r>
          </w:p>
        </w:tc>
      </w:tr>
      <w:tr w:rsidR="00E777E2">
        <w:tc>
          <w:tcPr>
            <w:tcW w:w="1098" w:type="dxa"/>
            <w:tcBorders>
              <w:top w:val="nil"/>
              <w:left w:val="nil"/>
              <w:bottom w:val="nil"/>
              <w:right w:val="nil"/>
            </w:tcBorders>
          </w:tcPr>
          <w:p w:rsidR="00E777E2" w:rsidRDefault="00E777E2" w:rsidP="00E777E2">
            <w:pPr>
              <w:keepNext/>
              <w:spacing w:after="0" w:line="240" w:lineRule="auto"/>
            </w:pPr>
            <w:r>
              <w:t>3002</w:t>
            </w:r>
          </w:p>
        </w:tc>
        <w:tc>
          <w:tcPr>
            <w:tcW w:w="2160" w:type="dxa"/>
            <w:tcBorders>
              <w:top w:val="nil"/>
              <w:left w:val="nil"/>
              <w:bottom w:val="nil"/>
              <w:right w:val="nil"/>
            </w:tcBorders>
          </w:tcPr>
          <w:p w:rsidR="00E777E2" w:rsidRDefault="00E777E2" w:rsidP="00E777E2">
            <w:pPr>
              <w:keepNext/>
              <w:spacing w:after="0" w:line="240" w:lineRule="auto"/>
            </w:pPr>
          </w:p>
        </w:tc>
        <w:tc>
          <w:tcPr>
            <w:tcW w:w="1484" w:type="dxa"/>
            <w:tcBorders>
              <w:top w:val="nil"/>
              <w:left w:val="nil"/>
              <w:bottom w:val="nil"/>
              <w:right w:val="nil"/>
            </w:tcBorders>
          </w:tcPr>
          <w:p w:rsidR="00E777E2" w:rsidRDefault="00E777E2" w:rsidP="00E777E2">
            <w:pPr>
              <w:keepNext/>
              <w:tabs>
                <w:tab w:val="decimal" w:pos="0"/>
              </w:tabs>
              <w:spacing w:after="0" w:line="240" w:lineRule="auto"/>
              <w:jc w:val="center"/>
            </w:pPr>
          </w:p>
        </w:tc>
        <w:tc>
          <w:tcPr>
            <w:tcW w:w="1126" w:type="dxa"/>
            <w:tcBorders>
              <w:top w:val="nil"/>
              <w:left w:val="nil"/>
              <w:bottom w:val="nil"/>
              <w:right w:val="nil"/>
            </w:tcBorders>
          </w:tcPr>
          <w:p w:rsidR="00E777E2" w:rsidRDefault="00E777E2" w:rsidP="00E777E2">
            <w:pPr>
              <w:keepNext/>
              <w:spacing w:after="0" w:line="240" w:lineRule="auto"/>
              <w:jc w:val="center"/>
            </w:pPr>
          </w:p>
        </w:tc>
        <w:tc>
          <w:tcPr>
            <w:tcW w:w="2142" w:type="dxa"/>
            <w:tcBorders>
              <w:top w:val="nil"/>
              <w:left w:val="nil"/>
              <w:bottom w:val="nil"/>
              <w:right w:val="nil"/>
            </w:tcBorders>
          </w:tcPr>
          <w:p w:rsidR="00E777E2" w:rsidRDefault="00E777E2" w:rsidP="00E777E2">
            <w:pPr>
              <w:keepNext/>
              <w:tabs>
                <w:tab w:val="decimal" w:pos="-18"/>
              </w:tabs>
              <w:spacing w:after="0" w:line="240" w:lineRule="auto"/>
              <w:jc w:val="center"/>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1098" w:type="dxa"/>
            <w:tcBorders>
              <w:top w:val="nil"/>
              <w:left w:val="nil"/>
              <w:bottom w:val="nil"/>
              <w:right w:val="nil"/>
            </w:tcBorders>
          </w:tcPr>
          <w:p w:rsidR="00E777E2" w:rsidRDefault="00E777E2" w:rsidP="00E777E2">
            <w:pPr>
              <w:keepNext/>
              <w:spacing w:after="0" w:line="240" w:lineRule="auto"/>
              <w:rPr>
                <w:sz w:val="16"/>
                <w:szCs w:val="16"/>
              </w:rPr>
            </w:pPr>
            <w:r>
              <w:rPr>
                <w:sz w:val="16"/>
                <w:szCs w:val="16"/>
              </w:rPr>
              <w:t>OPTION</w:t>
            </w:r>
          </w:p>
        </w:tc>
        <w:tc>
          <w:tcPr>
            <w:tcW w:w="6912" w:type="dxa"/>
            <w:gridSpan w:val="4"/>
            <w:tcBorders>
              <w:top w:val="nil"/>
              <w:left w:val="nil"/>
              <w:bottom w:val="nil"/>
              <w:right w:val="nil"/>
            </w:tcBorders>
          </w:tcPr>
          <w:p w:rsidR="00E777E2" w:rsidRDefault="00E777E2" w:rsidP="00E777E2">
            <w:pPr>
              <w:keepNext/>
              <w:spacing w:after="0" w:line="240" w:lineRule="auto"/>
            </w:pPr>
            <w:r>
              <w:t>NIPR Environment</w:t>
            </w:r>
          </w:p>
          <w:p w:rsidR="00E777E2" w:rsidRDefault="00E777E2" w:rsidP="00E777E2">
            <w:pPr>
              <w:keepNext/>
              <w:spacing w:after="0" w:line="240" w:lineRule="auto"/>
            </w:pPr>
            <w:r>
              <w:t>FFP</w:t>
            </w:r>
          </w:p>
          <w:p w:rsidR="00E777E2" w:rsidRDefault="00E777E2" w:rsidP="00E777E2">
            <w:pPr>
              <w:keepNext/>
              <w:spacing w:after="0" w:line="240" w:lineRule="auto"/>
            </w:pPr>
            <w:r>
              <w:t>Locations outside the United States, Territories and Possessions                                                                                                                                    **See Schedule of Services (CLIN Structure) Attachment 06 for further information**</w:t>
            </w:r>
          </w:p>
          <w:p w:rsidR="00E777E2" w:rsidRDefault="00E777E2" w:rsidP="00E777E2">
            <w:pPr>
              <w:keepNext/>
              <w:spacing w:after="0" w:line="240" w:lineRule="auto"/>
            </w:pPr>
            <w:r>
              <w:t>FOB: Destination</w:t>
            </w:r>
          </w:p>
          <w:p w:rsidR="00E777E2" w:rsidRDefault="00E777E2" w:rsidP="00E777E2">
            <w:pPr>
              <w:keepNext/>
              <w:spacing w:after="0" w:line="240" w:lineRule="auto"/>
            </w:pPr>
            <w:r>
              <w:t xml:space="preserve"> </w:t>
            </w:r>
          </w:p>
        </w:tc>
        <w:tc>
          <w:tcPr>
            <w:tcW w:w="2700" w:type="dxa"/>
            <w:tcBorders>
              <w:top w:val="nil"/>
              <w:left w:val="nil"/>
              <w:bottom w:val="nil"/>
              <w:right w:val="nil"/>
            </w:tcBorders>
          </w:tcPr>
          <w:p w:rsidR="00E777E2" w:rsidRDefault="00E777E2" w:rsidP="00E777E2">
            <w:pPr>
              <w:keepNext/>
              <w:tabs>
                <w:tab w:val="decimal" w:pos="1062"/>
              </w:tabs>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8010" w:type="dxa"/>
            <w:gridSpan w:val="5"/>
            <w:tcBorders>
              <w:top w:val="nil"/>
              <w:left w:val="nil"/>
              <w:bottom w:val="nil"/>
              <w:right w:val="nil"/>
            </w:tcBorders>
          </w:tcPr>
          <w:p w:rsidR="00E777E2" w:rsidRDefault="00E777E2" w:rsidP="00E777E2">
            <w:pPr>
              <w:keepNext/>
              <w:spacing w:after="0" w:line="240" w:lineRule="auto"/>
            </w:pPr>
          </w:p>
        </w:tc>
        <w:tc>
          <w:tcPr>
            <w:tcW w:w="2700" w:type="dxa"/>
            <w:tcBorders>
              <w:top w:val="nil"/>
              <w:left w:val="nil"/>
              <w:bottom w:val="single" w:sz="6" w:space="0" w:color="auto"/>
              <w:right w:val="nil"/>
            </w:tcBorders>
          </w:tcPr>
          <w:p w:rsidR="00E777E2" w:rsidRDefault="00E777E2" w:rsidP="00E777E2">
            <w:pPr>
              <w:keepNext/>
              <w:tabs>
                <w:tab w:val="decimal" w:pos="1062"/>
              </w:tabs>
              <w:spacing w:after="0" w:line="240" w:lineRule="auto"/>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212"/>
              </w:tabs>
              <w:spacing w:after="0" w:line="240" w:lineRule="auto"/>
            </w:pPr>
            <w:r>
              <w:t>NET AMT</w:t>
            </w:r>
          </w:p>
        </w:tc>
        <w:tc>
          <w:tcPr>
            <w:tcW w:w="2700" w:type="dxa"/>
            <w:tcBorders>
              <w:top w:val="nil"/>
              <w:left w:val="nil"/>
              <w:bottom w:val="nil"/>
              <w:right w:val="nil"/>
            </w:tcBorders>
          </w:tcPr>
          <w:p w:rsidR="00E777E2" w:rsidRDefault="00E777E2" w:rsidP="00E777E2">
            <w:pPr>
              <w:keepNext/>
              <w:tabs>
                <w:tab w:val="decimal" w:pos="-18"/>
              </w:tabs>
              <w:spacing w:after="0" w:line="240" w:lineRule="auto"/>
              <w:jc w:val="right"/>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1098" w:type="dxa"/>
            <w:tcBorders>
              <w:top w:val="nil"/>
              <w:left w:val="nil"/>
              <w:bottom w:val="nil"/>
              <w:right w:val="nil"/>
            </w:tcBorders>
          </w:tcPr>
          <w:p w:rsidR="00E777E2" w:rsidRDefault="00E777E2" w:rsidP="00E777E2">
            <w:pPr>
              <w:keepNext/>
              <w:spacing w:after="0" w:line="240" w:lineRule="auto"/>
            </w:pPr>
          </w:p>
        </w:tc>
        <w:tc>
          <w:tcPr>
            <w:tcW w:w="4770" w:type="dxa"/>
            <w:gridSpan w:val="3"/>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bl>
    <w:p w:rsidR="00E777E2" w:rsidRDefault="00E777E2" w:rsidP="00E777E2">
      <w:pPr>
        <w:widowControl w:val="0"/>
        <w:adjustRightInd w:val="0"/>
        <w:spacing w:after="0" w:line="240" w:lineRule="auto"/>
        <w:rPr>
          <w:sz w:val="24"/>
          <w:szCs w:val="24"/>
        </w:rPr>
      </w:pPr>
      <w:r>
        <w:t xml:space="preserve">              </w:t>
      </w: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tbl>
      <w:tblPr>
        <w:tblW w:w="0" w:type="auto"/>
        <w:tblInd w:w="-522" w:type="dxa"/>
        <w:tblLayout w:type="fixed"/>
        <w:tblLook w:val="0000" w:firstRow="0" w:lastRow="0" w:firstColumn="0" w:lastColumn="0" w:noHBand="0" w:noVBand="0"/>
      </w:tblPr>
      <w:tblGrid>
        <w:gridCol w:w="1098"/>
        <w:gridCol w:w="2160"/>
        <w:gridCol w:w="1484"/>
        <w:gridCol w:w="1126"/>
        <w:gridCol w:w="2142"/>
        <w:gridCol w:w="2700"/>
      </w:tblGrid>
      <w:tr w:rsidR="00E777E2">
        <w:tc>
          <w:tcPr>
            <w:tcW w:w="1098" w:type="dxa"/>
            <w:tcBorders>
              <w:top w:val="nil"/>
              <w:left w:val="nil"/>
              <w:bottom w:val="nil"/>
              <w:right w:val="nil"/>
            </w:tcBorders>
          </w:tcPr>
          <w:p w:rsidR="00E777E2" w:rsidRDefault="00E777E2" w:rsidP="00E777E2">
            <w:pPr>
              <w:keepNext/>
              <w:spacing w:after="0" w:line="240" w:lineRule="auto"/>
              <w:jc w:val="center"/>
            </w:pPr>
            <w:r>
              <w:t>ITEM NO</w:t>
            </w:r>
          </w:p>
        </w:tc>
        <w:tc>
          <w:tcPr>
            <w:tcW w:w="2160" w:type="dxa"/>
            <w:tcBorders>
              <w:top w:val="nil"/>
              <w:left w:val="nil"/>
              <w:bottom w:val="nil"/>
              <w:right w:val="nil"/>
            </w:tcBorders>
          </w:tcPr>
          <w:p w:rsidR="00E777E2" w:rsidRDefault="00E777E2" w:rsidP="00E777E2">
            <w:pPr>
              <w:keepNext/>
              <w:spacing w:after="0" w:line="240" w:lineRule="auto"/>
              <w:jc w:val="center"/>
            </w:pPr>
            <w:r>
              <w:t>SUPPLIES/SERVICES</w:t>
            </w:r>
          </w:p>
        </w:tc>
        <w:tc>
          <w:tcPr>
            <w:tcW w:w="1484" w:type="dxa"/>
            <w:tcBorders>
              <w:top w:val="nil"/>
              <w:left w:val="nil"/>
              <w:bottom w:val="nil"/>
              <w:right w:val="nil"/>
            </w:tcBorders>
          </w:tcPr>
          <w:p w:rsidR="00E777E2" w:rsidRDefault="00E777E2" w:rsidP="00E777E2">
            <w:pPr>
              <w:keepNext/>
              <w:spacing w:after="0" w:line="240" w:lineRule="auto"/>
              <w:jc w:val="center"/>
            </w:pPr>
            <w:r>
              <w:t>QUANTITY</w:t>
            </w:r>
          </w:p>
        </w:tc>
        <w:tc>
          <w:tcPr>
            <w:tcW w:w="1126" w:type="dxa"/>
            <w:tcBorders>
              <w:top w:val="nil"/>
              <w:left w:val="nil"/>
              <w:bottom w:val="nil"/>
              <w:right w:val="nil"/>
            </w:tcBorders>
          </w:tcPr>
          <w:p w:rsidR="00E777E2" w:rsidRDefault="00E777E2" w:rsidP="00E777E2">
            <w:pPr>
              <w:keepNext/>
              <w:spacing w:after="0" w:line="240" w:lineRule="auto"/>
              <w:jc w:val="center"/>
            </w:pPr>
            <w:r>
              <w:t>UNIT</w:t>
            </w:r>
          </w:p>
        </w:tc>
        <w:tc>
          <w:tcPr>
            <w:tcW w:w="2142" w:type="dxa"/>
            <w:tcBorders>
              <w:top w:val="nil"/>
              <w:left w:val="nil"/>
              <w:bottom w:val="nil"/>
              <w:right w:val="nil"/>
            </w:tcBorders>
          </w:tcPr>
          <w:p w:rsidR="00E777E2" w:rsidRDefault="00E777E2" w:rsidP="00E777E2">
            <w:pPr>
              <w:keepNext/>
              <w:spacing w:after="0" w:line="240" w:lineRule="auto"/>
              <w:jc w:val="center"/>
            </w:pPr>
            <w:r>
              <w:t>UNIT PRICE</w:t>
            </w:r>
          </w:p>
        </w:tc>
        <w:tc>
          <w:tcPr>
            <w:tcW w:w="2700" w:type="dxa"/>
            <w:tcBorders>
              <w:top w:val="nil"/>
              <w:left w:val="nil"/>
              <w:bottom w:val="nil"/>
              <w:right w:val="nil"/>
            </w:tcBorders>
          </w:tcPr>
          <w:p w:rsidR="00E777E2" w:rsidRDefault="00E777E2" w:rsidP="00E777E2">
            <w:pPr>
              <w:keepNext/>
              <w:spacing w:after="0" w:line="240" w:lineRule="auto"/>
              <w:jc w:val="right"/>
            </w:pPr>
            <w:r>
              <w:t>AMOUNT</w:t>
            </w:r>
          </w:p>
        </w:tc>
      </w:tr>
      <w:tr w:rsidR="00E777E2">
        <w:tc>
          <w:tcPr>
            <w:tcW w:w="1098" w:type="dxa"/>
            <w:tcBorders>
              <w:top w:val="nil"/>
              <w:left w:val="nil"/>
              <w:bottom w:val="nil"/>
              <w:right w:val="nil"/>
            </w:tcBorders>
          </w:tcPr>
          <w:p w:rsidR="00E777E2" w:rsidRDefault="00E777E2" w:rsidP="00E777E2">
            <w:pPr>
              <w:keepNext/>
              <w:spacing w:after="0" w:line="240" w:lineRule="auto"/>
            </w:pPr>
            <w:r>
              <w:t>3003</w:t>
            </w:r>
          </w:p>
        </w:tc>
        <w:tc>
          <w:tcPr>
            <w:tcW w:w="2160" w:type="dxa"/>
            <w:tcBorders>
              <w:top w:val="nil"/>
              <w:left w:val="nil"/>
              <w:bottom w:val="nil"/>
              <w:right w:val="nil"/>
            </w:tcBorders>
          </w:tcPr>
          <w:p w:rsidR="00E777E2" w:rsidRDefault="00E777E2" w:rsidP="00E777E2">
            <w:pPr>
              <w:keepNext/>
              <w:spacing w:after="0" w:line="240" w:lineRule="auto"/>
            </w:pPr>
          </w:p>
        </w:tc>
        <w:tc>
          <w:tcPr>
            <w:tcW w:w="1484" w:type="dxa"/>
            <w:tcBorders>
              <w:top w:val="nil"/>
              <w:left w:val="nil"/>
              <w:bottom w:val="nil"/>
              <w:right w:val="nil"/>
            </w:tcBorders>
          </w:tcPr>
          <w:p w:rsidR="00E777E2" w:rsidRDefault="00E777E2" w:rsidP="00E777E2">
            <w:pPr>
              <w:keepNext/>
              <w:tabs>
                <w:tab w:val="decimal" w:pos="0"/>
              </w:tabs>
              <w:spacing w:after="0" w:line="240" w:lineRule="auto"/>
              <w:jc w:val="center"/>
            </w:pPr>
          </w:p>
        </w:tc>
        <w:tc>
          <w:tcPr>
            <w:tcW w:w="1126" w:type="dxa"/>
            <w:tcBorders>
              <w:top w:val="nil"/>
              <w:left w:val="nil"/>
              <w:bottom w:val="nil"/>
              <w:right w:val="nil"/>
            </w:tcBorders>
          </w:tcPr>
          <w:p w:rsidR="00E777E2" w:rsidRDefault="00E777E2" w:rsidP="00E777E2">
            <w:pPr>
              <w:keepNext/>
              <w:spacing w:after="0" w:line="240" w:lineRule="auto"/>
              <w:jc w:val="center"/>
            </w:pPr>
          </w:p>
        </w:tc>
        <w:tc>
          <w:tcPr>
            <w:tcW w:w="2142" w:type="dxa"/>
            <w:tcBorders>
              <w:top w:val="nil"/>
              <w:left w:val="nil"/>
              <w:bottom w:val="nil"/>
              <w:right w:val="nil"/>
            </w:tcBorders>
          </w:tcPr>
          <w:p w:rsidR="00E777E2" w:rsidRDefault="00E777E2" w:rsidP="00E777E2">
            <w:pPr>
              <w:keepNext/>
              <w:tabs>
                <w:tab w:val="decimal" w:pos="-18"/>
              </w:tabs>
              <w:spacing w:after="0" w:line="240" w:lineRule="auto"/>
              <w:jc w:val="center"/>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1098" w:type="dxa"/>
            <w:tcBorders>
              <w:top w:val="nil"/>
              <w:left w:val="nil"/>
              <w:bottom w:val="nil"/>
              <w:right w:val="nil"/>
            </w:tcBorders>
          </w:tcPr>
          <w:p w:rsidR="00E777E2" w:rsidRDefault="00E777E2" w:rsidP="00E777E2">
            <w:pPr>
              <w:keepNext/>
              <w:spacing w:after="0" w:line="240" w:lineRule="auto"/>
              <w:rPr>
                <w:sz w:val="16"/>
                <w:szCs w:val="16"/>
              </w:rPr>
            </w:pPr>
            <w:r>
              <w:rPr>
                <w:sz w:val="16"/>
                <w:szCs w:val="16"/>
              </w:rPr>
              <w:t>OPTION</w:t>
            </w:r>
          </w:p>
        </w:tc>
        <w:tc>
          <w:tcPr>
            <w:tcW w:w="6912" w:type="dxa"/>
            <w:gridSpan w:val="4"/>
            <w:tcBorders>
              <w:top w:val="nil"/>
              <w:left w:val="nil"/>
              <w:bottom w:val="nil"/>
              <w:right w:val="nil"/>
            </w:tcBorders>
          </w:tcPr>
          <w:p w:rsidR="00E777E2" w:rsidRDefault="00E777E2" w:rsidP="00E777E2">
            <w:pPr>
              <w:keepNext/>
              <w:spacing w:after="0" w:line="240" w:lineRule="auto"/>
            </w:pPr>
            <w:r>
              <w:t>SIPR Environment</w:t>
            </w:r>
          </w:p>
          <w:p w:rsidR="00E777E2" w:rsidRDefault="00E777E2" w:rsidP="00E777E2">
            <w:pPr>
              <w:keepNext/>
              <w:spacing w:after="0" w:line="240" w:lineRule="auto"/>
            </w:pPr>
            <w:r>
              <w:t>FFP</w:t>
            </w:r>
          </w:p>
          <w:p w:rsidR="00E777E2" w:rsidRDefault="00E777E2" w:rsidP="00E777E2">
            <w:pPr>
              <w:keepNext/>
              <w:spacing w:after="0" w:line="240" w:lineRule="auto"/>
            </w:pPr>
            <w:r>
              <w:t>United States, Including Its Territories and Possessions                                                                                                                                                                       **See Schedule of Services (CLIN Structure) Attachment 06 for further information**</w:t>
            </w:r>
          </w:p>
          <w:p w:rsidR="00E777E2" w:rsidRDefault="00E777E2" w:rsidP="00E777E2">
            <w:pPr>
              <w:keepNext/>
              <w:spacing w:after="0" w:line="240" w:lineRule="auto"/>
            </w:pPr>
            <w:r>
              <w:t>FOB: Destination</w:t>
            </w:r>
          </w:p>
          <w:p w:rsidR="00E777E2" w:rsidRDefault="00E777E2" w:rsidP="00E777E2">
            <w:pPr>
              <w:keepNext/>
              <w:spacing w:after="0" w:line="240" w:lineRule="auto"/>
            </w:pPr>
            <w:r>
              <w:t xml:space="preserve"> </w:t>
            </w:r>
          </w:p>
        </w:tc>
        <w:tc>
          <w:tcPr>
            <w:tcW w:w="2700" w:type="dxa"/>
            <w:tcBorders>
              <w:top w:val="nil"/>
              <w:left w:val="nil"/>
              <w:bottom w:val="nil"/>
              <w:right w:val="nil"/>
            </w:tcBorders>
          </w:tcPr>
          <w:p w:rsidR="00E777E2" w:rsidRDefault="00E777E2" w:rsidP="00E777E2">
            <w:pPr>
              <w:keepNext/>
              <w:tabs>
                <w:tab w:val="decimal" w:pos="1062"/>
              </w:tabs>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8010" w:type="dxa"/>
            <w:gridSpan w:val="5"/>
            <w:tcBorders>
              <w:top w:val="nil"/>
              <w:left w:val="nil"/>
              <w:bottom w:val="nil"/>
              <w:right w:val="nil"/>
            </w:tcBorders>
          </w:tcPr>
          <w:p w:rsidR="00E777E2" w:rsidRDefault="00E777E2" w:rsidP="00E777E2">
            <w:pPr>
              <w:keepNext/>
              <w:spacing w:after="0" w:line="240" w:lineRule="auto"/>
            </w:pPr>
          </w:p>
        </w:tc>
        <w:tc>
          <w:tcPr>
            <w:tcW w:w="2700" w:type="dxa"/>
            <w:tcBorders>
              <w:top w:val="nil"/>
              <w:left w:val="nil"/>
              <w:bottom w:val="single" w:sz="6" w:space="0" w:color="auto"/>
              <w:right w:val="nil"/>
            </w:tcBorders>
          </w:tcPr>
          <w:p w:rsidR="00E777E2" w:rsidRDefault="00E777E2" w:rsidP="00E777E2">
            <w:pPr>
              <w:keepNext/>
              <w:tabs>
                <w:tab w:val="decimal" w:pos="1062"/>
              </w:tabs>
              <w:spacing w:after="0" w:line="240" w:lineRule="auto"/>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212"/>
              </w:tabs>
              <w:spacing w:after="0" w:line="240" w:lineRule="auto"/>
            </w:pPr>
            <w:r>
              <w:t>NET AMT</w:t>
            </w:r>
          </w:p>
        </w:tc>
        <w:tc>
          <w:tcPr>
            <w:tcW w:w="2700" w:type="dxa"/>
            <w:tcBorders>
              <w:top w:val="nil"/>
              <w:left w:val="nil"/>
              <w:bottom w:val="nil"/>
              <w:right w:val="nil"/>
            </w:tcBorders>
          </w:tcPr>
          <w:p w:rsidR="00E777E2" w:rsidRDefault="00E777E2" w:rsidP="00E777E2">
            <w:pPr>
              <w:keepNext/>
              <w:tabs>
                <w:tab w:val="decimal" w:pos="-18"/>
              </w:tabs>
              <w:spacing w:after="0" w:line="240" w:lineRule="auto"/>
              <w:jc w:val="right"/>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1098" w:type="dxa"/>
            <w:tcBorders>
              <w:top w:val="nil"/>
              <w:left w:val="nil"/>
              <w:bottom w:val="nil"/>
              <w:right w:val="nil"/>
            </w:tcBorders>
          </w:tcPr>
          <w:p w:rsidR="00E777E2" w:rsidRDefault="00E777E2" w:rsidP="00E777E2">
            <w:pPr>
              <w:keepNext/>
              <w:spacing w:after="0" w:line="240" w:lineRule="auto"/>
            </w:pPr>
          </w:p>
        </w:tc>
        <w:tc>
          <w:tcPr>
            <w:tcW w:w="4770" w:type="dxa"/>
            <w:gridSpan w:val="3"/>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bl>
    <w:p w:rsidR="00E777E2" w:rsidRDefault="00E777E2" w:rsidP="00E777E2">
      <w:pPr>
        <w:widowControl w:val="0"/>
        <w:adjustRightInd w:val="0"/>
        <w:spacing w:after="0" w:line="240" w:lineRule="auto"/>
        <w:rPr>
          <w:sz w:val="24"/>
          <w:szCs w:val="24"/>
        </w:rPr>
      </w:pPr>
      <w:r>
        <w:t xml:space="preserve">              </w:t>
      </w: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tbl>
      <w:tblPr>
        <w:tblW w:w="0" w:type="auto"/>
        <w:tblInd w:w="-522" w:type="dxa"/>
        <w:tblLayout w:type="fixed"/>
        <w:tblLook w:val="0000" w:firstRow="0" w:lastRow="0" w:firstColumn="0" w:lastColumn="0" w:noHBand="0" w:noVBand="0"/>
      </w:tblPr>
      <w:tblGrid>
        <w:gridCol w:w="1098"/>
        <w:gridCol w:w="2160"/>
        <w:gridCol w:w="1484"/>
        <w:gridCol w:w="1126"/>
        <w:gridCol w:w="2142"/>
        <w:gridCol w:w="2700"/>
      </w:tblGrid>
      <w:tr w:rsidR="00E777E2">
        <w:tc>
          <w:tcPr>
            <w:tcW w:w="1098" w:type="dxa"/>
            <w:tcBorders>
              <w:top w:val="nil"/>
              <w:left w:val="nil"/>
              <w:bottom w:val="nil"/>
              <w:right w:val="nil"/>
            </w:tcBorders>
          </w:tcPr>
          <w:p w:rsidR="00E777E2" w:rsidRDefault="00E777E2" w:rsidP="00E777E2">
            <w:pPr>
              <w:keepNext/>
              <w:spacing w:after="0" w:line="240" w:lineRule="auto"/>
              <w:jc w:val="center"/>
            </w:pPr>
            <w:r>
              <w:t>ITEM NO</w:t>
            </w:r>
          </w:p>
        </w:tc>
        <w:tc>
          <w:tcPr>
            <w:tcW w:w="2160" w:type="dxa"/>
            <w:tcBorders>
              <w:top w:val="nil"/>
              <w:left w:val="nil"/>
              <w:bottom w:val="nil"/>
              <w:right w:val="nil"/>
            </w:tcBorders>
          </w:tcPr>
          <w:p w:rsidR="00E777E2" w:rsidRDefault="00E777E2" w:rsidP="00E777E2">
            <w:pPr>
              <w:keepNext/>
              <w:spacing w:after="0" w:line="240" w:lineRule="auto"/>
              <w:jc w:val="center"/>
            </w:pPr>
            <w:r>
              <w:t>SUPPLIES/SERVICES</w:t>
            </w:r>
          </w:p>
        </w:tc>
        <w:tc>
          <w:tcPr>
            <w:tcW w:w="1484" w:type="dxa"/>
            <w:tcBorders>
              <w:top w:val="nil"/>
              <w:left w:val="nil"/>
              <w:bottom w:val="nil"/>
              <w:right w:val="nil"/>
            </w:tcBorders>
          </w:tcPr>
          <w:p w:rsidR="00E777E2" w:rsidRDefault="00E777E2" w:rsidP="00E777E2">
            <w:pPr>
              <w:keepNext/>
              <w:spacing w:after="0" w:line="240" w:lineRule="auto"/>
              <w:jc w:val="center"/>
            </w:pPr>
            <w:r>
              <w:t>QUANTITY</w:t>
            </w:r>
          </w:p>
        </w:tc>
        <w:tc>
          <w:tcPr>
            <w:tcW w:w="1126" w:type="dxa"/>
            <w:tcBorders>
              <w:top w:val="nil"/>
              <w:left w:val="nil"/>
              <w:bottom w:val="nil"/>
              <w:right w:val="nil"/>
            </w:tcBorders>
          </w:tcPr>
          <w:p w:rsidR="00E777E2" w:rsidRDefault="00E777E2" w:rsidP="00E777E2">
            <w:pPr>
              <w:keepNext/>
              <w:spacing w:after="0" w:line="240" w:lineRule="auto"/>
              <w:jc w:val="center"/>
            </w:pPr>
            <w:r>
              <w:t>UNIT</w:t>
            </w:r>
          </w:p>
        </w:tc>
        <w:tc>
          <w:tcPr>
            <w:tcW w:w="2142" w:type="dxa"/>
            <w:tcBorders>
              <w:top w:val="nil"/>
              <w:left w:val="nil"/>
              <w:bottom w:val="nil"/>
              <w:right w:val="nil"/>
            </w:tcBorders>
          </w:tcPr>
          <w:p w:rsidR="00E777E2" w:rsidRDefault="00E777E2" w:rsidP="00E777E2">
            <w:pPr>
              <w:keepNext/>
              <w:spacing w:after="0" w:line="240" w:lineRule="auto"/>
              <w:jc w:val="center"/>
            </w:pPr>
            <w:r>
              <w:t>UNIT PRICE</w:t>
            </w:r>
          </w:p>
        </w:tc>
        <w:tc>
          <w:tcPr>
            <w:tcW w:w="2700" w:type="dxa"/>
            <w:tcBorders>
              <w:top w:val="nil"/>
              <w:left w:val="nil"/>
              <w:bottom w:val="nil"/>
              <w:right w:val="nil"/>
            </w:tcBorders>
          </w:tcPr>
          <w:p w:rsidR="00E777E2" w:rsidRDefault="00E777E2" w:rsidP="00E777E2">
            <w:pPr>
              <w:keepNext/>
              <w:spacing w:after="0" w:line="240" w:lineRule="auto"/>
              <w:jc w:val="right"/>
            </w:pPr>
            <w:r>
              <w:t>AMOUNT</w:t>
            </w:r>
          </w:p>
        </w:tc>
      </w:tr>
      <w:tr w:rsidR="00E777E2">
        <w:tc>
          <w:tcPr>
            <w:tcW w:w="1098" w:type="dxa"/>
            <w:tcBorders>
              <w:top w:val="nil"/>
              <w:left w:val="nil"/>
              <w:bottom w:val="nil"/>
              <w:right w:val="nil"/>
            </w:tcBorders>
          </w:tcPr>
          <w:p w:rsidR="00E777E2" w:rsidRDefault="00E777E2" w:rsidP="00E777E2">
            <w:pPr>
              <w:keepNext/>
              <w:spacing w:after="0" w:line="240" w:lineRule="auto"/>
            </w:pPr>
            <w:r>
              <w:t>3004</w:t>
            </w:r>
          </w:p>
        </w:tc>
        <w:tc>
          <w:tcPr>
            <w:tcW w:w="2160" w:type="dxa"/>
            <w:tcBorders>
              <w:top w:val="nil"/>
              <w:left w:val="nil"/>
              <w:bottom w:val="nil"/>
              <w:right w:val="nil"/>
            </w:tcBorders>
          </w:tcPr>
          <w:p w:rsidR="00E777E2" w:rsidRDefault="00E777E2" w:rsidP="00E777E2">
            <w:pPr>
              <w:keepNext/>
              <w:spacing w:after="0" w:line="240" w:lineRule="auto"/>
            </w:pPr>
          </w:p>
        </w:tc>
        <w:tc>
          <w:tcPr>
            <w:tcW w:w="1484" w:type="dxa"/>
            <w:tcBorders>
              <w:top w:val="nil"/>
              <w:left w:val="nil"/>
              <w:bottom w:val="nil"/>
              <w:right w:val="nil"/>
            </w:tcBorders>
          </w:tcPr>
          <w:p w:rsidR="00E777E2" w:rsidRDefault="00E777E2" w:rsidP="00E777E2">
            <w:pPr>
              <w:keepNext/>
              <w:tabs>
                <w:tab w:val="decimal" w:pos="0"/>
              </w:tabs>
              <w:spacing w:after="0" w:line="240" w:lineRule="auto"/>
              <w:jc w:val="center"/>
            </w:pPr>
          </w:p>
        </w:tc>
        <w:tc>
          <w:tcPr>
            <w:tcW w:w="1126" w:type="dxa"/>
            <w:tcBorders>
              <w:top w:val="nil"/>
              <w:left w:val="nil"/>
              <w:bottom w:val="nil"/>
              <w:right w:val="nil"/>
            </w:tcBorders>
          </w:tcPr>
          <w:p w:rsidR="00E777E2" w:rsidRDefault="00E777E2" w:rsidP="00E777E2">
            <w:pPr>
              <w:keepNext/>
              <w:spacing w:after="0" w:line="240" w:lineRule="auto"/>
              <w:jc w:val="center"/>
            </w:pPr>
          </w:p>
        </w:tc>
        <w:tc>
          <w:tcPr>
            <w:tcW w:w="2142" w:type="dxa"/>
            <w:tcBorders>
              <w:top w:val="nil"/>
              <w:left w:val="nil"/>
              <w:bottom w:val="nil"/>
              <w:right w:val="nil"/>
            </w:tcBorders>
          </w:tcPr>
          <w:p w:rsidR="00E777E2" w:rsidRDefault="00E777E2" w:rsidP="00E777E2">
            <w:pPr>
              <w:keepNext/>
              <w:tabs>
                <w:tab w:val="decimal" w:pos="-18"/>
              </w:tabs>
              <w:spacing w:after="0" w:line="240" w:lineRule="auto"/>
              <w:jc w:val="center"/>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1098" w:type="dxa"/>
            <w:tcBorders>
              <w:top w:val="nil"/>
              <w:left w:val="nil"/>
              <w:bottom w:val="nil"/>
              <w:right w:val="nil"/>
            </w:tcBorders>
          </w:tcPr>
          <w:p w:rsidR="00E777E2" w:rsidRDefault="00E777E2" w:rsidP="00E777E2">
            <w:pPr>
              <w:keepNext/>
              <w:spacing w:after="0" w:line="240" w:lineRule="auto"/>
              <w:rPr>
                <w:sz w:val="16"/>
                <w:szCs w:val="16"/>
              </w:rPr>
            </w:pPr>
            <w:r>
              <w:rPr>
                <w:sz w:val="16"/>
                <w:szCs w:val="16"/>
              </w:rPr>
              <w:lastRenderedPageBreak/>
              <w:t>OPTION</w:t>
            </w:r>
          </w:p>
        </w:tc>
        <w:tc>
          <w:tcPr>
            <w:tcW w:w="6912" w:type="dxa"/>
            <w:gridSpan w:val="4"/>
            <w:tcBorders>
              <w:top w:val="nil"/>
              <w:left w:val="nil"/>
              <w:bottom w:val="nil"/>
              <w:right w:val="nil"/>
            </w:tcBorders>
          </w:tcPr>
          <w:p w:rsidR="00E777E2" w:rsidRDefault="00E777E2" w:rsidP="00E777E2">
            <w:pPr>
              <w:keepNext/>
              <w:spacing w:after="0" w:line="240" w:lineRule="auto"/>
            </w:pPr>
            <w:r>
              <w:t>SIPR Environment</w:t>
            </w:r>
          </w:p>
          <w:p w:rsidR="00E777E2" w:rsidRDefault="00E777E2" w:rsidP="00E777E2">
            <w:pPr>
              <w:keepNext/>
              <w:spacing w:after="0" w:line="240" w:lineRule="auto"/>
            </w:pPr>
            <w:r>
              <w:t>FFP</w:t>
            </w:r>
          </w:p>
          <w:p w:rsidR="00E777E2" w:rsidRDefault="00E777E2" w:rsidP="00E777E2">
            <w:pPr>
              <w:keepNext/>
              <w:spacing w:after="0" w:line="240" w:lineRule="auto"/>
            </w:pPr>
            <w:r>
              <w:t>Locations outside the United States, Territories and Possessions                                                                                                                                    **See Schedule of Services (CLIN Structure) Attachment 06 for further information**</w:t>
            </w:r>
          </w:p>
          <w:p w:rsidR="00E777E2" w:rsidRDefault="00E777E2" w:rsidP="00E777E2">
            <w:pPr>
              <w:keepNext/>
              <w:spacing w:after="0" w:line="240" w:lineRule="auto"/>
            </w:pPr>
            <w:r>
              <w:t>FOB: Destination</w:t>
            </w:r>
          </w:p>
          <w:p w:rsidR="00E777E2" w:rsidRDefault="00E777E2" w:rsidP="00E777E2">
            <w:pPr>
              <w:keepNext/>
              <w:spacing w:after="0" w:line="240" w:lineRule="auto"/>
            </w:pPr>
            <w:r>
              <w:t xml:space="preserve"> </w:t>
            </w:r>
          </w:p>
        </w:tc>
        <w:tc>
          <w:tcPr>
            <w:tcW w:w="2700" w:type="dxa"/>
            <w:tcBorders>
              <w:top w:val="nil"/>
              <w:left w:val="nil"/>
              <w:bottom w:val="nil"/>
              <w:right w:val="nil"/>
            </w:tcBorders>
          </w:tcPr>
          <w:p w:rsidR="00E777E2" w:rsidRDefault="00E777E2" w:rsidP="00E777E2">
            <w:pPr>
              <w:keepNext/>
              <w:tabs>
                <w:tab w:val="decimal" w:pos="1062"/>
              </w:tabs>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8010" w:type="dxa"/>
            <w:gridSpan w:val="5"/>
            <w:tcBorders>
              <w:top w:val="nil"/>
              <w:left w:val="nil"/>
              <w:bottom w:val="nil"/>
              <w:right w:val="nil"/>
            </w:tcBorders>
          </w:tcPr>
          <w:p w:rsidR="00E777E2" w:rsidRDefault="00E777E2" w:rsidP="00E777E2">
            <w:pPr>
              <w:keepNext/>
              <w:spacing w:after="0" w:line="240" w:lineRule="auto"/>
            </w:pPr>
          </w:p>
        </w:tc>
        <w:tc>
          <w:tcPr>
            <w:tcW w:w="2700" w:type="dxa"/>
            <w:tcBorders>
              <w:top w:val="nil"/>
              <w:left w:val="nil"/>
              <w:bottom w:val="single" w:sz="6" w:space="0" w:color="auto"/>
              <w:right w:val="nil"/>
            </w:tcBorders>
          </w:tcPr>
          <w:p w:rsidR="00E777E2" w:rsidRDefault="00E777E2" w:rsidP="00E777E2">
            <w:pPr>
              <w:keepNext/>
              <w:tabs>
                <w:tab w:val="decimal" w:pos="1062"/>
              </w:tabs>
              <w:spacing w:after="0" w:line="240" w:lineRule="auto"/>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212"/>
              </w:tabs>
              <w:spacing w:after="0" w:line="240" w:lineRule="auto"/>
            </w:pPr>
            <w:r>
              <w:t>NET AMT</w:t>
            </w:r>
          </w:p>
        </w:tc>
        <w:tc>
          <w:tcPr>
            <w:tcW w:w="2700" w:type="dxa"/>
            <w:tcBorders>
              <w:top w:val="nil"/>
              <w:left w:val="nil"/>
              <w:bottom w:val="nil"/>
              <w:right w:val="nil"/>
            </w:tcBorders>
          </w:tcPr>
          <w:p w:rsidR="00E777E2" w:rsidRDefault="00E777E2" w:rsidP="00E777E2">
            <w:pPr>
              <w:keepNext/>
              <w:tabs>
                <w:tab w:val="decimal" w:pos="-18"/>
              </w:tabs>
              <w:spacing w:after="0" w:line="240" w:lineRule="auto"/>
              <w:jc w:val="right"/>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1098" w:type="dxa"/>
            <w:tcBorders>
              <w:top w:val="nil"/>
              <w:left w:val="nil"/>
              <w:bottom w:val="nil"/>
              <w:right w:val="nil"/>
            </w:tcBorders>
          </w:tcPr>
          <w:p w:rsidR="00E777E2" w:rsidRDefault="00E777E2" w:rsidP="00E777E2">
            <w:pPr>
              <w:keepNext/>
              <w:spacing w:after="0" w:line="240" w:lineRule="auto"/>
            </w:pPr>
          </w:p>
        </w:tc>
        <w:tc>
          <w:tcPr>
            <w:tcW w:w="4770" w:type="dxa"/>
            <w:gridSpan w:val="3"/>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bl>
    <w:p w:rsidR="00E777E2" w:rsidRDefault="00E777E2" w:rsidP="00E777E2">
      <w:pPr>
        <w:widowControl w:val="0"/>
        <w:adjustRightInd w:val="0"/>
        <w:spacing w:after="0" w:line="240" w:lineRule="auto"/>
        <w:rPr>
          <w:sz w:val="24"/>
          <w:szCs w:val="24"/>
        </w:rPr>
      </w:pPr>
      <w:r>
        <w:t xml:space="preserve">              </w:t>
      </w: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tbl>
      <w:tblPr>
        <w:tblW w:w="0" w:type="auto"/>
        <w:tblInd w:w="-522" w:type="dxa"/>
        <w:tblLayout w:type="fixed"/>
        <w:tblLook w:val="0000" w:firstRow="0" w:lastRow="0" w:firstColumn="0" w:lastColumn="0" w:noHBand="0" w:noVBand="0"/>
      </w:tblPr>
      <w:tblGrid>
        <w:gridCol w:w="1098"/>
        <w:gridCol w:w="2160"/>
        <w:gridCol w:w="1484"/>
        <w:gridCol w:w="1126"/>
        <w:gridCol w:w="2142"/>
        <w:gridCol w:w="2700"/>
      </w:tblGrid>
      <w:tr w:rsidR="00E777E2">
        <w:tc>
          <w:tcPr>
            <w:tcW w:w="1098" w:type="dxa"/>
            <w:tcBorders>
              <w:top w:val="nil"/>
              <w:left w:val="nil"/>
              <w:bottom w:val="nil"/>
              <w:right w:val="nil"/>
            </w:tcBorders>
          </w:tcPr>
          <w:p w:rsidR="00E777E2" w:rsidRDefault="00E777E2" w:rsidP="00E777E2">
            <w:pPr>
              <w:keepNext/>
              <w:spacing w:after="0" w:line="240" w:lineRule="auto"/>
              <w:jc w:val="center"/>
            </w:pPr>
            <w:r>
              <w:t>ITEM NO</w:t>
            </w:r>
          </w:p>
        </w:tc>
        <w:tc>
          <w:tcPr>
            <w:tcW w:w="2160" w:type="dxa"/>
            <w:tcBorders>
              <w:top w:val="nil"/>
              <w:left w:val="nil"/>
              <w:bottom w:val="nil"/>
              <w:right w:val="nil"/>
            </w:tcBorders>
          </w:tcPr>
          <w:p w:rsidR="00E777E2" w:rsidRDefault="00E777E2" w:rsidP="00E777E2">
            <w:pPr>
              <w:keepNext/>
              <w:spacing w:after="0" w:line="240" w:lineRule="auto"/>
              <w:jc w:val="center"/>
            </w:pPr>
            <w:r>
              <w:t>SUPPLIES/SERVICES</w:t>
            </w:r>
          </w:p>
        </w:tc>
        <w:tc>
          <w:tcPr>
            <w:tcW w:w="1484" w:type="dxa"/>
            <w:tcBorders>
              <w:top w:val="nil"/>
              <w:left w:val="nil"/>
              <w:bottom w:val="nil"/>
              <w:right w:val="nil"/>
            </w:tcBorders>
          </w:tcPr>
          <w:p w:rsidR="00E777E2" w:rsidRDefault="00E777E2" w:rsidP="00E777E2">
            <w:pPr>
              <w:keepNext/>
              <w:spacing w:after="0" w:line="240" w:lineRule="auto"/>
              <w:jc w:val="center"/>
            </w:pPr>
            <w:r>
              <w:t>QUANTITY</w:t>
            </w:r>
          </w:p>
        </w:tc>
        <w:tc>
          <w:tcPr>
            <w:tcW w:w="1126" w:type="dxa"/>
            <w:tcBorders>
              <w:top w:val="nil"/>
              <w:left w:val="nil"/>
              <w:bottom w:val="nil"/>
              <w:right w:val="nil"/>
            </w:tcBorders>
          </w:tcPr>
          <w:p w:rsidR="00E777E2" w:rsidRDefault="00E777E2" w:rsidP="00E777E2">
            <w:pPr>
              <w:keepNext/>
              <w:spacing w:after="0" w:line="240" w:lineRule="auto"/>
              <w:jc w:val="center"/>
            </w:pPr>
            <w:r>
              <w:t>UNIT</w:t>
            </w:r>
          </w:p>
        </w:tc>
        <w:tc>
          <w:tcPr>
            <w:tcW w:w="2142" w:type="dxa"/>
            <w:tcBorders>
              <w:top w:val="nil"/>
              <w:left w:val="nil"/>
              <w:bottom w:val="nil"/>
              <w:right w:val="nil"/>
            </w:tcBorders>
          </w:tcPr>
          <w:p w:rsidR="00E777E2" w:rsidRDefault="00E777E2" w:rsidP="00E777E2">
            <w:pPr>
              <w:keepNext/>
              <w:spacing w:after="0" w:line="240" w:lineRule="auto"/>
              <w:jc w:val="center"/>
            </w:pPr>
            <w:r>
              <w:t>UNIT PRICE</w:t>
            </w:r>
          </w:p>
        </w:tc>
        <w:tc>
          <w:tcPr>
            <w:tcW w:w="2700" w:type="dxa"/>
            <w:tcBorders>
              <w:top w:val="nil"/>
              <w:left w:val="nil"/>
              <w:bottom w:val="nil"/>
              <w:right w:val="nil"/>
            </w:tcBorders>
          </w:tcPr>
          <w:p w:rsidR="00E777E2" w:rsidRDefault="00E777E2" w:rsidP="00E777E2">
            <w:pPr>
              <w:keepNext/>
              <w:spacing w:after="0" w:line="240" w:lineRule="auto"/>
              <w:jc w:val="right"/>
            </w:pPr>
            <w:r>
              <w:t>AMOUNT</w:t>
            </w:r>
          </w:p>
        </w:tc>
      </w:tr>
      <w:tr w:rsidR="00E777E2">
        <w:tc>
          <w:tcPr>
            <w:tcW w:w="1098" w:type="dxa"/>
            <w:tcBorders>
              <w:top w:val="nil"/>
              <w:left w:val="nil"/>
              <w:bottom w:val="nil"/>
              <w:right w:val="nil"/>
            </w:tcBorders>
          </w:tcPr>
          <w:p w:rsidR="00E777E2" w:rsidRDefault="00E777E2" w:rsidP="00E777E2">
            <w:pPr>
              <w:keepNext/>
              <w:spacing w:after="0" w:line="240" w:lineRule="auto"/>
            </w:pPr>
            <w:r>
              <w:t>3005</w:t>
            </w:r>
          </w:p>
        </w:tc>
        <w:tc>
          <w:tcPr>
            <w:tcW w:w="2160" w:type="dxa"/>
            <w:tcBorders>
              <w:top w:val="nil"/>
              <w:left w:val="nil"/>
              <w:bottom w:val="nil"/>
              <w:right w:val="nil"/>
            </w:tcBorders>
          </w:tcPr>
          <w:p w:rsidR="00E777E2" w:rsidRDefault="00E777E2" w:rsidP="00E777E2">
            <w:pPr>
              <w:keepNext/>
              <w:spacing w:after="0" w:line="240" w:lineRule="auto"/>
            </w:pPr>
          </w:p>
        </w:tc>
        <w:tc>
          <w:tcPr>
            <w:tcW w:w="1484" w:type="dxa"/>
            <w:tcBorders>
              <w:top w:val="nil"/>
              <w:left w:val="nil"/>
              <w:bottom w:val="nil"/>
              <w:right w:val="nil"/>
            </w:tcBorders>
          </w:tcPr>
          <w:p w:rsidR="00E777E2" w:rsidRDefault="00E777E2" w:rsidP="00E777E2">
            <w:pPr>
              <w:keepNext/>
              <w:tabs>
                <w:tab w:val="decimal" w:pos="0"/>
              </w:tabs>
              <w:spacing w:after="0" w:line="240" w:lineRule="auto"/>
              <w:jc w:val="center"/>
            </w:pPr>
          </w:p>
        </w:tc>
        <w:tc>
          <w:tcPr>
            <w:tcW w:w="1126" w:type="dxa"/>
            <w:tcBorders>
              <w:top w:val="nil"/>
              <w:left w:val="nil"/>
              <w:bottom w:val="nil"/>
              <w:right w:val="nil"/>
            </w:tcBorders>
          </w:tcPr>
          <w:p w:rsidR="00E777E2" w:rsidRDefault="00E777E2" w:rsidP="00E777E2">
            <w:pPr>
              <w:keepNext/>
              <w:spacing w:after="0" w:line="240" w:lineRule="auto"/>
              <w:jc w:val="center"/>
            </w:pPr>
          </w:p>
        </w:tc>
        <w:tc>
          <w:tcPr>
            <w:tcW w:w="2142" w:type="dxa"/>
            <w:tcBorders>
              <w:top w:val="nil"/>
              <w:left w:val="nil"/>
              <w:bottom w:val="nil"/>
              <w:right w:val="nil"/>
            </w:tcBorders>
          </w:tcPr>
          <w:p w:rsidR="00E777E2" w:rsidRDefault="00E777E2" w:rsidP="00E777E2">
            <w:pPr>
              <w:keepNext/>
              <w:tabs>
                <w:tab w:val="decimal" w:pos="-18"/>
              </w:tabs>
              <w:spacing w:after="0" w:line="240" w:lineRule="auto"/>
              <w:jc w:val="center"/>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1098" w:type="dxa"/>
            <w:tcBorders>
              <w:top w:val="nil"/>
              <w:left w:val="nil"/>
              <w:bottom w:val="nil"/>
              <w:right w:val="nil"/>
            </w:tcBorders>
          </w:tcPr>
          <w:p w:rsidR="00E777E2" w:rsidRDefault="00E777E2" w:rsidP="00E777E2">
            <w:pPr>
              <w:keepNext/>
              <w:spacing w:after="0" w:line="240" w:lineRule="auto"/>
              <w:rPr>
                <w:sz w:val="16"/>
                <w:szCs w:val="16"/>
              </w:rPr>
            </w:pPr>
            <w:r>
              <w:rPr>
                <w:sz w:val="16"/>
                <w:szCs w:val="16"/>
              </w:rPr>
              <w:t>OPTION</w:t>
            </w:r>
          </w:p>
        </w:tc>
        <w:tc>
          <w:tcPr>
            <w:tcW w:w="6912" w:type="dxa"/>
            <w:gridSpan w:val="4"/>
            <w:tcBorders>
              <w:top w:val="nil"/>
              <w:left w:val="nil"/>
              <w:bottom w:val="nil"/>
              <w:right w:val="nil"/>
            </w:tcBorders>
          </w:tcPr>
          <w:p w:rsidR="00E777E2" w:rsidRDefault="00E777E2" w:rsidP="00E777E2">
            <w:pPr>
              <w:keepNext/>
              <w:spacing w:after="0" w:line="240" w:lineRule="auto"/>
            </w:pPr>
            <w:r>
              <w:t>D-DIL</w:t>
            </w:r>
          </w:p>
          <w:p w:rsidR="00E777E2" w:rsidRDefault="00E777E2" w:rsidP="00E777E2">
            <w:pPr>
              <w:keepNext/>
              <w:spacing w:after="0" w:line="240" w:lineRule="auto"/>
            </w:pPr>
            <w:r>
              <w:t>FFP</w:t>
            </w:r>
          </w:p>
          <w:p w:rsidR="00E777E2" w:rsidRDefault="00E777E2" w:rsidP="00E777E2">
            <w:pPr>
              <w:keepNext/>
              <w:spacing w:after="0" w:line="240" w:lineRule="auto"/>
            </w:pPr>
            <w:r>
              <w:t>Denied, Disconnected, Intermittent, and Limited Bandwidth (D-DIL)                       NIPR Environment                                                                                                                                                                                                                               **See Schedule of Services (CLIN Structure) Attachment 06 for further information**</w:t>
            </w:r>
          </w:p>
          <w:p w:rsidR="00E777E2" w:rsidRDefault="00E777E2" w:rsidP="00E777E2">
            <w:pPr>
              <w:keepNext/>
              <w:spacing w:after="0" w:line="240" w:lineRule="auto"/>
            </w:pPr>
            <w:r>
              <w:t>FOB: Destination</w:t>
            </w:r>
          </w:p>
          <w:p w:rsidR="00E777E2" w:rsidRDefault="00E777E2" w:rsidP="00E777E2">
            <w:pPr>
              <w:keepNext/>
              <w:spacing w:after="0" w:line="240" w:lineRule="auto"/>
            </w:pPr>
            <w:r>
              <w:t xml:space="preserve"> </w:t>
            </w:r>
          </w:p>
        </w:tc>
        <w:tc>
          <w:tcPr>
            <w:tcW w:w="2700" w:type="dxa"/>
            <w:tcBorders>
              <w:top w:val="nil"/>
              <w:left w:val="nil"/>
              <w:bottom w:val="nil"/>
              <w:right w:val="nil"/>
            </w:tcBorders>
          </w:tcPr>
          <w:p w:rsidR="00E777E2" w:rsidRDefault="00E777E2" w:rsidP="00E777E2">
            <w:pPr>
              <w:keepNext/>
              <w:tabs>
                <w:tab w:val="decimal" w:pos="1062"/>
              </w:tabs>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8010" w:type="dxa"/>
            <w:gridSpan w:val="5"/>
            <w:tcBorders>
              <w:top w:val="nil"/>
              <w:left w:val="nil"/>
              <w:bottom w:val="nil"/>
              <w:right w:val="nil"/>
            </w:tcBorders>
          </w:tcPr>
          <w:p w:rsidR="00E777E2" w:rsidRDefault="00E777E2" w:rsidP="00E777E2">
            <w:pPr>
              <w:keepNext/>
              <w:spacing w:after="0" w:line="240" w:lineRule="auto"/>
            </w:pPr>
          </w:p>
        </w:tc>
        <w:tc>
          <w:tcPr>
            <w:tcW w:w="2700" w:type="dxa"/>
            <w:tcBorders>
              <w:top w:val="nil"/>
              <w:left w:val="nil"/>
              <w:bottom w:val="single" w:sz="6" w:space="0" w:color="auto"/>
              <w:right w:val="nil"/>
            </w:tcBorders>
          </w:tcPr>
          <w:p w:rsidR="00E777E2" w:rsidRDefault="00E777E2" w:rsidP="00E777E2">
            <w:pPr>
              <w:keepNext/>
              <w:tabs>
                <w:tab w:val="decimal" w:pos="1062"/>
              </w:tabs>
              <w:spacing w:after="0" w:line="240" w:lineRule="auto"/>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212"/>
              </w:tabs>
              <w:spacing w:after="0" w:line="240" w:lineRule="auto"/>
            </w:pPr>
            <w:r>
              <w:t>NET AMT</w:t>
            </w:r>
          </w:p>
        </w:tc>
        <w:tc>
          <w:tcPr>
            <w:tcW w:w="2700" w:type="dxa"/>
            <w:tcBorders>
              <w:top w:val="nil"/>
              <w:left w:val="nil"/>
              <w:bottom w:val="nil"/>
              <w:right w:val="nil"/>
            </w:tcBorders>
          </w:tcPr>
          <w:p w:rsidR="00E777E2" w:rsidRDefault="00E777E2" w:rsidP="00E777E2">
            <w:pPr>
              <w:keepNext/>
              <w:tabs>
                <w:tab w:val="decimal" w:pos="-18"/>
              </w:tabs>
              <w:spacing w:after="0" w:line="240" w:lineRule="auto"/>
              <w:jc w:val="right"/>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1098" w:type="dxa"/>
            <w:tcBorders>
              <w:top w:val="nil"/>
              <w:left w:val="nil"/>
              <w:bottom w:val="nil"/>
              <w:right w:val="nil"/>
            </w:tcBorders>
          </w:tcPr>
          <w:p w:rsidR="00E777E2" w:rsidRDefault="00E777E2" w:rsidP="00E777E2">
            <w:pPr>
              <w:keepNext/>
              <w:spacing w:after="0" w:line="240" w:lineRule="auto"/>
            </w:pPr>
          </w:p>
        </w:tc>
        <w:tc>
          <w:tcPr>
            <w:tcW w:w="4770" w:type="dxa"/>
            <w:gridSpan w:val="3"/>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bl>
    <w:p w:rsidR="00E777E2" w:rsidRDefault="00E777E2" w:rsidP="00E777E2">
      <w:pPr>
        <w:widowControl w:val="0"/>
        <w:adjustRightInd w:val="0"/>
        <w:spacing w:after="0" w:line="240" w:lineRule="auto"/>
        <w:rPr>
          <w:sz w:val="24"/>
          <w:szCs w:val="24"/>
        </w:rPr>
      </w:pPr>
      <w:r>
        <w:t xml:space="preserve">              </w:t>
      </w: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tbl>
      <w:tblPr>
        <w:tblW w:w="0" w:type="auto"/>
        <w:tblInd w:w="-522" w:type="dxa"/>
        <w:tblLayout w:type="fixed"/>
        <w:tblLook w:val="0000" w:firstRow="0" w:lastRow="0" w:firstColumn="0" w:lastColumn="0" w:noHBand="0" w:noVBand="0"/>
      </w:tblPr>
      <w:tblGrid>
        <w:gridCol w:w="1098"/>
        <w:gridCol w:w="2160"/>
        <w:gridCol w:w="1484"/>
        <w:gridCol w:w="1126"/>
        <w:gridCol w:w="2142"/>
        <w:gridCol w:w="2700"/>
      </w:tblGrid>
      <w:tr w:rsidR="00E777E2">
        <w:tc>
          <w:tcPr>
            <w:tcW w:w="1098" w:type="dxa"/>
            <w:tcBorders>
              <w:top w:val="nil"/>
              <w:left w:val="nil"/>
              <w:bottom w:val="nil"/>
              <w:right w:val="nil"/>
            </w:tcBorders>
          </w:tcPr>
          <w:p w:rsidR="00E777E2" w:rsidRDefault="00E777E2" w:rsidP="00E777E2">
            <w:pPr>
              <w:keepNext/>
              <w:spacing w:after="0" w:line="240" w:lineRule="auto"/>
              <w:jc w:val="center"/>
            </w:pPr>
            <w:r>
              <w:t>ITEM NO</w:t>
            </w:r>
          </w:p>
        </w:tc>
        <w:tc>
          <w:tcPr>
            <w:tcW w:w="2160" w:type="dxa"/>
            <w:tcBorders>
              <w:top w:val="nil"/>
              <w:left w:val="nil"/>
              <w:bottom w:val="nil"/>
              <w:right w:val="nil"/>
            </w:tcBorders>
          </w:tcPr>
          <w:p w:rsidR="00E777E2" w:rsidRDefault="00E777E2" w:rsidP="00E777E2">
            <w:pPr>
              <w:keepNext/>
              <w:spacing w:after="0" w:line="240" w:lineRule="auto"/>
              <w:jc w:val="center"/>
            </w:pPr>
            <w:r>
              <w:t>SUPPLIES/SERVICES</w:t>
            </w:r>
          </w:p>
        </w:tc>
        <w:tc>
          <w:tcPr>
            <w:tcW w:w="1484" w:type="dxa"/>
            <w:tcBorders>
              <w:top w:val="nil"/>
              <w:left w:val="nil"/>
              <w:bottom w:val="nil"/>
              <w:right w:val="nil"/>
            </w:tcBorders>
          </w:tcPr>
          <w:p w:rsidR="00E777E2" w:rsidRDefault="00E777E2" w:rsidP="00E777E2">
            <w:pPr>
              <w:keepNext/>
              <w:spacing w:after="0" w:line="240" w:lineRule="auto"/>
              <w:jc w:val="center"/>
            </w:pPr>
            <w:r>
              <w:t>QUANTITY</w:t>
            </w:r>
          </w:p>
        </w:tc>
        <w:tc>
          <w:tcPr>
            <w:tcW w:w="1126" w:type="dxa"/>
            <w:tcBorders>
              <w:top w:val="nil"/>
              <w:left w:val="nil"/>
              <w:bottom w:val="nil"/>
              <w:right w:val="nil"/>
            </w:tcBorders>
          </w:tcPr>
          <w:p w:rsidR="00E777E2" w:rsidRDefault="00E777E2" w:rsidP="00E777E2">
            <w:pPr>
              <w:keepNext/>
              <w:spacing w:after="0" w:line="240" w:lineRule="auto"/>
              <w:jc w:val="center"/>
            </w:pPr>
            <w:r>
              <w:t>UNIT</w:t>
            </w:r>
          </w:p>
        </w:tc>
        <w:tc>
          <w:tcPr>
            <w:tcW w:w="2142" w:type="dxa"/>
            <w:tcBorders>
              <w:top w:val="nil"/>
              <w:left w:val="nil"/>
              <w:bottom w:val="nil"/>
              <w:right w:val="nil"/>
            </w:tcBorders>
          </w:tcPr>
          <w:p w:rsidR="00E777E2" w:rsidRDefault="00E777E2" w:rsidP="00E777E2">
            <w:pPr>
              <w:keepNext/>
              <w:spacing w:after="0" w:line="240" w:lineRule="auto"/>
              <w:jc w:val="center"/>
            </w:pPr>
            <w:r>
              <w:t>UNIT PRICE</w:t>
            </w:r>
          </w:p>
        </w:tc>
        <w:tc>
          <w:tcPr>
            <w:tcW w:w="2700" w:type="dxa"/>
            <w:tcBorders>
              <w:top w:val="nil"/>
              <w:left w:val="nil"/>
              <w:bottom w:val="nil"/>
              <w:right w:val="nil"/>
            </w:tcBorders>
          </w:tcPr>
          <w:p w:rsidR="00E777E2" w:rsidRDefault="00E777E2" w:rsidP="00E777E2">
            <w:pPr>
              <w:keepNext/>
              <w:spacing w:after="0" w:line="240" w:lineRule="auto"/>
              <w:jc w:val="right"/>
            </w:pPr>
            <w:r>
              <w:t>AMOUNT</w:t>
            </w:r>
          </w:p>
        </w:tc>
      </w:tr>
      <w:tr w:rsidR="00E777E2">
        <w:tc>
          <w:tcPr>
            <w:tcW w:w="1098" w:type="dxa"/>
            <w:tcBorders>
              <w:top w:val="nil"/>
              <w:left w:val="nil"/>
              <w:bottom w:val="nil"/>
              <w:right w:val="nil"/>
            </w:tcBorders>
          </w:tcPr>
          <w:p w:rsidR="00E777E2" w:rsidRDefault="00E777E2" w:rsidP="00E777E2">
            <w:pPr>
              <w:keepNext/>
              <w:spacing w:after="0" w:line="240" w:lineRule="auto"/>
            </w:pPr>
            <w:r>
              <w:t>3006</w:t>
            </w:r>
          </w:p>
        </w:tc>
        <w:tc>
          <w:tcPr>
            <w:tcW w:w="2160" w:type="dxa"/>
            <w:tcBorders>
              <w:top w:val="nil"/>
              <w:left w:val="nil"/>
              <w:bottom w:val="nil"/>
              <w:right w:val="nil"/>
            </w:tcBorders>
          </w:tcPr>
          <w:p w:rsidR="00E777E2" w:rsidRDefault="00E777E2" w:rsidP="00E777E2">
            <w:pPr>
              <w:keepNext/>
              <w:spacing w:after="0" w:line="240" w:lineRule="auto"/>
            </w:pPr>
          </w:p>
        </w:tc>
        <w:tc>
          <w:tcPr>
            <w:tcW w:w="1484" w:type="dxa"/>
            <w:tcBorders>
              <w:top w:val="nil"/>
              <w:left w:val="nil"/>
              <w:bottom w:val="nil"/>
              <w:right w:val="nil"/>
            </w:tcBorders>
          </w:tcPr>
          <w:p w:rsidR="00E777E2" w:rsidRDefault="00E777E2" w:rsidP="00E777E2">
            <w:pPr>
              <w:keepNext/>
              <w:tabs>
                <w:tab w:val="decimal" w:pos="0"/>
              </w:tabs>
              <w:spacing w:after="0" w:line="240" w:lineRule="auto"/>
              <w:jc w:val="center"/>
            </w:pPr>
          </w:p>
        </w:tc>
        <w:tc>
          <w:tcPr>
            <w:tcW w:w="1126" w:type="dxa"/>
            <w:tcBorders>
              <w:top w:val="nil"/>
              <w:left w:val="nil"/>
              <w:bottom w:val="nil"/>
              <w:right w:val="nil"/>
            </w:tcBorders>
          </w:tcPr>
          <w:p w:rsidR="00E777E2" w:rsidRDefault="00E777E2" w:rsidP="00E777E2">
            <w:pPr>
              <w:keepNext/>
              <w:spacing w:after="0" w:line="240" w:lineRule="auto"/>
              <w:jc w:val="center"/>
            </w:pPr>
          </w:p>
        </w:tc>
        <w:tc>
          <w:tcPr>
            <w:tcW w:w="2142" w:type="dxa"/>
            <w:tcBorders>
              <w:top w:val="nil"/>
              <w:left w:val="nil"/>
              <w:bottom w:val="nil"/>
              <w:right w:val="nil"/>
            </w:tcBorders>
          </w:tcPr>
          <w:p w:rsidR="00E777E2" w:rsidRDefault="00E777E2" w:rsidP="00E777E2">
            <w:pPr>
              <w:keepNext/>
              <w:tabs>
                <w:tab w:val="decimal" w:pos="-18"/>
              </w:tabs>
              <w:spacing w:after="0" w:line="240" w:lineRule="auto"/>
              <w:jc w:val="center"/>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1098" w:type="dxa"/>
            <w:tcBorders>
              <w:top w:val="nil"/>
              <w:left w:val="nil"/>
              <w:bottom w:val="nil"/>
              <w:right w:val="nil"/>
            </w:tcBorders>
          </w:tcPr>
          <w:p w:rsidR="00E777E2" w:rsidRDefault="00E777E2" w:rsidP="00E777E2">
            <w:pPr>
              <w:keepNext/>
              <w:spacing w:after="0" w:line="240" w:lineRule="auto"/>
              <w:rPr>
                <w:sz w:val="16"/>
                <w:szCs w:val="16"/>
              </w:rPr>
            </w:pPr>
            <w:r>
              <w:rPr>
                <w:sz w:val="16"/>
                <w:szCs w:val="16"/>
              </w:rPr>
              <w:t>OPTION</w:t>
            </w:r>
          </w:p>
        </w:tc>
        <w:tc>
          <w:tcPr>
            <w:tcW w:w="6912" w:type="dxa"/>
            <w:gridSpan w:val="4"/>
            <w:tcBorders>
              <w:top w:val="nil"/>
              <w:left w:val="nil"/>
              <w:bottom w:val="nil"/>
              <w:right w:val="nil"/>
            </w:tcBorders>
          </w:tcPr>
          <w:p w:rsidR="00E777E2" w:rsidRDefault="00E777E2" w:rsidP="00E777E2">
            <w:pPr>
              <w:keepNext/>
              <w:spacing w:after="0" w:line="240" w:lineRule="auto"/>
            </w:pPr>
            <w:r>
              <w:t>D-DIL</w:t>
            </w:r>
          </w:p>
          <w:p w:rsidR="00E777E2" w:rsidRDefault="00E777E2" w:rsidP="00E777E2">
            <w:pPr>
              <w:keepNext/>
              <w:spacing w:after="0" w:line="240" w:lineRule="auto"/>
            </w:pPr>
            <w:r>
              <w:t>FFP</w:t>
            </w:r>
          </w:p>
          <w:p w:rsidR="00E777E2" w:rsidRDefault="00E777E2" w:rsidP="00E777E2">
            <w:pPr>
              <w:keepNext/>
              <w:spacing w:after="0" w:line="240" w:lineRule="auto"/>
            </w:pPr>
            <w:r>
              <w:t>Denied, Disconnected, Intermittent, and Limited Bandwidth (D-DIL)               SIPR Environment                                                                                                                                                                                                                               **See Schedule of Services (CLIN Structure) Attachment 06 for further information**</w:t>
            </w:r>
          </w:p>
          <w:p w:rsidR="00E777E2" w:rsidRDefault="00E777E2" w:rsidP="00E777E2">
            <w:pPr>
              <w:keepNext/>
              <w:spacing w:after="0" w:line="240" w:lineRule="auto"/>
            </w:pPr>
            <w:r>
              <w:t>FOB: Destination</w:t>
            </w:r>
          </w:p>
          <w:p w:rsidR="00E777E2" w:rsidRDefault="00E777E2" w:rsidP="00E777E2">
            <w:pPr>
              <w:keepNext/>
              <w:spacing w:after="0" w:line="240" w:lineRule="auto"/>
            </w:pPr>
            <w:r>
              <w:t xml:space="preserve"> </w:t>
            </w:r>
          </w:p>
        </w:tc>
        <w:tc>
          <w:tcPr>
            <w:tcW w:w="2700" w:type="dxa"/>
            <w:tcBorders>
              <w:top w:val="nil"/>
              <w:left w:val="nil"/>
              <w:bottom w:val="nil"/>
              <w:right w:val="nil"/>
            </w:tcBorders>
          </w:tcPr>
          <w:p w:rsidR="00E777E2" w:rsidRDefault="00E777E2" w:rsidP="00E777E2">
            <w:pPr>
              <w:keepNext/>
              <w:tabs>
                <w:tab w:val="decimal" w:pos="1062"/>
              </w:tabs>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8010" w:type="dxa"/>
            <w:gridSpan w:val="5"/>
            <w:tcBorders>
              <w:top w:val="nil"/>
              <w:left w:val="nil"/>
              <w:bottom w:val="nil"/>
              <w:right w:val="nil"/>
            </w:tcBorders>
          </w:tcPr>
          <w:p w:rsidR="00E777E2" w:rsidRDefault="00E777E2" w:rsidP="00E777E2">
            <w:pPr>
              <w:keepNext/>
              <w:spacing w:after="0" w:line="240" w:lineRule="auto"/>
            </w:pPr>
          </w:p>
        </w:tc>
        <w:tc>
          <w:tcPr>
            <w:tcW w:w="2700" w:type="dxa"/>
            <w:tcBorders>
              <w:top w:val="nil"/>
              <w:left w:val="nil"/>
              <w:bottom w:val="single" w:sz="6" w:space="0" w:color="auto"/>
              <w:right w:val="nil"/>
            </w:tcBorders>
          </w:tcPr>
          <w:p w:rsidR="00E777E2" w:rsidRDefault="00E777E2" w:rsidP="00E777E2">
            <w:pPr>
              <w:keepNext/>
              <w:tabs>
                <w:tab w:val="decimal" w:pos="1062"/>
              </w:tabs>
              <w:spacing w:after="0" w:line="240" w:lineRule="auto"/>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212"/>
              </w:tabs>
              <w:spacing w:after="0" w:line="240" w:lineRule="auto"/>
            </w:pPr>
            <w:r>
              <w:t>NET AMT</w:t>
            </w:r>
          </w:p>
        </w:tc>
        <w:tc>
          <w:tcPr>
            <w:tcW w:w="2700" w:type="dxa"/>
            <w:tcBorders>
              <w:top w:val="nil"/>
              <w:left w:val="nil"/>
              <w:bottom w:val="nil"/>
              <w:right w:val="nil"/>
            </w:tcBorders>
          </w:tcPr>
          <w:p w:rsidR="00E777E2" w:rsidRDefault="00E777E2" w:rsidP="00E777E2">
            <w:pPr>
              <w:keepNext/>
              <w:tabs>
                <w:tab w:val="decimal" w:pos="-18"/>
              </w:tabs>
              <w:spacing w:after="0" w:line="240" w:lineRule="auto"/>
              <w:jc w:val="right"/>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1098" w:type="dxa"/>
            <w:tcBorders>
              <w:top w:val="nil"/>
              <w:left w:val="nil"/>
              <w:bottom w:val="nil"/>
              <w:right w:val="nil"/>
            </w:tcBorders>
          </w:tcPr>
          <w:p w:rsidR="00E777E2" w:rsidRDefault="00E777E2" w:rsidP="00E777E2">
            <w:pPr>
              <w:keepNext/>
              <w:spacing w:after="0" w:line="240" w:lineRule="auto"/>
            </w:pPr>
          </w:p>
        </w:tc>
        <w:tc>
          <w:tcPr>
            <w:tcW w:w="4770" w:type="dxa"/>
            <w:gridSpan w:val="3"/>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bl>
    <w:p w:rsidR="00E777E2" w:rsidRDefault="00E777E2" w:rsidP="00E777E2">
      <w:pPr>
        <w:widowControl w:val="0"/>
        <w:adjustRightInd w:val="0"/>
        <w:spacing w:after="0" w:line="240" w:lineRule="auto"/>
        <w:rPr>
          <w:sz w:val="24"/>
          <w:szCs w:val="24"/>
        </w:rPr>
      </w:pPr>
      <w:r>
        <w:t xml:space="preserve">              </w:t>
      </w: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tbl>
      <w:tblPr>
        <w:tblW w:w="0" w:type="auto"/>
        <w:tblInd w:w="-522" w:type="dxa"/>
        <w:tblLayout w:type="fixed"/>
        <w:tblLook w:val="0000" w:firstRow="0" w:lastRow="0" w:firstColumn="0" w:lastColumn="0" w:noHBand="0" w:noVBand="0"/>
      </w:tblPr>
      <w:tblGrid>
        <w:gridCol w:w="1098"/>
        <w:gridCol w:w="2221"/>
        <w:gridCol w:w="1422"/>
        <w:gridCol w:w="1067"/>
        <w:gridCol w:w="2112"/>
        <w:gridCol w:w="2790"/>
      </w:tblGrid>
      <w:tr w:rsidR="00E777E2">
        <w:tc>
          <w:tcPr>
            <w:tcW w:w="1098" w:type="dxa"/>
            <w:tcBorders>
              <w:top w:val="nil"/>
              <w:left w:val="nil"/>
              <w:bottom w:val="nil"/>
              <w:right w:val="nil"/>
            </w:tcBorders>
          </w:tcPr>
          <w:p w:rsidR="00E777E2" w:rsidRDefault="00E777E2" w:rsidP="00E777E2">
            <w:pPr>
              <w:keepNext/>
              <w:spacing w:after="0" w:line="240" w:lineRule="auto"/>
              <w:jc w:val="center"/>
            </w:pPr>
            <w:r>
              <w:t>ITEM NO</w:t>
            </w:r>
          </w:p>
        </w:tc>
        <w:tc>
          <w:tcPr>
            <w:tcW w:w="2221" w:type="dxa"/>
            <w:tcBorders>
              <w:top w:val="nil"/>
              <w:left w:val="nil"/>
              <w:bottom w:val="nil"/>
              <w:right w:val="nil"/>
            </w:tcBorders>
          </w:tcPr>
          <w:p w:rsidR="00E777E2" w:rsidRDefault="00E777E2" w:rsidP="00E777E2">
            <w:pPr>
              <w:keepNext/>
              <w:spacing w:after="0" w:line="240" w:lineRule="auto"/>
              <w:jc w:val="center"/>
            </w:pPr>
            <w:r>
              <w:t>SUPPLIES/SERVICES</w:t>
            </w:r>
          </w:p>
        </w:tc>
        <w:tc>
          <w:tcPr>
            <w:tcW w:w="1422" w:type="dxa"/>
            <w:tcBorders>
              <w:top w:val="nil"/>
              <w:left w:val="nil"/>
              <w:bottom w:val="nil"/>
              <w:right w:val="nil"/>
            </w:tcBorders>
          </w:tcPr>
          <w:p w:rsidR="00E777E2" w:rsidRDefault="00E777E2" w:rsidP="00E777E2">
            <w:pPr>
              <w:keepNext/>
              <w:spacing w:after="0" w:line="240" w:lineRule="auto"/>
              <w:jc w:val="center"/>
            </w:pPr>
            <w:r>
              <w:t>QUANTITY</w:t>
            </w:r>
          </w:p>
        </w:tc>
        <w:tc>
          <w:tcPr>
            <w:tcW w:w="1067" w:type="dxa"/>
            <w:tcBorders>
              <w:top w:val="nil"/>
              <w:left w:val="nil"/>
              <w:bottom w:val="nil"/>
              <w:right w:val="nil"/>
            </w:tcBorders>
          </w:tcPr>
          <w:p w:rsidR="00E777E2" w:rsidRDefault="00E777E2" w:rsidP="00E777E2">
            <w:pPr>
              <w:keepNext/>
              <w:spacing w:after="0" w:line="240" w:lineRule="auto"/>
              <w:jc w:val="center"/>
            </w:pPr>
            <w:r>
              <w:t>UNIT</w:t>
            </w:r>
          </w:p>
        </w:tc>
        <w:tc>
          <w:tcPr>
            <w:tcW w:w="2112" w:type="dxa"/>
            <w:tcBorders>
              <w:top w:val="nil"/>
              <w:left w:val="nil"/>
              <w:bottom w:val="nil"/>
              <w:right w:val="nil"/>
            </w:tcBorders>
          </w:tcPr>
          <w:p w:rsidR="00E777E2" w:rsidRDefault="00E777E2" w:rsidP="00E777E2">
            <w:pPr>
              <w:keepNext/>
              <w:spacing w:after="0" w:line="240" w:lineRule="auto"/>
              <w:jc w:val="center"/>
            </w:pPr>
            <w:r>
              <w:t>UNIT PRICE</w:t>
            </w:r>
          </w:p>
        </w:tc>
        <w:tc>
          <w:tcPr>
            <w:tcW w:w="2790" w:type="dxa"/>
            <w:tcBorders>
              <w:top w:val="nil"/>
              <w:left w:val="nil"/>
              <w:bottom w:val="nil"/>
              <w:right w:val="nil"/>
            </w:tcBorders>
          </w:tcPr>
          <w:p w:rsidR="00E777E2" w:rsidRDefault="00E777E2" w:rsidP="00E777E2">
            <w:pPr>
              <w:keepNext/>
              <w:spacing w:after="0" w:line="240" w:lineRule="auto"/>
              <w:jc w:val="right"/>
            </w:pPr>
            <w:r>
              <w:t>AMOUNT</w:t>
            </w:r>
          </w:p>
        </w:tc>
      </w:tr>
      <w:tr w:rsidR="00E777E2">
        <w:tc>
          <w:tcPr>
            <w:tcW w:w="1098" w:type="dxa"/>
            <w:tcBorders>
              <w:top w:val="nil"/>
              <w:left w:val="nil"/>
              <w:bottom w:val="nil"/>
              <w:right w:val="nil"/>
            </w:tcBorders>
          </w:tcPr>
          <w:p w:rsidR="00E777E2" w:rsidRDefault="00E777E2" w:rsidP="00E777E2">
            <w:pPr>
              <w:keepNext/>
              <w:spacing w:after="0" w:line="240" w:lineRule="auto"/>
            </w:pPr>
            <w:r>
              <w:t>3007</w:t>
            </w:r>
          </w:p>
        </w:tc>
        <w:tc>
          <w:tcPr>
            <w:tcW w:w="2221" w:type="dxa"/>
            <w:tcBorders>
              <w:top w:val="nil"/>
              <w:left w:val="nil"/>
              <w:bottom w:val="nil"/>
              <w:right w:val="nil"/>
            </w:tcBorders>
          </w:tcPr>
          <w:p w:rsidR="00E777E2" w:rsidRDefault="00E777E2" w:rsidP="00E777E2">
            <w:pPr>
              <w:keepNext/>
              <w:spacing w:after="0" w:line="240" w:lineRule="auto"/>
            </w:pPr>
          </w:p>
        </w:tc>
        <w:tc>
          <w:tcPr>
            <w:tcW w:w="1422" w:type="dxa"/>
            <w:tcBorders>
              <w:top w:val="nil"/>
              <w:left w:val="nil"/>
              <w:bottom w:val="nil"/>
              <w:right w:val="nil"/>
            </w:tcBorders>
          </w:tcPr>
          <w:p w:rsidR="00E777E2" w:rsidRDefault="00E777E2" w:rsidP="00E777E2">
            <w:pPr>
              <w:keepNext/>
              <w:tabs>
                <w:tab w:val="decimal" w:pos="0"/>
              </w:tabs>
              <w:spacing w:after="0" w:line="240" w:lineRule="auto"/>
              <w:jc w:val="center"/>
            </w:pPr>
          </w:p>
        </w:tc>
        <w:tc>
          <w:tcPr>
            <w:tcW w:w="1067" w:type="dxa"/>
            <w:tcBorders>
              <w:top w:val="nil"/>
              <w:left w:val="nil"/>
              <w:bottom w:val="nil"/>
              <w:right w:val="nil"/>
            </w:tcBorders>
          </w:tcPr>
          <w:p w:rsidR="00E777E2" w:rsidRDefault="00E777E2" w:rsidP="00E777E2">
            <w:pPr>
              <w:keepNext/>
              <w:spacing w:after="0" w:line="240" w:lineRule="auto"/>
              <w:jc w:val="center"/>
            </w:pPr>
          </w:p>
        </w:tc>
        <w:tc>
          <w:tcPr>
            <w:tcW w:w="2112" w:type="dxa"/>
            <w:tcBorders>
              <w:top w:val="nil"/>
              <w:left w:val="nil"/>
              <w:bottom w:val="nil"/>
              <w:right w:val="nil"/>
            </w:tcBorders>
          </w:tcPr>
          <w:p w:rsidR="00E777E2" w:rsidRDefault="00E777E2" w:rsidP="00E777E2">
            <w:pPr>
              <w:keepNext/>
              <w:spacing w:after="0" w:line="240" w:lineRule="auto"/>
              <w:jc w:val="center"/>
            </w:pPr>
          </w:p>
        </w:tc>
        <w:tc>
          <w:tcPr>
            <w:tcW w:w="2790" w:type="dxa"/>
            <w:tcBorders>
              <w:top w:val="nil"/>
              <w:left w:val="nil"/>
              <w:bottom w:val="nil"/>
              <w:right w:val="nil"/>
            </w:tcBorders>
          </w:tcPr>
          <w:p w:rsidR="00E777E2" w:rsidRDefault="00E777E2" w:rsidP="00E777E2">
            <w:pPr>
              <w:keepNext/>
              <w:tabs>
                <w:tab w:val="decimal" w:pos="-18"/>
              </w:tabs>
              <w:spacing w:after="0" w:line="240" w:lineRule="auto"/>
              <w:jc w:val="right"/>
            </w:pPr>
          </w:p>
        </w:tc>
      </w:tr>
      <w:tr w:rsidR="00E777E2">
        <w:tc>
          <w:tcPr>
            <w:tcW w:w="1098" w:type="dxa"/>
            <w:tcBorders>
              <w:top w:val="nil"/>
              <w:left w:val="nil"/>
              <w:bottom w:val="nil"/>
              <w:right w:val="nil"/>
            </w:tcBorders>
          </w:tcPr>
          <w:p w:rsidR="00E777E2" w:rsidRDefault="00E777E2" w:rsidP="00E777E2">
            <w:pPr>
              <w:keepNext/>
              <w:spacing w:after="0" w:line="240" w:lineRule="auto"/>
              <w:rPr>
                <w:sz w:val="16"/>
                <w:szCs w:val="16"/>
              </w:rPr>
            </w:pPr>
            <w:r>
              <w:rPr>
                <w:sz w:val="16"/>
                <w:szCs w:val="16"/>
              </w:rPr>
              <w:t>OPTION</w:t>
            </w:r>
          </w:p>
        </w:tc>
        <w:tc>
          <w:tcPr>
            <w:tcW w:w="6822" w:type="dxa"/>
            <w:gridSpan w:val="4"/>
            <w:tcBorders>
              <w:top w:val="nil"/>
              <w:left w:val="nil"/>
              <w:bottom w:val="nil"/>
              <w:right w:val="nil"/>
            </w:tcBorders>
          </w:tcPr>
          <w:p w:rsidR="00E777E2" w:rsidRDefault="00E777E2" w:rsidP="00E777E2">
            <w:pPr>
              <w:keepNext/>
              <w:spacing w:after="0" w:line="240" w:lineRule="auto"/>
            </w:pPr>
            <w:r>
              <w:t>Other Direct Costs</w:t>
            </w:r>
          </w:p>
          <w:p w:rsidR="00E777E2" w:rsidRDefault="00E777E2" w:rsidP="00E777E2">
            <w:pPr>
              <w:keepNext/>
              <w:spacing w:after="0" w:line="240" w:lineRule="auto"/>
            </w:pPr>
            <w:r>
              <w:t>COST</w:t>
            </w:r>
          </w:p>
          <w:p w:rsidR="00E777E2" w:rsidRDefault="00E777E2" w:rsidP="00E777E2">
            <w:pPr>
              <w:keepNext/>
              <w:spacing w:after="0" w:line="240" w:lineRule="auto"/>
            </w:pPr>
            <w:r>
              <w:t xml:space="preserve"> **See Schedule of Services (CLIN Structure) Attachment 06 for further information**                                                                                                           **Refer to section B.7**</w:t>
            </w:r>
          </w:p>
          <w:p w:rsidR="00E777E2" w:rsidRDefault="00E777E2" w:rsidP="00E777E2">
            <w:pPr>
              <w:keepNext/>
              <w:spacing w:after="0" w:line="240" w:lineRule="auto"/>
            </w:pPr>
            <w:r>
              <w:t>FOB: Destination</w:t>
            </w:r>
          </w:p>
          <w:p w:rsidR="00E777E2" w:rsidRDefault="00E777E2" w:rsidP="00E777E2">
            <w:pPr>
              <w:keepNext/>
              <w:spacing w:after="0" w:line="240" w:lineRule="auto"/>
            </w:pPr>
          </w:p>
        </w:tc>
        <w:tc>
          <w:tcPr>
            <w:tcW w:w="2790" w:type="dxa"/>
            <w:tcBorders>
              <w:top w:val="nil"/>
              <w:left w:val="nil"/>
              <w:bottom w:val="nil"/>
              <w:right w:val="nil"/>
            </w:tcBorders>
          </w:tcPr>
          <w:p w:rsidR="00E777E2" w:rsidRDefault="00E777E2" w:rsidP="00E777E2">
            <w:pPr>
              <w:keepNext/>
              <w:spacing w:after="0" w:line="240" w:lineRule="auto"/>
              <w:jc w:val="right"/>
            </w:pPr>
          </w:p>
        </w:tc>
      </w:tr>
      <w:tr w:rsidR="00E777E2">
        <w:tc>
          <w:tcPr>
            <w:tcW w:w="5808" w:type="dxa"/>
            <w:gridSpan w:val="4"/>
            <w:tcBorders>
              <w:top w:val="nil"/>
              <w:left w:val="nil"/>
              <w:bottom w:val="nil"/>
              <w:right w:val="nil"/>
            </w:tcBorders>
          </w:tcPr>
          <w:p w:rsidR="00E777E2" w:rsidRDefault="00E777E2" w:rsidP="00E777E2">
            <w:pPr>
              <w:keepNext/>
              <w:spacing w:after="0" w:line="240" w:lineRule="auto"/>
            </w:pPr>
          </w:p>
        </w:tc>
        <w:tc>
          <w:tcPr>
            <w:tcW w:w="2112" w:type="dxa"/>
            <w:tcBorders>
              <w:top w:val="nil"/>
              <w:left w:val="nil"/>
              <w:bottom w:val="nil"/>
              <w:right w:val="nil"/>
            </w:tcBorders>
          </w:tcPr>
          <w:p w:rsidR="00E777E2" w:rsidRDefault="00E777E2" w:rsidP="00E777E2">
            <w:pPr>
              <w:keepNext/>
              <w:tabs>
                <w:tab w:val="decimal" w:pos="0"/>
              </w:tabs>
              <w:spacing w:after="0" w:line="240" w:lineRule="auto"/>
              <w:jc w:val="right"/>
            </w:pPr>
            <w:r>
              <w:t>ESTIMATED COST</w:t>
            </w:r>
          </w:p>
        </w:tc>
        <w:tc>
          <w:tcPr>
            <w:tcW w:w="279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1098" w:type="dxa"/>
            <w:tcBorders>
              <w:top w:val="nil"/>
              <w:left w:val="nil"/>
              <w:bottom w:val="nil"/>
              <w:right w:val="nil"/>
            </w:tcBorders>
          </w:tcPr>
          <w:p w:rsidR="00E777E2" w:rsidRDefault="00E777E2" w:rsidP="00E777E2">
            <w:pPr>
              <w:spacing w:after="0" w:line="240" w:lineRule="auto"/>
            </w:pPr>
          </w:p>
        </w:tc>
        <w:tc>
          <w:tcPr>
            <w:tcW w:w="6822" w:type="dxa"/>
            <w:gridSpan w:val="4"/>
            <w:tcBorders>
              <w:top w:val="nil"/>
              <w:left w:val="nil"/>
              <w:bottom w:val="nil"/>
              <w:right w:val="nil"/>
            </w:tcBorders>
          </w:tcPr>
          <w:p w:rsidR="00E777E2" w:rsidRDefault="00E777E2" w:rsidP="00E777E2">
            <w:pPr>
              <w:spacing w:after="0" w:line="240" w:lineRule="auto"/>
            </w:pPr>
          </w:p>
        </w:tc>
        <w:tc>
          <w:tcPr>
            <w:tcW w:w="2790" w:type="dxa"/>
            <w:tcBorders>
              <w:top w:val="nil"/>
              <w:left w:val="nil"/>
              <w:bottom w:val="nil"/>
              <w:right w:val="nil"/>
            </w:tcBorders>
          </w:tcPr>
          <w:p w:rsidR="00E777E2" w:rsidRDefault="00E777E2" w:rsidP="00E777E2">
            <w:pPr>
              <w:tabs>
                <w:tab w:val="decimal" w:pos="0"/>
              </w:tabs>
              <w:spacing w:after="0" w:line="240" w:lineRule="auto"/>
              <w:jc w:val="right"/>
            </w:pPr>
          </w:p>
        </w:tc>
      </w:tr>
    </w:tbl>
    <w:p w:rsidR="00E777E2" w:rsidRDefault="00E777E2" w:rsidP="00E777E2">
      <w:pPr>
        <w:widowControl w:val="0"/>
        <w:adjustRightInd w:val="0"/>
        <w:spacing w:after="0" w:line="240" w:lineRule="auto"/>
      </w:pPr>
      <w:r>
        <w:t xml:space="preserve">   </w:t>
      </w:r>
    </w:p>
    <w:p w:rsidR="00E777E2" w:rsidRDefault="00E777E2" w:rsidP="00E777E2">
      <w:pPr>
        <w:spacing w:after="0" w:line="240" w:lineRule="auto"/>
      </w:pPr>
      <w:r>
        <w:t xml:space="preserve"> </w:t>
      </w:r>
    </w:p>
    <w:p w:rsidR="00E777E2" w:rsidRDefault="00E777E2" w:rsidP="00E777E2">
      <w:pPr>
        <w:widowControl w:val="0"/>
        <w:autoSpaceDE w:val="0"/>
        <w:autoSpaceDN w:val="0"/>
        <w:adjustRightInd w:val="0"/>
        <w:spacing w:after="0" w:line="240" w:lineRule="auto"/>
        <w:rPr>
          <w:sz w:val="24"/>
          <w:szCs w:val="24"/>
        </w:rPr>
      </w:pPr>
      <w:bookmarkStart w:id="6" w:name="PD000438"/>
      <w:bookmarkEnd w:id="6"/>
    </w:p>
    <w:p w:rsidR="00E777E2" w:rsidRDefault="00E777E2" w:rsidP="00E777E2">
      <w:pPr>
        <w:widowControl w:val="0"/>
        <w:autoSpaceDE w:val="0"/>
        <w:autoSpaceDN w:val="0"/>
        <w:adjustRightInd w:val="0"/>
        <w:spacing w:after="0" w:line="240" w:lineRule="auto"/>
        <w:rPr>
          <w:sz w:val="24"/>
          <w:szCs w:val="24"/>
        </w:rPr>
      </w:pPr>
    </w:p>
    <w:p w:rsidR="00E777E2" w:rsidRDefault="00E777E2" w:rsidP="00E777E2">
      <w:pPr>
        <w:widowControl w:val="0"/>
        <w:autoSpaceDE w:val="0"/>
        <w:autoSpaceDN w:val="0"/>
        <w:adjustRightInd w:val="0"/>
        <w:spacing w:after="0" w:line="240" w:lineRule="auto"/>
        <w:rPr>
          <w:sz w:val="24"/>
          <w:szCs w:val="24"/>
        </w:rPr>
      </w:pPr>
    </w:p>
    <w:p w:rsidR="00E777E2" w:rsidRDefault="00E777E2" w:rsidP="00E777E2">
      <w:pPr>
        <w:widowControl w:val="0"/>
        <w:autoSpaceDE w:val="0"/>
        <w:autoSpaceDN w:val="0"/>
        <w:adjustRightInd w:val="0"/>
        <w:spacing w:after="0" w:line="240" w:lineRule="auto"/>
        <w:rPr>
          <w:sz w:val="24"/>
          <w:szCs w:val="24"/>
        </w:rPr>
      </w:pPr>
    </w:p>
    <w:tbl>
      <w:tblPr>
        <w:tblW w:w="0" w:type="auto"/>
        <w:tblInd w:w="-522" w:type="dxa"/>
        <w:tblLayout w:type="fixed"/>
        <w:tblLook w:val="0000" w:firstRow="0" w:lastRow="0" w:firstColumn="0" w:lastColumn="0" w:noHBand="0" w:noVBand="0"/>
      </w:tblPr>
      <w:tblGrid>
        <w:gridCol w:w="1098"/>
        <w:gridCol w:w="2221"/>
        <w:gridCol w:w="1422"/>
        <w:gridCol w:w="1067"/>
        <w:gridCol w:w="2112"/>
        <w:gridCol w:w="2790"/>
      </w:tblGrid>
      <w:tr w:rsidR="00E777E2">
        <w:tc>
          <w:tcPr>
            <w:tcW w:w="1098" w:type="dxa"/>
            <w:tcBorders>
              <w:top w:val="nil"/>
              <w:left w:val="nil"/>
              <w:bottom w:val="nil"/>
              <w:right w:val="nil"/>
            </w:tcBorders>
          </w:tcPr>
          <w:p w:rsidR="00E777E2" w:rsidRDefault="00E777E2" w:rsidP="00E777E2">
            <w:pPr>
              <w:keepNext/>
              <w:spacing w:after="0" w:line="240" w:lineRule="auto"/>
              <w:jc w:val="center"/>
            </w:pPr>
            <w:r>
              <w:t>ITEM NO</w:t>
            </w:r>
          </w:p>
        </w:tc>
        <w:tc>
          <w:tcPr>
            <w:tcW w:w="2221" w:type="dxa"/>
            <w:tcBorders>
              <w:top w:val="nil"/>
              <w:left w:val="nil"/>
              <w:bottom w:val="nil"/>
              <w:right w:val="nil"/>
            </w:tcBorders>
          </w:tcPr>
          <w:p w:rsidR="00E777E2" w:rsidRDefault="00E777E2" w:rsidP="00E777E2">
            <w:pPr>
              <w:keepNext/>
              <w:spacing w:after="0" w:line="240" w:lineRule="auto"/>
              <w:jc w:val="center"/>
            </w:pPr>
            <w:r>
              <w:t>SUPPLIES/SERVICES</w:t>
            </w:r>
          </w:p>
        </w:tc>
        <w:tc>
          <w:tcPr>
            <w:tcW w:w="1422" w:type="dxa"/>
            <w:tcBorders>
              <w:top w:val="nil"/>
              <w:left w:val="nil"/>
              <w:bottom w:val="nil"/>
              <w:right w:val="nil"/>
            </w:tcBorders>
          </w:tcPr>
          <w:p w:rsidR="00E777E2" w:rsidRDefault="00E777E2" w:rsidP="00E777E2">
            <w:pPr>
              <w:keepNext/>
              <w:spacing w:after="0" w:line="240" w:lineRule="auto"/>
              <w:jc w:val="center"/>
            </w:pPr>
            <w:r>
              <w:t>QUANTITY</w:t>
            </w:r>
          </w:p>
        </w:tc>
        <w:tc>
          <w:tcPr>
            <w:tcW w:w="1067" w:type="dxa"/>
            <w:tcBorders>
              <w:top w:val="nil"/>
              <w:left w:val="nil"/>
              <w:bottom w:val="nil"/>
              <w:right w:val="nil"/>
            </w:tcBorders>
          </w:tcPr>
          <w:p w:rsidR="00E777E2" w:rsidRDefault="00E777E2" w:rsidP="00E777E2">
            <w:pPr>
              <w:keepNext/>
              <w:spacing w:after="0" w:line="240" w:lineRule="auto"/>
              <w:jc w:val="center"/>
            </w:pPr>
            <w:r>
              <w:t>UNIT</w:t>
            </w:r>
          </w:p>
        </w:tc>
        <w:tc>
          <w:tcPr>
            <w:tcW w:w="2112" w:type="dxa"/>
            <w:tcBorders>
              <w:top w:val="nil"/>
              <w:left w:val="nil"/>
              <w:bottom w:val="nil"/>
              <w:right w:val="nil"/>
            </w:tcBorders>
          </w:tcPr>
          <w:p w:rsidR="00E777E2" w:rsidRDefault="00E777E2" w:rsidP="00E777E2">
            <w:pPr>
              <w:keepNext/>
              <w:spacing w:after="0" w:line="240" w:lineRule="auto"/>
              <w:jc w:val="center"/>
            </w:pPr>
            <w:r>
              <w:t>UNIT PRICE</w:t>
            </w:r>
          </w:p>
        </w:tc>
        <w:tc>
          <w:tcPr>
            <w:tcW w:w="2790" w:type="dxa"/>
            <w:tcBorders>
              <w:top w:val="nil"/>
              <w:left w:val="nil"/>
              <w:bottom w:val="nil"/>
              <w:right w:val="nil"/>
            </w:tcBorders>
          </w:tcPr>
          <w:p w:rsidR="00E777E2" w:rsidRDefault="00E777E2" w:rsidP="00E777E2">
            <w:pPr>
              <w:keepNext/>
              <w:spacing w:after="0" w:line="240" w:lineRule="auto"/>
              <w:jc w:val="right"/>
            </w:pPr>
            <w:r>
              <w:t>AMOUNT</w:t>
            </w:r>
          </w:p>
        </w:tc>
      </w:tr>
      <w:tr w:rsidR="00E777E2">
        <w:tc>
          <w:tcPr>
            <w:tcW w:w="1098" w:type="dxa"/>
            <w:tcBorders>
              <w:top w:val="nil"/>
              <w:left w:val="nil"/>
              <w:bottom w:val="nil"/>
              <w:right w:val="nil"/>
            </w:tcBorders>
          </w:tcPr>
          <w:p w:rsidR="00E777E2" w:rsidRDefault="00E777E2" w:rsidP="00E777E2">
            <w:pPr>
              <w:keepNext/>
              <w:spacing w:after="0" w:line="240" w:lineRule="auto"/>
            </w:pPr>
            <w:r>
              <w:t>3008</w:t>
            </w:r>
          </w:p>
        </w:tc>
        <w:tc>
          <w:tcPr>
            <w:tcW w:w="2221" w:type="dxa"/>
            <w:tcBorders>
              <w:top w:val="nil"/>
              <w:left w:val="nil"/>
              <w:bottom w:val="nil"/>
              <w:right w:val="nil"/>
            </w:tcBorders>
          </w:tcPr>
          <w:p w:rsidR="00E777E2" w:rsidRDefault="00E777E2" w:rsidP="00E777E2">
            <w:pPr>
              <w:keepNext/>
              <w:spacing w:after="0" w:line="240" w:lineRule="auto"/>
            </w:pPr>
          </w:p>
        </w:tc>
        <w:tc>
          <w:tcPr>
            <w:tcW w:w="1422" w:type="dxa"/>
            <w:tcBorders>
              <w:top w:val="nil"/>
              <w:left w:val="nil"/>
              <w:bottom w:val="nil"/>
              <w:right w:val="nil"/>
            </w:tcBorders>
          </w:tcPr>
          <w:p w:rsidR="00E777E2" w:rsidRDefault="00E777E2" w:rsidP="00E777E2">
            <w:pPr>
              <w:keepNext/>
              <w:tabs>
                <w:tab w:val="decimal" w:pos="0"/>
              </w:tabs>
              <w:spacing w:after="0" w:line="240" w:lineRule="auto"/>
              <w:jc w:val="center"/>
            </w:pPr>
          </w:p>
        </w:tc>
        <w:tc>
          <w:tcPr>
            <w:tcW w:w="1067" w:type="dxa"/>
            <w:tcBorders>
              <w:top w:val="nil"/>
              <w:left w:val="nil"/>
              <w:bottom w:val="nil"/>
              <w:right w:val="nil"/>
            </w:tcBorders>
          </w:tcPr>
          <w:p w:rsidR="00E777E2" w:rsidRDefault="00E777E2" w:rsidP="00E777E2">
            <w:pPr>
              <w:keepNext/>
              <w:spacing w:after="0" w:line="240" w:lineRule="auto"/>
              <w:jc w:val="center"/>
            </w:pPr>
          </w:p>
        </w:tc>
        <w:tc>
          <w:tcPr>
            <w:tcW w:w="2112" w:type="dxa"/>
            <w:tcBorders>
              <w:top w:val="nil"/>
              <w:left w:val="nil"/>
              <w:bottom w:val="nil"/>
              <w:right w:val="nil"/>
            </w:tcBorders>
          </w:tcPr>
          <w:p w:rsidR="00E777E2" w:rsidRDefault="00E777E2" w:rsidP="00E777E2">
            <w:pPr>
              <w:keepNext/>
              <w:spacing w:after="0" w:line="240" w:lineRule="auto"/>
              <w:jc w:val="center"/>
            </w:pPr>
          </w:p>
        </w:tc>
        <w:tc>
          <w:tcPr>
            <w:tcW w:w="2790" w:type="dxa"/>
            <w:tcBorders>
              <w:top w:val="nil"/>
              <w:left w:val="nil"/>
              <w:bottom w:val="nil"/>
              <w:right w:val="nil"/>
            </w:tcBorders>
          </w:tcPr>
          <w:p w:rsidR="00E777E2" w:rsidRDefault="00E777E2" w:rsidP="00E777E2">
            <w:pPr>
              <w:keepNext/>
              <w:tabs>
                <w:tab w:val="decimal" w:pos="-18"/>
              </w:tabs>
              <w:spacing w:after="0" w:line="240" w:lineRule="auto"/>
              <w:jc w:val="right"/>
            </w:pPr>
          </w:p>
        </w:tc>
      </w:tr>
      <w:tr w:rsidR="00E777E2">
        <w:tc>
          <w:tcPr>
            <w:tcW w:w="1098" w:type="dxa"/>
            <w:tcBorders>
              <w:top w:val="nil"/>
              <w:left w:val="nil"/>
              <w:bottom w:val="nil"/>
              <w:right w:val="nil"/>
            </w:tcBorders>
          </w:tcPr>
          <w:p w:rsidR="00E777E2" w:rsidRDefault="00E777E2" w:rsidP="00E777E2">
            <w:pPr>
              <w:keepNext/>
              <w:spacing w:after="0" w:line="240" w:lineRule="auto"/>
              <w:rPr>
                <w:sz w:val="16"/>
                <w:szCs w:val="16"/>
              </w:rPr>
            </w:pPr>
            <w:r>
              <w:rPr>
                <w:sz w:val="16"/>
                <w:szCs w:val="16"/>
              </w:rPr>
              <w:lastRenderedPageBreak/>
              <w:t>OPTION</w:t>
            </w:r>
          </w:p>
        </w:tc>
        <w:tc>
          <w:tcPr>
            <w:tcW w:w="6822" w:type="dxa"/>
            <w:gridSpan w:val="4"/>
            <w:tcBorders>
              <w:top w:val="nil"/>
              <w:left w:val="nil"/>
              <w:bottom w:val="nil"/>
              <w:right w:val="nil"/>
            </w:tcBorders>
          </w:tcPr>
          <w:p w:rsidR="00E777E2" w:rsidRDefault="00E777E2" w:rsidP="00E777E2">
            <w:pPr>
              <w:keepNext/>
              <w:spacing w:after="0" w:line="240" w:lineRule="auto"/>
            </w:pPr>
            <w:r>
              <w:t>Travel</w:t>
            </w:r>
          </w:p>
          <w:p w:rsidR="00E777E2" w:rsidRDefault="00E777E2" w:rsidP="00E777E2">
            <w:pPr>
              <w:keepNext/>
              <w:spacing w:after="0" w:line="240" w:lineRule="auto"/>
            </w:pPr>
            <w:r>
              <w:t>COST</w:t>
            </w:r>
          </w:p>
          <w:p w:rsidR="00E777E2" w:rsidRDefault="00E777E2" w:rsidP="00E777E2">
            <w:pPr>
              <w:keepNext/>
              <w:spacing w:after="0" w:line="240" w:lineRule="auto"/>
            </w:pPr>
            <w:r>
              <w:t xml:space="preserve"> **See Schedule of Services (CLIN Structure) Attachment 06 for further information**                                                                                                           **Refer back to section B.6**</w:t>
            </w:r>
          </w:p>
          <w:p w:rsidR="00E777E2" w:rsidRDefault="00E777E2" w:rsidP="00E777E2">
            <w:pPr>
              <w:keepNext/>
              <w:spacing w:after="0" w:line="240" w:lineRule="auto"/>
            </w:pPr>
            <w:r>
              <w:t>FOB: Destination</w:t>
            </w:r>
          </w:p>
          <w:p w:rsidR="00E777E2" w:rsidRDefault="00E777E2" w:rsidP="00E777E2">
            <w:pPr>
              <w:keepNext/>
              <w:spacing w:after="0" w:line="240" w:lineRule="auto"/>
            </w:pPr>
          </w:p>
        </w:tc>
        <w:tc>
          <w:tcPr>
            <w:tcW w:w="2790" w:type="dxa"/>
            <w:tcBorders>
              <w:top w:val="nil"/>
              <w:left w:val="nil"/>
              <w:bottom w:val="nil"/>
              <w:right w:val="nil"/>
            </w:tcBorders>
          </w:tcPr>
          <w:p w:rsidR="00E777E2" w:rsidRDefault="00E777E2" w:rsidP="00E777E2">
            <w:pPr>
              <w:keepNext/>
              <w:spacing w:after="0" w:line="240" w:lineRule="auto"/>
              <w:jc w:val="right"/>
            </w:pPr>
          </w:p>
        </w:tc>
      </w:tr>
      <w:tr w:rsidR="00E777E2">
        <w:tc>
          <w:tcPr>
            <w:tcW w:w="5808" w:type="dxa"/>
            <w:gridSpan w:val="4"/>
            <w:tcBorders>
              <w:top w:val="nil"/>
              <w:left w:val="nil"/>
              <w:bottom w:val="nil"/>
              <w:right w:val="nil"/>
            </w:tcBorders>
          </w:tcPr>
          <w:p w:rsidR="00E777E2" w:rsidRDefault="00E777E2" w:rsidP="00E777E2">
            <w:pPr>
              <w:keepNext/>
              <w:spacing w:after="0" w:line="240" w:lineRule="auto"/>
            </w:pPr>
          </w:p>
        </w:tc>
        <w:tc>
          <w:tcPr>
            <w:tcW w:w="2112" w:type="dxa"/>
            <w:tcBorders>
              <w:top w:val="nil"/>
              <w:left w:val="nil"/>
              <w:bottom w:val="nil"/>
              <w:right w:val="nil"/>
            </w:tcBorders>
          </w:tcPr>
          <w:p w:rsidR="00E777E2" w:rsidRDefault="00E777E2" w:rsidP="00E777E2">
            <w:pPr>
              <w:keepNext/>
              <w:tabs>
                <w:tab w:val="decimal" w:pos="0"/>
              </w:tabs>
              <w:spacing w:after="0" w:line="240" w:lineRule="auto"/>
              <w:jc w:val="right"/>
            </w:pPr>
            <w:r>
              <w:t>ESTIMATED COST</w:t>
            </w:r>
          </w:p>
        </w:tc>
        <w:tc>
          <w:tcPr>
            <w:tcW w:w="279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1098" w:type="dxa"/>
            <w:tcBorders>
              <w:top w:val="nil"/>
              <w:left w:val="nil"/>
              <w:bottom w:val="nil"/>
              <w:right w:val="nil"/>
            </w:tcBorders>
          </w:tcPr>
          <w:p w:rsidR="00E777E2" w:rsidRDefault="00E777E2" w:rsidP="00E777E2">
            <w:pPr>
              <w:spacing w:after="0" w:line="240" w:lineRule="auto"/>
            </w:pPr>
          </w:p>
        </w:tc>
        <w:tc>
          <w:tcPr>
            <w:tcW w:w="6822" w:type="dxa"/>
            <w:gridSpan w:val="4"/>
            <w:tcBorders>
              <w:top w:val="nil"/>
              <w:left w:val="nil"/>
              <w:bottom w:val="nil"/>
              <w:right w:val="nil"/>
            </w:tcBorders>
          </w:tcPr>
          <w:p w:rsidR="00E777E2" w:rsidRDefault="00E777E2" w:rsidP="00E777E2">
            <w:pPr>
              <w:spacing w:after="0" w:line="240" w:lineRule="auto"/>
            </w:pPr>
          </w:p>
        </w:tc>
        <w:tc>
          <w:tcPr>
            <w:tcW w:w="2790" w:type="dxa"/>
            <w:tcBorders>
              <w:top w:val="nil"/>
              <w:left w:val="nil"/>
              <w:bottom w:val="nil"/>
              <w:right w:val="nil"/>
            </w:tcBorders>
          </w:tcPr>
          <w:p w:rsidR="00E777E2" w:rsidRDefault="00E777E2" w:rsidP="00E777E2">
            <w:pPr>
              <w:tabs>
                <w:tab w:val="decimal" w:pos="0"/>
              </w:tabs>
              <w:spacing w:after="0" w:line="240" w:lineRule="auto"/>
              <w:jc w:val="right"/>
            </w:pPr>
          </w:p>
        </w:tc>
      </w:tr>
    </w:tbl>
    <w:p w:rsidR="00E777E2" w:rsidRDefault="00E777E2" w:rsidP="00E777E2">
      <w:pPr>
        <w:widowControl w:val="0"/>
        <w:adjustRightInd w:val="0"/>
        <w:spacing w:after="0" w:line="240" w:lineRule="auto"/>
        <w:rPr>
          <w:sz w:val="24"/>
          <w:szCs w:val="24"/>
        </w:rPr>
      </w:pPr>
      <w:r>
        <w:t xml:space="preserve">   </w:t>
      </w: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tbl>
      <w:tblPr>
        <w:tblW w:w="0" w:type="auto"/>
        <w:tblInd w:w="-522" w:type="dxa"/>
        <w:tblLayout w:type="fixed"/>
        <w:tblLook w:val="0000" w:firstRow="0" w:lastRow="0" w:firstColumn="0" w:lastColumn="0" w:noHBand="0" w:noVBand="0"/>
      </w:tblPr>
      <w:tblGrid>
        <w:gridCol w:w="1098"/>
        <w:gridCol w:w="2160"/>
        <w:gridCol w:w="1484"/>
        <w:gridCol w:w="1126"/>
        <w:gridCol w:w="2142"/>
        <w:gridCol w:w="2700"/>
      </w:tblGrid>
      <w:tr w:rsidR="00E777E2">
        <w:tc>
          <w:tcPr>
            <w:tcW w:w="1098" w:type="dxa"/>
            <w:tcBorders>
              <w:top w:val="nil"/>
              <w:left w:val="nil"/>
              <w:bottom w:val="nil"/>
              <w:right w:val="nil"/>
            </w:tcBorders>
          </w:tcPr>
          <w:p w:rsidR="00E777E2" w:rsidRDefault="00E777E2" w:rsidP="00E777E2">
            <w:pPr>
              <w:keepNext/>
              <w:spacing w:after="0" w:line="240" w:lineRule="auto"/>
              <w:jc w:val="center"/>
            </w:pPr>
            <w:r>
              <w:lastRenderedPageBreak/>
              <w:t>ITEM NO</w:t>
            </w:r>
          </w:p>
        </w:tc>
        <w:tc>
          <w:tcPr>
            <w:tcW w:w="2160" w:type="dxa"/>
            <w:tcBorders>
              <w:top w:val="nil"/>
              <w:left w:val="nil"/>
              <w:bottom w:val="nil"/>
              <w:right w:val="nil"/>
            </w:tcBorders>
          </w:tcPr>
          <w:p w:rsidR="00E777E2" w:rsidRDefault="00E777E2" w:rsidP="00E777E2">
            <w:pPr>
              <w:keepNext/>
              <w:spacing w:after="0" w:line="240" w:lineRule="auto"/>
              <w:jc w:val="center"/>
            </w:pPr>
            <w:r>
              <w:t>SUPPLIES/SERVICES</w:t>
            </w:r>
          </w:p>
        </w:tc>
        <w:tc>
          <w:tcPr>
            <w:tcW w:w="1484" w:type="dxa"/>
            <w:tcBorders>
              <w:top w:val="nil"/>
              <w:left w:val="nil"/>
              <w:bottom w:val="nil"/>
              <w:right w:val="nil"/>
            </w:tcBorders>
          </w:tcPr>
          <w:p w:rsidR="00E777E2" w:rsidRDefault="00E777E2" w:rsidP="00E777E2">
            <w:pPr>
              <w:keepNext/>
              <w:spacing w:after="0" w:line="240" w:lineRule="auto"/>
              <w:jc w:val="center"/>
            </w:pPr>
            <w:r>
              <w:t>QUANTITY</w:t>
            </w:r>
          </w:p>
        </w:tc>
        <w:tc>
          <w:tcPr>
            <w:tcW w:w="1126" w:type="dxa"/>
            <w:tcBorders>
              <w:top w:val="nil"/>
              <w:left w:val="nil"/>
              <w:bottom w:val="nil"/>
              <w:right w:val="nil"/>
            </w:tcBorders>
          </w:tcPr>
          <w:p w:rsidR="00E777E2" w:rsidRDefault="00E777E2" w:rsidP="00E777E2">
            <w:pPr>
              <w:keepNext/>
              <w:spacing w:after="0" w:line="240" w:lineRule="auto"/>
              <w:jc w:val="center"/>
            </w:pPr>
            <w:r>
              <w:t>UNIT</w:t>
            </w:r>
          </w:p>
        </w:tc>
        <w:tc>
          <w:tcPr>
            <w:tcW w:w="2142" w:type="dxa"/>
            <w:tcBorders>
              <w:top w:val="nil"/>
              <w:left w:val="nil"/>
              <w:bottom w:val="nil"/>
              <w:right w:val="nil"/>
            </w:tcBorders>
          </w:tcPr>
          <w:p w:rsidR="00E777E2" w:rsidRDefault="00E777E2" w:rsidP="00E777E2">
            <w:pPr>
              <w:keepNext/>
              <w:spacing w:after="0" w:line="240" w:lineRule="auto"/>
              <w:jc w:val="center"/>
            </w:pPr>
            <w:r>
              <w:t>UNIT PRICE</w:t>
            </w:r>
          </w:p>
        </w:tc>
        <w:tc>
          <w:tcPr>
            <w:tcW w:w="2700" w:type="dxa"/>
            <w:tcBorders>
              <w:top w:val="nil"/>
              <w:left w:val="nil"/>
              <w:bottom w:val="nil"/>
              <w:right w:val="nil"/>
            </w:tcBorders>
          </w:tcPr>
          <w:p w:rsidR="00E777E2" w:rsidRDefault="00E777E2" w:rsidP="00E777E2">
            <w:pPr>
              <w:keepNext/>
              <w:spacing w:after="0" w:line="240" w:lineRule="auto"/>
              <w:jc w:val="right"/>
            </w:pPr>
            <w:r>
              <w:t>AMOUNT</w:t>
            </w:r>
          </w:p>
        </w:tc>
      </w:tr>
      <w:tr w:rsidR="00E777E2">
        <w:tc>
          <w:tcPr>
            <w:tcW w:w="1098" w:type="dxa"/>
            <w:tcBorders>
              <w:top w:val="nil"/>
              <w:left w:val="nil"/>
              <w:bottom w:val="nil"/>
              <w:right w:val="nil"/>
            </w:tcBorders>
          </w:tcPr>
          <w:p w:rsidR="00E777E2" w:rsidRDefault="00E777E2" w:rsidP="00E777E2">
            <w:pPr>
              <w:keepNext/>
              <w:spacing w:after="0" w:line="240" w:lineRule="auto"/>
            </w:pPr>
            <w:r>
              <w:t>4001</w:t>
            </w:r>
          </w:p>
        </w:tc>
        <w:tc>
          <w:tcPr>
            <w:tcW w:w="2160" w:type="dxa"/>
            <w:tcBorders>
              <w:top w:val="nil"/>
              <w:left w:val="nil"/>
              <w:bottom w:val="nil"/>
              <w:right w:val="nil"/>
            </w:tcBorders>
          </w:tcPr>
          <w:p w:rsidR="00E777E2" w:rsidRDefault="00E777E2" w:rsidP="00E777E2">
            <w:pPr>
              <w:keepNext/>
              <w:spacing w:after="0" w:line="240" w:lineRule="auto"/>
            </w:pPr>
          </w:p>
        </w:tc>
        <w:tc>
          <w:tcPr>
            <w:tcW w:w="1484" w:type="dxa"/>
            <w:tcBorders>
              <w:top w:val="nil"/>
              <w:left w:val="nil"/>
              <w:bottom w:val="nil"/>
              <w:right w:val="nil"/>
            </w:tcBorders>
          </w:tcPr>
          <w:p w:rsidR="00E777E2" w:rsidRDefault="00E777E2" w:rsidP="00E777E2">
            <w:pPr>
              <w:keepNext/>
              <w:tabs>
                <w:tab w:val="decimal" w:pos="0"/>
              </w:tabs>
              <w:spacing w:after="0" w:line="240" w:lineRule="auto"/>
              <w:jc w:val="center"/>
            </w:pPr>
          </w:p>
        </w:tc>
        <w:tc>
          <w:tcPr>
            <w:tcW w:w="1126" w:type="dxa"/>
            <w:tcBorders>
              <w:top w:val="nil"/>
              <w:left w:val="nil"/>
              <w:bottom w:val="nil"/>
              <w:right w:val="nil"/>
            </w:tcBorders>
          </w:tcPr>
          <w:p w:rsidR="00E777E2" w:rsidRDefault="00E777E2" w:rsidP="00E777E2">
            <w:pPr>
              <w:keepNext/>
              <w:spacing w:after="0" w:line="240" w:lineRule="auto"/>
              <w:jc w:val="center"/>
            </w:pPr>
          </w:p>
        </w:tc>
        <w:tc>
          <w:tcPr>
            <w:tcW w:w="2142" w:type="dxa"/>
            <w:tcBorders>
              <w:top w:val="nil"/>
              <w:left w:val="nil"/>
              <w:bottom w:val="nil"/>
              <w:right w:val="nil"/>
            </w:tcBorders>
          </w:tcPr>
          <w:p w:rsidR="00E777E2" w:rsidRDefault="00E777E2" w:rsidP="00E777E2">
            <w:pPr>
              <w:keepNext/>
              <w:tabs>
                <w:tab w:val="decimal" w:pos="-18"/>
              </w:tabs>
              <w:spacing w:after="0" w:line="240" w:lineRule="auto"/>
              <w:jc w:val="center"/>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1098" w:type="dxa"/>
            <w:tcBorders>
              <w:top w:val="nil"/>
              <w:left w:val="nil"/>
              <w:bottom w:val="nil"/>
              <w:right w:val="nil"/>
            </w:tcBorders>
          </w:tcPr>
          <w:p w:rsidR="00E777E2" w:rsidRDefault="00E777E2" w:rsidP="00E777E2">
            <w:pPr>
              <w:keepNext/>
              <w:spacing w:after="0" w:line="240" w:lineRule="auto"/>
              <w:rPr>
                <w:sz w:val="16"/>
                <w:szCs w:val="16"/>
              </w:rPr>
            </w:pPr>
            <w:r>
              <w:rPr>
                <w:sz w:val="16"/>
                <w:szCs w:val="16"/>
              </w:rPr>
              <w:t>OPTION</w:t>
            </w:r>
          </w:p>
        </w:tc>
        <w:tc>
          <w:tcPr>
            <w:tcW w:w="6912" w:type="dxa"/>
            <w:gridSpan w:val="4"/>
            <w:tcBorders>
              <w:top w:val="nil"/>
              <w:left w:val="nil"/>
              <w:bottom w:val="nil"/>
              <w:right w:val="nil"/>
            </w:tcBorders>
          </w:tcPr>
          <w:p w:rsidR="00E777E2" w:rsidRDefault="00E777E2" w:rsidP="00E777E2">
            <w:pPr>
              <w:keepNext/>
              <w:spacing w:after="0" w:line="240" w:lineRule="auto"/>
            </w:pPr>
            <w:r>
              <w:t>NIPR Environment</w:t>
            </w:r>
          </w:p>
          <w:p w:rsidR="00E777E2" w:rsidRDefault="00E777E2" w:rsidP="00E777E2">
            <w:pPr>
              <w:keepNext/>
              <w:spacing w:after="0" w:line="240" w:lineRule="auto"/>
            </w:pPr>
            <w:r>
              <w:t>FFP</w:t>
            </w:r>
          </w:p>
          <w:p w:rsidR="00E777E2" w:rsidRDefault="00E777E2" w:rsidP="00E777E2">
            <w:pPr>
              <w:keepNext/>
              <w:spacing w:after="0" w:line="240" w:lineRule="auto"/>
            </w:pPr>
            <w:r>
              <w:t>United States, Including its Territories and Possessions                                                                                                                                                                      **See Schedule of Services (CLIN Structure) Attachment 06 for further information**</w:t>
            </w:r>
          </w:p>
          <w:p w:rsidR="00E777E2" w:rsidRDefault="00E777E2" w:rsidP="00E777E2">
            <w:pPr>
              <w:keepNext/>
              <w:spacing w:after="0" w:line="240" w:lineRule="auto"/>
            </w:pPr>
            <w:r>
              <w:t>FOB: Destination</w:t>
            </w:r>
          </w:p>
          <w:p w:rsidR="00E777E2" w:rsidRDefault="00E777E2" w:rsidP="00E777E2">
            <w:pPr>
              <w:keepNext/>
              <w:spacing w:after="0" w:line="240" w:lineRule="auto"/>
            </w:pPr>
            <w:r>
              <w:t xml:space="preserve"> </w:t>
            </w:r>
          </w:p>
        </w:tc>
        <w:tc>
          <w:tcPr>
            <w:tcW w:w="2700" w:type="dxa"/>
            <w:tcBorders>
              <w:top w:val="nil"/>
              <w:left w:val="nil"/>
              <w:bottom w:val="nil"/>
              <w:right w:val="nil"/>
            </w:tcBorders>
          </w:tcPr>
          <w:p w:rsidR="00E777E2" w:rsidRDefault="00E777E2" w:rsidP="00E777E2">
            <w:pPr>
              <w:keepNext/>
              <w:tabs>
                <w:tab w:val="decimal" w:pos="1062"/>
              </w:tabs>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8010" w:type="dxa"/>
            <w:gridSpan w:val="5"/>
            <w:tcBorders>
              <w:top w:val="nil"/>
              <w:left w:val="nil"/>
              <w:bottom w:val="nil"/>
              <w:right w:val="nil"/>
            </w:tcBorders>
          </w:tcPr>
          <w:p w:rsidR="00E777E2" w:rsidRDefault="00E777E2" w:rsidP="00E777E2">
            <w:pPr>
              <w:keepNext/>
              <w:spacing w:after="0" w:line="240" w:lineRule="auto"/>
            </w:pPr>
          </w:p>
        </w:tc>
        <w:tc>
          <w:tcPr>
            <w:tcW w:w="2700" w:type="dxa"/>
            <w:tcBorders>
              <w:top w:val="nil"/>
              <w:left w:val="nil"/>
              <w:bottom w:val="single" w:sz="6" w:space="0" w:color="auto"/>
              <w:right w:val="nil"/>
            </w:tcBorders>
          </w:tcPr>
          <w:p w:rsidR="00E777E2" w:rsidRDefault="00E777E2" w:rsidP="00E777E2">
            <w:pPr>
              <w:keepNext/>
              <w:tabs>
                <w:tab w:val="decimal" w:pos="1062"/>
              </w:tabs>
              <w:spacing w:after="0" w:line="240" w:lineRule="auto"/>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212"/>
              </w:tabs>
              <w:spacing w:after="0" w:line="240" w:lineRule="auto"/>
            </w:pPr>
            <w:r>
              <w:t>NET AMT</w:t>
            </w:r>
          </w:p>
        </w:tc>
        <w:tc>
          <w:tcPr>
            <w:tcW w:w="2700" w:type="dxa"/>
            <w:tcBorders>
              <w:top w:val="nil"/>
              <w:left w:val="nil"/>
              <w:bottom w:val="nil"/>
              <w:right w:val="nil"/>
            </w:tcBorders>
          </w:tcPr>
          <w:p w:rsidR="00E777E2" w:rsidRDefault="00E777E2" w:rsidP="00E777E2">
            <w:pPr>
              <w:keepNext/>
              <w:tabs>
                <w:tab w:val="decimal" w:pos="-18"/>
              </w:tabs>
              <w:spacing w:after="0" w:line="240" w:lineRule="auto"/>
              <w:jc w:val="right"/>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1098" w:type="dxa"/>
            <w:tcBorders>
              <w:top w:val="nil"/>
              <w:left w:val="nil"/>
              <w:bottom w:val="nil"/>
              <w:right w:val="nil"/>
            </w:tcBorders>
          </w:tcPr>
          <w:p w:rsidR="00E777E2" w:rsidRDefault="00E777E2" w:rsidP="00E777E2">
            <w:pPr>
              <w:keepNext/>
              <w:spacing w:after="0" w:line="240" w:lineRule="auto"/>
            </w:pPr>
          </w:p>
        </w:tc>
        <w:tc>
          <w:tcPr>
            <w:tcW w:w="4770" w:type="dxa"/>
            <w:gridSpan w:val="3"/>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bl>
    <w:p w:rsidR="00E777E2" w:rsidRDefault="00E777E2" w:rsidP="00E777E2">
      <w:pPr>
        <w:widowControl w:val="0"/>
        <w:adjustRightInd w:val="0"/>
        <w:spacing w:after="0" w:line="240" w:lineRule="auto"/>
        <w:rPr>
          <w:sz w:val="24"/>
          <w:szCs w:val="24"/>
        </w:rPr>
      </w:pPr>
      <w:r>
        <w:t xml:space="preserve">              </w:t>
      </w: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tbl>
      <w:tblPr>
        <w:tblW w:w="0" w:type="auto"/>
        <w:tblInd w:w="-522" w:type="dxa"/>
        <w:tblLayout w:type="fixed"/>
        <w:tblLook w:val="0000" w:firstRow="0" w:lastRow="0" w:firstColumn="0" w:lastColumn="0" w:noHBand="0" w:noVBand="0"/>
      </w:tblPr>
      <w:tblGrid>
        <w:gridCol w:w="1098"/>
        <w:gridCol w:w="2160"/>
        <w:gridCol w:w="1484"/>
        <w:gridCol w:w="1126"/>
        <w:gridCol w:w="2142"/>
        <w:gridCol w:w="2700"/>
      </w:tblGrid>
      <w:tr w:rsidR="00E777E2">
        <w:tc>
          <w:tcPr>
            <w:tcW w:w="1098" w:type="dxa"/>
            <w:tcBorders>
              <w:top w:val="nil"/>
              <w:left w:val="nil"/>
              <w:bottom w:val="nil"/>
              <w:right w:val="nil"/>
            </w:tcBorders>
          </w:tcPr>
          <w:p w:rsidR="00E777E2" w:rsidRDefault="00E777E2" w:rsidP="00E777E2">
            <w:pPr>
              <w:keepNext/>
              <w:spacing w:after="0" w:line="240" w:lineRule="auto"/>
              <w:jc w:val="center"/>
            </w:pPr>
            <w:r>
              <w:t>ITEM NO</w:t>
            </w:r>
          </w:p>
        </w:tc>
        <w:tc>
          <w:tcPr>
            <w:tcW w:w="2160" w:type="dxa"/>
            <w:tcBorders>
              <w:top w:val="nil"/>
              <w:left w:val="nil"/>
              <w:bottom w:val="nil"/>
              <w:right w:val="nil"/>
            </w:tcBorders>
          </w:tcPr>
          <w:p w:rsidR="00E777E2" w:rsidRDefault="00E777E2" w:rsidP="00E777E2">
            <w:pPr>
              <w:keepNext/>
              <w:spacing w:after="0" w:line="240" w:lineRule="auto"/>
              <w:jc w:val="center"/>
            </w:pPr>
            <w:r>
              <w:t>SUPPLIES/SERVICES</w:t>
            </w:r>
          </w:p>
        </w:tc>
        <w:tc>
          <w:tcPr>
            <w:tcW w:w="1484" w:type="dxa"/>
            <w:tcBorders>
              <w:top w:val="nil"/>
              <w:left w:val="nil"/>
              <w:bottom w:val="nil"/>
              <w:right w:val="nil"/>
            </w:tcBorders>
          </w:tcPr>
          <w:p w:rsidR="00E777E2" w:rsidRDefault="00E777E2" w:rsidP="00E777E2">
            <w:pPr>
              <w:keepNext/>
              <w:spacing w:after="0" w:line="240" w:lineRule="auto"/>
              <w:jc w:val="center"/>
            </w:pPr>
            <w:r>
              <w:t>QUANTITY</w:t>
            </w:r>
          </w:p>
        </w:tc>
        <w:tc>
          <w:tcPr>
            <w:tcW w:w="1126" w:type="dxa"/>
            <w:tcBorders>
              <w:top w:val="nil"/>
              <w:left w:val="nil"/>
              <w:bottom w:val="nil"/>
              <w:right w:val="nil"/>
            </w:tcBorders>
          </w:tcPr>
          <w:p w:rsidR="00E777E2" w:rsidRDefault="00E777E2" w:rsidP="00E777E2">
            <w:pPr>
              <w:keepNext/>
              <w:spacing w:after="0" w:line="240" w:lineRule="auto"/>
              <w:jc w:val="center"/>
            </w:pPr>
            <w:r>
              <w:t>UNIT</w:t>
            </w:r>
          </w:p>
        </w:tc>
        <w:tc>
          <w:tcPr>
            <w:tcW w:w="2142" w:type="dxa"/>
            <w:tcBorders>
              <w:top w:val="nil"/>
              <w:left w:val="nil"/>
              <w:bottom w:val="nil"/>
              <w:right w:val="nil"/>
            </w:tcBorders>
          </w:tcPr>
          <w:p w:rsidR="00E777E2" w:rsidRDefault="00E777E2" w:rsidP="00E777E2">
            <w:pPr>
              <w:keepNext/>
              <w:spacing w:after="0" w:line="240" w:lineRule="auto"/>
              <w:jc w:val="center"/>
            </w:pPr>
            <w:r>
              <w:t>UNIT PRICE</w:t>
            </w:r>
          </w:p>
        </w:tc>
        <w:tc>
          <w:tcPr>
            <w:tcW w:w="2700" w:type="dxa"/>
            <w:tcBorders>
              <w:top w:val="nil"/>
              <w:left w:val="nil"/>
              <w:bottom w:val="nil"/>
              <w:right w:val="nil"/>
            </w:tcBorders>
          </w:tcPr>
          <w:p w:rsidR="00E777E2" w:rsidRDefault="00E777E2" w:rsidP="00E777E2">
            <w:pPr>
              <w:keepNext/>
              <w:spacing w:after="0" w:line="240" w:lineRule="auto"/>
              <w:jc w:val="right"/>
            </w:pPr>
            <w:r>
              <w:t>AMOUNT</w:t>
            </w:r>
          </w:p>
        </w:tc>
      </w:tr>
      <w:tr w:rsidR="00E777E2">
        <w:tc>
          <w:tcPr>
            <w:tcW w:w="1098" w:type="dxa"/>
            <w:tcBorders>
              <w:top w:val="nil"/>
              <w:left w:val="nil"/>
              <w:bottom w:val="nil"/>
              <w:right w:val="nil"/>
            </w:tcBorders>
          </w:tcPr>
          <w:p w:rsidR="00E777E2" w:rsidRDefault="00E777E2" w:rsidP="00E777E2">
            <w:pPr>
              <w:keepNext/>
              <w:spacing w:after="0" w:line="240" w:lineRule="auto"/>
            </w:pPr>
            <w:r>
              <w:t>4002</w:t>
            </w:r>
          </w:p>
        </w:tc>
        <w:tc>
          <w:tcPr>
            <w:tcW w:w="2160" w:type="dxa"/>
            <w:tcBorders>
              <w:top w:val="nil"/>
              <w:left w:val="nil"/>
              <w:bottom w:val="nil"/>
              <w:right w:val="nil"/>
            </w:tcBorders>
          </w:tcPr>
          <w:p w:rsidR="00E777E2" w:rsidRDefault="00E777E2" w:rsidP="00E777E2">
            <w:pPr>
              <w:keepNext/>
              <w:spacing w:after="0" w:line="240" w:lineRule="auto"/>
            </w:pPr>
          </w:p>
        </w:tc>
        <w:tc>
          <w:tcPr>
            <w:tcW w:w="1484" w:type="dxa"/>
            <w:tcBorders>
              <w:top w:val="nil"/>
              <w:left w:val="nil"/>
              <w:bottom w:val="nil"/>
              <w:right w:val="nil"/>
            </w:tcBorders>
          </w:tcPr>
          <w:p w:rsidR="00E777E2" w:rsidRDefault="00E777E2" w:rsidP="00E777E2">
            <w:pPr>
              <w:keepNext/>
              <w:tabs>
                <w:tab w:val="decimal" w:pos="0"/>
              </w:tabs>
              <w:spacing w:after="0" w:line="240" w:lineRule="auto"/>
              <w:jc w:val="center"/>
            </w:pPr>
          </w:p>
        </w:tc>
        <w:tc>
          <w:tcPr>
            <w:tcW w:w="1126" w:type="dxa"/>
            <w:tcBorders>
              <w:top w:val="nil"/>
              <w:left w:val="nil"/>
              <w:bottom w:val="nil"/>
              <w:right w:val="nil"/>
            </w:tcBorders>
          </w:tcPr>
          <w:p w:rsidR="00E777E2" w:rsidRDefault="00E777E2" w:rsidP="00E777E2">
            <w:pPr>
              <w:keepNext/>
              <w:spacing w:after="0" w:line="240" w:lineRule="auto"/>
              <w:jc w:val="center"/>
            </w:pPr>
          </w:p>
        </w:tc>
        <w:tc>
          <w:tcPr>
            <w:tcW w:w="2142" w:type="dxa"/>
            <w:tcBorders>
              <w:top w:val="nil"/>
              <w:left w:val="nil"/>
              <w:bottom w:val="nil"/>
              <w:right w:val="nil"/>
            </w:tcBorders>
          </w:tcPr>
          <w:p w:rsidR="00E777E2" w:rsidRDefault="00E777E2" w:rsidP="00E777E2">
            <w:pPr>
              <w:keepNext/>
              <w:tabs>
                <w:tab w:val="decimal" w:pos="-18"/>
              </w:tabs>
              <w:spacing w:after="0" w:line="240" w:lineRule="auto"/>
              <w:jc w:val="center"/>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1098" w:type="dxa"/>
            <w:tcBorders>
              <w:top w:val="nil"/>
              <w:left w:val="nil"/>
              <w:bottom w:val="nil"/>
              <w:right w:val="nil"/>
            </w:tcBorders>
          </w:tcPr>
          <w:p w:rsidR="00E777E2" w:rsidRDefault="00E777E2" w:rsidP="00E777E2">
            <w:pPr>
              <w:keepNext/>
              <w:spacing w:after="0" w:line="240" w:lineRule="auto"/>
              <w:rPr>
                <w:sz w:val="16"/>
                <w:szCs w:val="16"/>
              </w:rPr>
            </w:pPr>
            <w:r>
              <w:rPr>
                <w:sz w:val="16"/>
                <w:szCs w:val="16"/>
              </w:rPr>
              <w:t>OPTION</w:t>
            </w:r>
          </w:p>
        </w:tc>
        <w:tc>
          <w:tcPr>
            <w:tcW w:w="6912" w:type="dxa"/>
            <w:gridSpan w:val="4"/>
            <w:tcBorders>
              <w:top w:val="nil"/>
              <w:left w:val="nil"/>
              <w:bottom w:val="nil"/>
              <w:right w:val="nil"/>
            </w:tcBorders>
          </w:tcPr>
          <w:p w:rsidR="00E777E2" w:rsidRDefault="00E777E2" w:rsidP="00E777E2">
            <w:pPr>
              <w:keepNext/>
              <w:spacing w:after="0" w:line="240" w:lineRule="auto"/>
            </w:pPr>
            <w:r>
              <w:t>NIPR Environment</w:t>
            </w:r>
          </w:p>
          <w:p w:rsidR="00E777E2" w:rsidRDefault="00E777E2" w:rsidP="00E777E2">
            <w:pPr>
              <w:keepNext/>
              <w:spacing w:after="0" w:line="240" w:lineRule="auto"/>
            </w:pPr>
            <w:r>
              <w:t>FFP</w:t>
            </w:r>
          </w:p>
          <w:p w:rsidR="00E777E2" w:rsidRDefault="00E777E2" w:rsidP="00E777E2">
            <w:pPr>
              <w:keepNext/>
              <w:spacing w:after="0" w:line="240" w:lineRule="auto"/>
            </w:pPr>
            <w:r>
              <w:t>Locations outside the United States, Territories and Possessions                                                                                                                                    **See Schedule of Services (CLIN Structure) Attachment 06 for further information**</w:t>
            </w:r>
          </w:p>
          <w:p w:rsidR="00E777E2" w:rsidRDefault="00E777E2" w:rsidP="00E777E2">
            <w:pPr>
              <w:keepNext/>
              <w:spacing w:after="0" w:line="240" w:lineRule="auto"/>
            </w:pPr>
            <w:r>
              <w:t>FOB: Destination</w:t>
            </w:r>
          </w:p>
          <w:p w:rsidR="00E777E2" w:rsidRDefault="00E777E2" w:rsidP="00E777E2">
            <w:pPr>
              <w:keepNext/>
              <w:spacing w:after="0" w:line="240" w:lineRule="auto"/>
            </w:pPr>
            <w:r>
              <w:t xml:space="preserve"> </w:t>
            </w:r>
          </w:p>
        </w:tc>
        <w:tc>
          <w:tcPr>
            <w:tcW w:w="2700" w:type="dxa"/>
            <w:tcBorders>
              <w:top w:val="nil"/>
              <w:left w:val="nil"/>
              <w:bottom w:val="nil"/>
              <w:right w:val="nil"/>
            </w:tcBorders>
          </w:tcPr>
          <w:p w:rsidR="00E777E2" w:rsidRDefault="00E777E2" w:rsidP="00E777E2">
            <w:pPr>
              <w:keepNext/>
              <w:tabs>
                <w:tab w:val="decimal" w:pos="1062"/>
              </w:tabs>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8010" w:type="dxa"/>
            <w:gridSpan w:val="5"/>
            <w:tcBorders>
              <w:top w:val="nil"/>
              <w:left w:val="nil"/>
              <w:bottom w:val="nil"/>
              <w:right w:val="nil"/>
            </w:tcBorders>
          </w:tcPr>
          <w:p w:rsidR="00E777E2" w:rsidRDefault="00E777E2" w:rsidP="00E777E2">
            <w:pPr>
              <w:keepNext/>
              <w:spacing w:after="0" w:line="240" w:lineRule="auto"/>
            </w:pPr>
          </w:p>
        </w:tc>
        <w:tc>
          <w:tcPr>
            <w:tcW w:w="2700" w:type="dxa"/>
            <w:tcBorders>
              <w:top w:val="nil"/>
              <w:left w:val="nil"/>
              <w:bottom w:val="single" w:sz="6" w:space="0" w:color="auto"/>
              <w:right w:val="nil"/>
            </w:tcBorders>
          </w:tcPr>
          <w:p w:rsidR="00E777E2" w:rsidRDefault="00E777E2" w:rsidP="00E777E2">
            <w:pPr>
              <w:keepNext/>
              <w:tabs>
                <w:tab w:val="decimal" w:pos="1062"/>
              </w:tabs>
              <w:spacing w:after="0" w:line="240" w:lineRule="auto"/>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212"/>
              </w:tabs>
              <w:spacing w:after="0" w:line="240" w:lineRule="auto"/>
            </w:pPr>
            <w:r>
              <w:t>NET AMT</w:t>
            </w:r>
          </w:p>
        </w:tc>
        <w:tc>
          <w:tcPr>
            <w:tcW w:w="2700" w:type="dxa"/>
            <w:tcBorders>
              <w:top w:val="nil"/>
              <w:left w:val="nil"/>
              <w:bottom w:val="nil"/>
              <w:right w:val="nil"/>
            </w:tcBorders>
          </w:tcPr>
          <w:p w:rsidR="00E777E2" w:rsidRDefault="00E777E2" w:rsidP="00E777E2">
            <w:pPr>
              <w:keepNext/>
              <w:tabs>
                <w:tab w:val="decimal" w:pos="-18"/>
              </w:tabs>
              <w:spacing w:after="0" w:line="240" w:lineRule="auto"/>
              <w:jc w:val="right"/>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1098" w:type="dxa"/>
            <w:tcBorders>
              <w:top w:val="nil"/>
              <w:left w:val="nil"/>
              <w:bottom w:val="nil"/>
              <w:right w:val="nil"/>
            </w:tcBorders>
          </w:tcPr>
          <w:p w:rsidR="00E777E2" w:rsidRDefault="00E777E2" w:rsidP="00E777E2">
            <w:pPr>
              <w:keepNext/>
              <w:spacing w:after="0" w:line="240" w:lineRule="auto"/>
            </w:pPr>
          </w:p>
        </w:tc>
        <w:tc>
          <w:tcPr>
            <w:tcW w:w="4770" w:type="dxa"/>
            <w:gridSpan w:val="3"/>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bl>
    <w:p w:rsidR="00E777E2" w:rsidRDefault="00E777E2" w:rsidP="00E777E2">
      <w:pPr>
        <w:widowControl w:val="0"/>
        <w:adjustRightInd w:val="0"/>
        <w:spacing w:after="0" w:line="240" w:lineRule="auto"/>
        <w:rPr>
          <w:sz w:val="24"/>
          <w:szCs w:val="24"/>
        </w:rPr>
      </w:pPr>
      <w:r>
        <w:t xml:space="preserve">              </w:t>
      </w: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tbl>
      <w:tblPr>
        <w:tblW w:w="0" w:type="auto"/>
        <w:tblInd w:w="-522" w:type="dxa"/>
        <w:tblLayout w:type="fixed"/>
        <w:tblLook w:val="0000" w:firstRow="0" w:lastRow="0" w:firstColumn="0" w:lastColumn="0" w:noHBand="0" w:noVBand="0"/>
      </w:tblPr>
      <w:tblGrid>
        <w:gridCol w:w="1098"/>
        <w:gridCol w:w="2160"/>
        <w:gridCol w:w="1484"/>
        <w:gridCol w:w="1126"/>
        <w:gridCol w:w="2142"/>
        <w:gridCol w:w="2700"/>
      </w:tblGrid>
      <w:tr w:rsidR="00E777E2">
        <w:tc>
          <w:tcPr>
            <w:tcW w:w="1098" w:type="dxa"/>
            <w:tcBorders>
              <w:top w:val="nil"/>
              <w:left w:val="nil"/>
              <w:bottom w:val="nil"/>
              <w:right w:val="nil"/>
            </w:tcBorders>
          </w:tcPr>
          <w:p w:rsidR="00E777E2" w:rsidRDefault="00E777E2" w:rsidP="00E777E2">
            <w:pPr>
              <w:keepNext/>
              <w:spacing w:after="0" w:line="240" w:lineRule="auto"/>
              <w:jc w:val="center"/>
            </w:pPr>
            <w:r>
              <w:t>ITEM NO</w:t>
            </w:r>
          </w:p>
        </w:tc>
        <w:tc>
          <w:tcPr>
            <w:tcW w:w="2160" w:type="dxa"/>
            <w:tcBorders>
              <w:top w:val="nil"/>
              <w:left w:val="nil"/>
              <w:bottom w:val="nil"/>
              <w:right w:val="nil"/>
            </w:tcBorders>
          </w:tcPr>
          <w:p w:rsidR="00E777E2" w:rsidRDefault="00E777E2" w:rsidP="00E777E2">
            <w:pPr>
              <w:keepNext/>
              <w:spacing w:after="0" w:line="240" w:lineRule="auto"/>
              <w:jc w:val="center"/>
            </w:pPr>
            <w:r>
              <w:t>SUPPLIES/SERVICES</w:t>
            </w:r>
          </w:p>
        </w:tc>
        <w:tc>
          <w:tcPr>
            <w:tcW w:w="1484" w:type="dxa"/>
            <w:tcBorders>
              <w:top w:val="nil"/>
              <w:left w:val="nil"/>
              <w:bottom w:val="nil"/>
              <w:right w:val="nil"/>
            </w:tcBorders>
          </w:tcPr>
          <w:p w:rsidR="00E777E2" w:rsidRDefault="00E777E2" w:rsidP="00E777E2">
            <w:pPr>
              <w:keepNext/>
              <w:spacing w:after="0" w:line="240" w:lineRule="auto"/>
              <w:jc w:val="center"/>
            </w:pPr>
            <w:r>
              <w:t>QUANTITY</w:t>
            </w:r>
          </w:p>
        </w:tc>
        <w:tc>
          <w:tcPr>
            <w:tcW w:w="1126" w:type="dxa"/>
            <w:tcBorders>
              <w:top w:val="nil"/>
              <w:left w:val="nil"/>
              <w:bottom w:val="nil"/>
              <w:right w:val="nil"/>
            </w:tcBorders>
          </w:tcPr>
          <w:p w:rsidR="00E777E2" w:rsidRDefault="00E777E2" w:rsidP="00E777E2">
            <w:pPr>
              <w:keepNext/>
              <w:spacing w:after="0" w:line="240" w:lineRule="auto"/>
              <w:jc w:val="center"/>
            </w:pPr>
            <w:r>
              <w:t>UNIT</w:t>
            </w:r>
          </w:p>
        </w:tc>
        <w:tc>
          <w:tcPr>
            <w:tcW w:w="2142" w:type="dxa"/>
            <w:tcBorders>
              <w:top w:val="nil"/>
              <w:left w:val="nil"/>
              <w:bottom w:val="nil"/>
              <w:right w:val="nil"/>
            </w:tcBorders>
          </w:tcPr>
          <w:p w:rsidR="00E777E2" w:rsidRDefault="00E777E2" w:rsidP="00E777E2">
            <w:pPr>
              <w:keepNext/>
              <w:spacing w:after="0" w:line="240" w:lineRule="auto"/>
              <w:jc w:val="center"/>
            </w:pPr>
            <w:r>
              <w:t>UNIT PRICE</w:t>
            </w:r>
          </w:p>
        </w:tc>
        <w:tc>
          <w:tcPr>
            <w:tcW w:w="2700" w:type="dxa"/>
            <w:tcBorders>
              <w:top w:val="nil"/>
              <w:left w:val="nil"/>
              <w:bottom w:val="nil"/>
              <w:right w:val="nil"/>
            </w:tcBorders>
          </w:tcPr>
          <w:p w:rsidR="00E777E2" w:rsidRDefault="00E777E2" w:rsidP="00E777E2">
            <w:pPr>
              <w:keepNext/>
              <w:spacing w:after="0" w:line="240" w:lineRule="auto"/>
              <w:jc w:val="right"/>
            </w:pPr>
            <w:r>
              <w:t>AMOUNT</w:t>
            </w:r>
          </w:p>
        </w:tc>
      </w:tr>
      <w:tr w:rsidR="00E777E2">
        <w:tc>
          <w:tcPr>
            <w:tcW w:w="1098" w:type="dxa"/>
            <w:tcBorders>
              <w:top w:val="nil"/>
              <w:left w:val="nil"/>
              <w:bottom w:val="nil"/>
              <w:right w:val="nil"/>
            </w:tcBorders>
          </w:tcPr>
          <w:p w:rsidR="00E777E2" w:rsidRDefault="00E777E2" w:rsidP="00E777E2">
            <w:pPr>
              <w:keepNext/>
              <w:spacing w:after="0" w:line="240" w:lineRule="auto"/>
            </w:pPr>
            <w:r>
              <w:t>4003</w:t>
            </w:r>
          </w:p>
        </w:tc>
        <w:tc>
          <w:tcPr>
            <w:tcW w:w="2160" w:type="dxa"/>
            <w:tcBorders>
              <w:top w:val="nil"/>
              <w:left w:val="nil"/>
              <w:bottom w:val="nil"/>
              <w:right w:val="nil"/>
            </w:tcBorders>
          </w:tcPr>
          <w:p w:rsidR="00E777E2" w:rsidRDefault="00E777E2" w:rsidP="00E777E2">
            <w:pPr>
              <w:keepNext/>
              <w:spacing w:after="0" w:line="240" w:lineRule="auto"/>
            </w:pPr>
          </w:p>
        </w:tc>
        <w:tc>
          <w:tcPr>
            <w:tcW w:w="1484" w:type="dxa"/>
            <w:tcBorders>
              <w:top w:val="nil"/>
              <w:left w:val="nil"/>
              <w:bottom w:val="nil"/>
              <w:right w:val="nil"/>
            </w:tcBorders>
          </w:tcPr>
          <w:p w:rsidR="00E777E2" w:rsidRDefault="00E777E2" w:rsidP="00E777E2">
            <w:pPr>
              <w:keepNext/>
              <w:tabs>
                <w:tab w:val="decimal" w:pos="0"/>
              </w:tabs>
              <w:spacing w:after="0" w:line="240" w:lineRule="auto"/>
              <w:jc w:val="center"/>
            </w:pPr>
          </w:p>
        </w:tc>
        <w:tc>
          <w:tcPr>
            <w:tcW w:w="1126" w:type="dxa"/>
            <w:tcBorders>
              <w:top w:val="nil"/>
              <w:left w:val="nil"/>
              <w:bottom w:val="nil"/>
              <w:right w:val="nil"/>
            </w:tcBorders>
          </w:tcPr>
          <w:p w:rsidR="00E777E2" w:rsidRDefault="00E777E2" w:rsidP="00E777E2">
            <w:pPr>
              <w:keepNext/>
              <w:spacing w:after="0" w:line="240" w:lineRule="auto"/>
              <w:jc w:val="center"/>
            </w:pPr>
          </w:p>
        </w:tc>
        <w:tc>
          <w:tcPr>
            <w:tcW w:w="2142" w:type="dxa"/>
            <w:tcBorders>
              <w:top w:val="nil"/>
              <w:left w:val="nil"/>
              <w:bottom w:val="nil"/>
              <w:right w:val="nil"/>
            </w:tcBorders>
          </w:tcPr>
          <w:p w:rsidR="00E777E2" w:rsidRDefault="00E777E2" w:rsidP="00E777E2">
            <w:pPr>
              <w:keepNext/>
              <w:tabs>
                <w:tab w:val="decimal" w:pos="-18"/>
              </w:tabs>
              <w:spacing w:after="0" w:line="240" w:lineRule="auto"/>
              <w:jc w:val="center"/>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1098" w:type="dxa"/>
            <w:tcBorders>
              <w:top w:val="nil"/>
              <w:left w:val="nil"/>
              <w:bottom w:val="nil"/>
              <w:right w:val="nil"/>
            </w:tcBorders>
          </w:tcPr>
          <w:p w:rsidR="00E777E2" w:rsidRDefault="00E777E2" w:rsidP="00E777E2">
            <w:pPr>
              <w:keepNext/>
              <w:spacing w:after="0" w:line="240" w:lineRule="auto"/>
              <w:rPr>
                <w:sz w:val="16"/>
                <w:szCs w:val="16"/>
              </w:rPr>
            </w:pPr>
            <w:r>
              <w:rPr>
                <w:sz w:val="16"/>
                <w:szCs w:val="16"/>
              </w:rPr>
              <w:t>OPTION</w:t>
            </w:r>
          </w:p>
        </w:tc>
        <w:tc>
          <w:tcPr>
            <w:tcW w:w="6912" w:type="dxa"/>
            <w:gridSpan w:val="4"/>
            <w:tcBorders>
              <w:top w:val="nil"/>
              <w:left w:val="nil"/>
              <w:bottom w:val="nil"/>
              <w:right w:val="nil"/>
            </w:tcBorders>
          </w:tcPr>
          <w:p w:rsidR="00E777E2" w:rsidRDefault="00E777E2" w:rsidP="00E777E2">
            <w:pPr>
              <w:keepNext/>
              <w:spacing w:after="0" w:line="240" w:lineRule="auto"/>
            </w:pPr>
            <w:r>
              <w:t>SIPR Environment</w:t>
            </w:r>
          </w:p>
          <w:p w:rsidR="00E777E2" w:rsidRDefault="00E777E2" w:rsidP="00E777E2">
            <w:pPr>
              <w:keepNext/>
              <w:spacing w:after="0" w:line="240" w:lineRule="auto"/>
            </w:pPr>
            <w:r>
              <w:t>FFP</w:t>
            </w:r>
          </w:p>
          <w:p w:rsidR="00E777E2" w:rsidRDefault="00E777E2" w:rsidP="00E777E2">
            <w:pPr>
              <w:keepNext/>
              <w:spacing w:after="0" w:line="240" w:lineRule="auto"/>
            </w:pPr>
            <w:r>
              <w:t>United States, Including Its Territories and Possessions                                                                                                                                                                       **See Schedule of Services (CLIN Structure) Attachment 06 for further information**</w:t>
            </w:r>
          </w:p>
          <w:p w:rsidR="00E777E2" w:rsidRDefault="00E777E2" w:rsidP="00E777E2">
            <w:pPr>
              <w:keepNext/>
              <w:spacing w:after="0" w:line="240" w:lineRule="auto"/>
            </w:pPr>
            <w:r>
              <w:t>FOB: Destination</w:t>
            </w:r>
          </w:p>
          <w:p w:rsidR="00E777E2" w:rsidRDefault="00E777E2" w:rsidP="00E777E2">
            <w:pPr>
              <w:keepNext/>
              <w:spacing w:after="0" w:line="240" w:lineRule="auto"/>
            </w:pPr>
            <w:r>
              <w:t xml:space="preserve"> </w:t>
            </w:r>
          </w:p>
        </w:tc>
        <w:tc>
          <w:tcPr>
            <w:tcW w:w="2700" w:type="dxa"/>
            <w:tcBorders>
              <w:top w:val="nil"/>
              <w:left w:val="nil"/>
              <w:bottom w:val="nil"/>
              <w:right w:val="nil"/>
            </w:tcBorders>
          </w:tcPr>
          <w:p w:rsidR="00E777E2" w:rsidRDefault="00E777E2" w:rsidP="00E777E2">
            <w:pPr>
              <w:keepNext/>
              <w:tabs>
                <w:tab w:val="decimal" w:pos="1062"/>
              </w:tabs>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8010" w:type="dxa"/>
            <w:gridSpan w:val="5"/>
            <w:tcBorders>
              <w:top w:val="nil"/>
              <w:left w:val="nil"/>
              <w:bottom w:val="nil"/>
              <w:right w:val="nil"/>
            </w:tcBorders>
          </w:tcPr>
          <w:p w:rsidR="00E777E2" w:rsidRDefault="00E777E2" w:rsidP="00E777E2">
            <w:pPr>
              <w:keepNext/>
              <w:spacing w:after="0" w:line="240" w:lineRule="auto"/>
            </w:pPr>
          </w:p>
        </w:tc>
        <w:tc>
          <w:tcPr>
            <w:tcW w:w="2700" w:type="dxa"/>
            <w:tcBorders>
              <w:top w:val="nil"/>
              <w:left w:val="nil"/>
              <w:bottom w:val="single" w:sz="6" w:space="0" w:color="auto"/>
              <w:right w:val="nil"/>
            </w:tcBorders>
          </w:tcPr>
          <w:p w:rsidR="00E777E2" w:rsidRDefault="00E777E2" w:rsidP="00E777E2">
            <w:pPr>
              <w:keepNext/>
              <w:tabs>
                <w:tab w:val="decimal" w:pos="1062"/>
              </w:tabs>
              <w:spacing w:after="0" w:line="240" w:lineRule="auto"/>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212"/>
              </w:tabs>
              <w:spacing w:after="0" w:line="240" w:lineRule="auto"/>
            </w:pPr>
            <w:r>
              <w:t>NET AMT</w:t>
            </w:r>
          </w:p>
        </w:tc>
        <w:tc>
          <w:tcPr>
            <w:tcW w:w="2700" w:type="dxa"/>
            <w:tcBorders>
              <w:top w:val="nil"/>
              <w:left w:val="nil"/>
              <w:bottom w:val="nil"/>
              <w:right w:val="nil"/>
            </w:tcBorders>
          </w:tcPr>
          <w:p w:rsidR="00E777E2" w:rsidRDefault="00E777E2" w:rsidP="00E777E2">
            <w:pPr>
              <w:keepNext/>
              <w:tabs>
                <w:tab w:val="decimal" w:pos="-18"/>
              </w:tabs>
              <w:spacing w:after="0" w:line="240" w:lineRule="auto"/>
              <w:jc w:val="right"/>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1098" w:type="dxa"/>
            <w:tcBorders>
              <w:top w:val="nil"/>
              <w:left w:val="nil"/>
              <w:bottom w:val="nil"/>
              <w:right w:val="nil"/>
            </w:tcBorders>
          </w:tcPr>
          <w:p w:rsidR="00E777E2" w:rsidRDefault="00E777E2" w:rsidP="00E777E2">
            <w:pPr>
              <w:keepNext/>
              <w:spacing w:after="0" w:line="240" w:lineRule="auto"/>
            </w:pPr>
          </w:p>
        </w:tc>
        <w:tc>
          <w:tcPr>
            <w:tcW w:w="4770" w:type="dxa"/>
            <w:gridSpan w:val="3"/>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bl>
    <w:p w:rsidR="00E777E2" w:rsidRDefault="00E777E2" w:rsidP="00E777E2">
      <w:pPr>
        <w:widowControl w:val="0"/>
        <w:adjustRightInd w:val="0"/>
        <w:spacing w:after="0" w:line="240" w:lineRule="auto"/>
        <w:rPr>
          <w:sz w:val="24"/>
          <w:szCs w:val="24"/>
        </w:rPr>
      </w:pPr>
      <w:r>
        <w:t xml:space="preserve">              </w:t>
      </w: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tbl>
      <w:tblPr>
        <w:tblW w:w="0" w:type="auto"/>
        <w:tblInd w:w="-522" w:type="dxa"/>
        <w:tblLayout w:type="fixed"/>
        <w:tblLook w:val="0000" w:firstRow="0" w:lastRow="0" w:firstColumn="0" w:lastColumn="0" w:noHBand="0" w:noVBand="0"/>
      </w:tblPr>
      <w:tblGrid>
        <w:gridCol w:w="1098"/>
        <w:gridCol w:w="2160"/>
        <w:gridCol w:w="1484"/>
        <w:gridCol w:w="1126"/>
        <w:gridCol w:w="2142"/>
        <w:gridCol w:w="2700"/>
      </w:tblGrid>
      <w:tr w:rsidR="00E777E2">
        <w:tc>
          <w:tcPr>
            <w:tcW w:w="1098" w:type="dxa"/>
            <w:tcBorders>
              <w:top w:val="nil"/>
              <w:left w:val="nil"/>
              <w:bottom w:val="nil"/>
              <w:right w:val="nil"/>
            </w:tcBorders>
          </w:tcPr>
          <w:p w:rsidR="00E777E2" w:rsidRDefault="00E777E2" w:rsidP="00E777E2">
            <w:pPr>
              <w:keepNext/>
              <w:spacing w:after="0" w:line="240" w:lineRule="auto"/>
              <w:jc w:val="center"/>
            </w:pPr>
            <w:r>
              <w:t>ITEM NO</w:t>
            </w:r>
          </w:p>
        </w:tc>
        <w:tc>
          <w:tcPr>
            <w:tcW w:w="2160" w:type="dxa"/>
            <w:tcBorders>
              <w:top w:val="nil"/>
              <w:left w:val="nil"/>
              <w:bottom w:val="nil"/>
              <w:right w:val="nil"/>
            </w:tcBorders>
          </w:tcPr>
          <w:p w:rsidR="00E777E2" w:rsidRDefault="00E777E2" w:rsidP="00E777E2">
            <w:pPr>
              <w:keepNext/>
              <w:spacing w:after="0" w:line="240" w:lineRule="auto"/>
              <w:jc w:val="center"/>
            </w:pPr>
            <w:r>
              <w:t>SUPPLIES/SERVICES</w:t>
            </w:r>
          </w:p>
        </w:tc>
        <w:tc>
          <w:tcPr>
            <w:tcW w:w="1484" w:type="dxa"/>
            <w:tcBorders>
              <w:top w:val="nil"/>
              <w:left w:val="nil"/>
              <w:bottom w:val="nil"/>
              <w:right w:val="nil"/>
            </w:tcBorders>
          </w:tcPr>
          <w:p w:rsidR="00E777E2" w:rsidRDefault="00E777E2" w:rsidP="00E777E2">
            <w:pPr>
              <w:keepNext/>
              <w:spacing w:after="0" w:line="240" w:lineRule="auto"/>
              <w:jc w:val="center"/>
            </w:pPr>
            <w:r>
              <w:t>QUANTITY</w:t>
            </w:r>
          </w:p>
        </w:tc>
        <w:tc>
          <w:tcPr>
            <w:tcW w:w="1126" w:type="dxa"/>
            <w:tcBorders>
              <w:top w:val="nil"/>
              <w:left w:val="nil"/>
              <w:bottom w:val="nil"/>
              <w:right w:val="nil"/>
            </w:tcBorders>
          </w:tcPr>
          <w:p w:rsidR="00E777E2" w:rsidRDefault="00E777E2" w:rsidP="00E777E2">
            <w:pPr>
              <w:keepNext/>
              <w:spacing w:after="0" w:line="240" w:lineRule="auto"/>
              <w:jc w:val="center"/>
            </w:pPr>
            <w:r>
              <w:t>UNIT</w:t>
            </w:r>
          </w:p>
        </w:tc>
        <w:tc>
          <w:tcPr>
            <w:tcW w:w="2142" w:type="dxa"/>
            <w:tcBorders>
              <w:top w:val="nil"/>
              <w:left w:val="nil"/>
              <w:bottom w:val="nil"/>
              <w:right w:val="nil"/>
            </w:tcBorders>
          </w:tcPr>
          <w:p w:rsidR="00E777E2" w:rsidRDefault="00E777E2" w:rsidP="00E777E2">
            <w:pPr>
              <w:keepNext/>
              <w:spacing w:after="0" w:line="240" w:lineRule="auto"/>
              <w:jc w:val="center"/>
            </w:pPr>
            <w:r>
              <w:t>UNIT PRICE</w:t>
            </w:r>
          </w:p>
        </w:tc>
        <w:tc>
          <w:tcPr>
            <w:tcW w:w="2700" w:type="dxa"/>
            <w:tcBorders>
              <w:top w:val="nil"/>
              <w:left w:val="nil"/>
              <w:bottom w:val="nil"/>
              <w:right w:val="nil"/>
            </w:tcBorders>
          </w:tcPr>
          <w:p w:rsidR="00E777E2" w:rsidRDefault="00E777E2" w:rsidP="00E777E2">
            <w:pPr>
              <w:keepNext/>
              <w:spacing w:after="0" w:line="240" w:lineRule="auto"/>
              <w:jc w:val="right"/>
            </w:pPr>
            <w:r>
              <w:t>AMOUNT</w:t>
            </w:r>
          </w:p>
        </w:tc>
      </w:tr>
      <w:tr w:rsidR="00E777E2">
        <w:tc>
          <w:tcPr>
            <w:tcW w:w="1098" w:type="dxa"/>
            <w:tcBorders>
              <w:top w:val="nil"/>
              <w:left w:val="nil"/>
              <w:bottom w:val="nil"/>
              <w:right w:val="nil"/>
            </w:tcBorders>
          </w:tcPr>
          <w:p w:rsidR="00E777E2" w:rsidRDefault="00E777E2" w:rsidP="00E777E2">
            <w:pPr>
              <w:keepNext/>
              <w:spacing w:after="0" w:line="240" w:lineRule="auto"/>
            </w:pPr>
            <w:r>
              <w:t>4004</w:t>
            </w:r>
          </w:p>
        </w:tc>
        <w:tc>
          <w:tcPr>
            <w:tcW w:w="2160" w:type="dxa"/>
            <w:tcBorders>
              <w:top w:val="nil"/>
              <w:left w:val="nil"/>
              <w:bottom w:val="nil"/>
              <w:right w:val="nil"/>
            </w:tcBorders>
          </w:tcPr>
          <w:p w:rsidR="00E777E2" w:rsidRDefault="00E777E2" w:rsidP="00E777E2">
            <w:pPr>
              <w:keepNext/>
              <w:spacing w:after="0" w:line="240" w:lineRule="auto"/>
            </w:pPr>
          </w:p>
        </w:tc>
        <w:tc>
          <w:tcPr>
            <w:tcW w:w="1484" w:type="dxa"/>
            <w:tcBorders>
              <w:top w:val="nil"/>
              <w:left w:val="nil"/>
              <w:bottom w:val="nil"/>
              <w:right w:val="nil"/>
            </w:tcBorders>
          </w:tcPr>
          <w:p w:rsidR="00E777E2" w:rsidRDefault="00E777E2" w:rsidP="00E777E2">
            <w:pPr>
              <w:keepNext/>
              <w:tabs>
                <w:tab w:val="decimal" w:pos="0"/>
              </w:tabs>
              <w:spacing w:after="0" w:line="240" w:lineRule="auto"/>
              <w:jc w:val="center"/>
            </w:pPr>
          </w:p>
        </w:tc>
        <w:tc>
          <w:tcPr>
            <w:tcW w:w="1126" w:type="dxa"/>
            <w:tcBorders>
              <w:top w:val="nil"/>
              <w:left w:val="nil"/>
              <w:bottom w:val="nil"/>
              <w:right w:val="nil"/>
            </w:tcBorders>
          </w:tcPr>
          <w:p w:rsidR="00E777E2" w:rsidRDefault="00E777E2" w:rsidP="00E777E2">
            <w:pPr>
              <w:keepNext/>
              <w:spacing w:after="0" w:line="240" w:lineRule="auto"/>
              <w:jc w:val="center"/>
            </w:pPr>
          </w:p>
        </w:tc>
        <w:tc>
          <w:tcPr>
            <w:tcW w:w="2142" w:type="dxa"/>
            <w:tcBorders>
              <w:top w:val="nil"/>
              <w:left w:val="nil"/>
              <w:bottom w:val="nil"/>
              <w:right w:val="nil"/>
            </w:tcBorders>
          </w:tcPr>
          <w:p w:rsidR="00E777E2" w:rsidRDefault="00E777E2" w:rsidP="00E777E2">
            <w:pPr>
              <w:keepNext/>
              <w:tabs>
                <w:tab w:val="decimal" w:pos="-18"/>
              </w:tabs>
              <w:spacing w:after="0" w:line="240" w:lineRule="auto"/>
              <w:jc w:val="center"/>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1098" w:type="dxa"/>
            <w:tcBorders>
              <w:top w:val="nil"/>
              <w:left w:val="nil"/>
              <w:bottom w:val="nil"/>
              <w:right w:val="nil"/>
            </w:tcBorders>
          </w:tcPr>
          <w:p w:rsidR="00E777E2" w:rsidRDefault="00E777E2" w:rsidP="00E777E2">
            <w:pPr>
              <w:keepNext/>
              <w:spacing w:after="0" w:line="240" w:lineRule="auto"/>
              <w:rPr>
                <w:sz w:val="16"/>
                <w:szCs w:val="16"/>
              </w:rPr>
            </w:pPr>
            <w:r>
              <w:rPr>
                <w:sz w:val="16"/>
                <w:szCs w:val="16"/>
              </w:rPr>
              <w:t>OPTION</w:t>
            </w:r>
          </w:p>
        </w:tc>
        <w:tc>
          <w:tcPr>
            <w:tcW w:w="6912" w:type="dxa"/>
            <w:gridSpan w:val="4"/>
            <w:tcBorders>
              <w:top w:val="nil"/>
              <w:left w:val="nil"/>
              <w:bottom w:val="nil"/>
              <w:right w:val="nil"/>
            </w:tcBorders>
          </w:tcPr>
          <w:p w:rsidR="00E777E2" w:rsidRDefault="00E777E2" w:rsidP="00E777E2">
            <w:pPr>
              <w:keepNext/>
              <w:spacing w:after="0" w:line="240" w:lineRule="auto"/>
            </w:pPr>
            <w:r>
              <w:t>SIPR Environment</w:t>
            </w:r>
          </w:p>
          <w:p w:rsidR="00E777E2" w:rsidRDefault="00E777E2" w:rsidP="00E777E2">
            <w:pPr>
              <w:keepNext/>
              <w:spacing w:after="0" w:line="240" w:lineRule="auto"/>
            </w:pPr>
            <w:r>
              <w:t>FFP</w:t>
            </w:r>
          </w:p>
          <w:p w:rsidR="00E777E2" w:rsidRDefault="00E777E2" w:rsidP="00E777E2">
            <w:pPr>
              <w:keepNext/>
              <w:spacing w:after="0" w:line="240" w:lineRule="auto"/>
            </w:pPr>
            <w:r>
              <w:t>Locations outside the United States, Territories and Possessions                                                                                                                                    **See Schedule of Services (CLIN Structure) Attachment 06 for further information**</w:t>
            </w:r>
          </w:p>
          <w:p w:rsidR="00E777E2" w:rsidRDefault="00E777E2" w:rsidP="00E777E2">
            <w:pPr>
              <w:keepNext/>
              <w:spacing w:after="0" w:line="240" w:lineRule="auto"/>
            </w:pPr>
            <w:r>
              <w:t>FOB: Destination</w:t>
            </w:r>
          </w:p>
          <w:p w:rsidR="00E777E2" w:rsidRDefault="00E777E2" w:rsidP="00E777E2">
            <w:pPr>
              <w:keepNext/>
              <w:spacing w:after="0" w:line="240" w:lineRule="auto"/>
            </w:pPr>
            <w:r>
              <w:t xml:space="preserve"> </w:t>
            </w:r>
          </w:p>
        </w:tc>
        <w:tc>
          <w:tcPr>
            <w:tcW w:w="2700" w:type="dxa"/>
            <w:tcBorders>
              <w:top w:val="nil"/>
              <w:left w:val="nil"/>
              <w:bottom w:val="nil"/>
              <w:right w:val="nil"/>
            </w:tcBorders>
          </w:tcPr>
          <w:p w:rsidR="00E777E2" w:rsidRDefault="00E777E2" w:rsidP="00E777E2">
            <w:pPr>
              <w:keepNext/>
              <w:tabs>
                <w:tab w:val="decimal" w:pos="1062"/>
              </w:tabs>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8010" w:type="dxa"/>
            <w:gridSpan w:val="5"/>
            <w:tcBorders>
              <w:top w:val="nil"/>
              <w:left w:val="nil"/>
              <w:bottom w:val="nil"/>
              <w:right w:val="nil"/>
            </w:tcBorders>
          </w:tcPr>
          <w:p w:rsidR="00E777E2" w:rsidRDefault="00E777E2" w:rsidP="00E777E2">
            <w:pPr>
              <w:keepNext/>
              <w:spacing w:after="0" w:line="240" w:lineRule="auto"/>
            </w:pPr>
          </w:p>
        </w:tc>
        <w:tc>
          <w:tcPr>
            <w:tcW w:w="2700" w:type="dxa"/>
            <w:tcBorders>
              <w:top w:val="nil"/>
              <w:left w:val="nil"/>
              <w:bottom w:val="single" w:sz="6" w:space="0" w:color="auto"/>
              <w:right w:val="nil"/>
            </w:tcBorders>
          </w:tcPr>
          <w:p w:rsidR="00E777E2" w:rsidRDefault="00E777E2" w:rsidP="00E777E2">
            <w:pPr>
              <w:keepNext/>
              <w:tabs>
                <w:tab w:val="decimal" w:pos="1062"/>
              </w:tabs>
              <w:spacing w:after="0" w:line="240" w:lineRule="auto"/>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212"/>
              </w:tabs>
              <w:spacing w:after="0" w:line="240" w:lineRule="auto"/>
            </w:pPr>
            <w:r>
              <w:t>NET AMT</w:t>
            </w:r>
          </w:p>
        </w:tc>
        <w:tc>
          <w:tcPr>
            <w:tcW w:w="2700" w:type="dxa"/>
            <w:tcBorders>
              <w:top w:val="nil"/>
              <w:left w:val="nil"/>
              <w:bottom w:val="nil"/>
              <w:right w:val="nil"/>
            </w:tcBorders>
          </w:tcPr>
          <w:p w:rsidR="00E777E2" w:rsidRDefault="00E777E2" w:rsidP="00E777E2">
            <w:pPr>
              <w:keepNext/>
              <w:tabs>
                <w:tab w:val="decimal" w:pos="-18"/>
              </w:tabs>
              <w:spacing w:after="0" w:line="240" w:lineRule="auto"/>
              <w:jc w:val="right"/>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1098" w:type="dxa"/>
            <w:tcBorders>
              <w:top w:val="nil"/>
              <w:left w:val="nil"/>
              <w:bottom w:val="nil"/>
              <w:right w:val="nil"/>
            </w:tcBorders>
          </w:tcPr>
          <w:p w:rsidR="00E777E2" w:rsidRDefault="00E777E2" w:rsidP="00E777E2">
            <w:pPr>
              <w:keepNext/>
              <w:spacing w:after="0" w:line="240" w:lineRule="auto"/>
            </w:pPr>
          </w:p>
        </w:tc>
        <w:tc>
          <w:tcPr>
            <w:tcW w:w="4770" w:type="dxa"/>
            <w:gridSpan w:val="3"/>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bl>
    <w:p w:rsidR="00E777E2" w:rsidRDefault="00E777E2" w:rsidP="00E777E2">
      <w:pPr>
        <w:widowControl w:val="0"/>
        <w:adjustRightInd w:val="0"/>
        <w:spacing w:after="0" w:line="240" w:lineRule="auto"/>
        <w:rPr>
          <w:sz w:val="24"/>
          <w:szCs w:val="24"/>
        </w:rPr>
      </w:pPr>
      <w:r>
        <w:t xml:space="preserve">              </w:t>
      </w: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tbl>
      <w:tblPr>
        <w:tblW w:w="0" w:type="auto"/>
        <w:tblInd w:w="-522" w:type="dxa"/>
        <w:tblLayout w:type="fixed"/>
        <w:tblLook w:val="0000" w:firstRow="0" w:lastRow="0" w:firstColumn="0" w:lastColumn="0" w:noHBand="0" w:noVBand="0"/>
      </w:tblPr>
      <w:tblGrid>
        <w:gridCol w:w="1098"/>
        <w:gridCol w:w="2160"/>
        <w:gridCol w:w="1484"/>
        <w:gridCol w:w="1126"/>
        <w:gridCol w:w="2142"/>
        <w:gridCol w:w="2700"/>
      </w:tblGrid>
      <w:tr w:rsidR="00E777E2">
        <w:tc>
          <w:tcPr>
            <w:tcW w:w="1098" w:type="dxa"/>
            <w:tcBorders>
              <w:top w:val="nil"/>
              <w:left w:val="nil"/>
              <w:bottom w:val="nil"/>
              <w:right w:val="nil"/>
            </w:tcBorders>
          </w:tcPr>
          <w:p w:rsidR="00E777E2" w:rsidRDefault="00E777E2" w:rsidP="00E777E2">
            <w:pPr>
              <w:keepNext/>
              <w:spacing w:after="0" w:line="240" w:lineRule="auto"/>
              <w:jc w:val="center"/>
            </w:pPr>
            <w:r>
              <w:t>ITEM NO</w:t>
            </w:r>
          </w:p>
        </w:tc>
        <w:tc>
          <w:tcPr>
            <w:tcW w:w="2160" w:type="dxa"/>
            <w:tcBorders>
              <w:top w:val="nil"/>
              <w:left w:val="nil"/>
              <w:bottom w:val="nil"/>
              <w:right w:val="nil"/>
            </w:tcBorders>
          </w:tcPr>
          <w:p w:rsidR="00E777E2" w:rsidRDefault="00E777E2" w:rsidP="00E777E2">
            <w:pPr>
              <w:keepNext/>
              <w:spacing w:after="0" w:line="240" w:lineRule="auto"/>
              <w:jc w:val="center"/>
            </w:pPr>
            <w:r>
              <w:t>SUPPLIES/SERVICES</w:t>
            </w:r>
          </w:p>
        </w:tc>
        <w:tc>
          <w:tcPr>
            <w:tcW w:w="1484" w:type="dxa"/>
            <w:tcBorders>
              <w:top w:val="nil"/>
              <w:left w:val="nil"/>
              <w:bottom w:val="nil"/>
              <w:right w:val="nil"/>
            </w:tcBorders>
          </w:tcPr>
          <w:p w:rsidR="00E777E2" w:rsidRDefault="00E777E2" w:rsidP="00E777E2">
            <w:pPr>
              <w:keepNext/>
              <w:spacing w:after="0" w:line="240" w:lineRule="auto"/>
              <w:jc w:val="center"/>
            </w:pPr>
            <w:r>
              <w:t>QUANTITY</w:t>
            </w:r>
          </w:p>
        </w:tc>
        <w:tc>
          <w:tcPr>
            <w:tcW w:w="1126" w:type="dxa"/>
            <w:tcBorders>
              <w:top w:val="nil"/>
              <w:left w:val="nil"/>
              <w:bottom w:val="nil"/>
              <w:right w:val="nil"/>
            </w:tcBorders>
          </w:tcPr>
          <w:p w:rsidR="00E777E2" w:rsidRDefault="00E777E2" w:rsidP="00E777E2">
            <w:pPr>
              <w:keepNext/>
              <w:spacing w:after="0" w:line="240" w:lineRule="auto"/>
              <w:jc w:val="center"/>
            </w:pPr>
            <w:r>
              <w:t>UNIT</w:t>
            </w:r>
          </w:p>
        </w:tc>
        <w:tc>
          <w:tcPr>
            <w:tcW w:w="2142" w:type="dxa"/>
            <w:tcBorders>
              <w:top w:val="nil"/>
              <w:left w:val="nil"/>
              <w:bottom w:val="nil"/>
              <w:right w:val="nil"/>
            </w:tcBorders>
          </w:tcPr>
          <w:p w:rsidR="00E777E2" w:rsidRDefault="00E777E2" w:rsidP="00E777E2">
            <w:pPr>
              <w:keepNext/>
              <w:spacing w:after="0" w:line="240" w:lineRule="auto"/>
              <w:jc w:val="center"/>
            </w:pPr>
            <w:r>
              <w:t>UNIT PRICE</w:t>
            </w:r>
          </w:p>
        </w:tc>
        <w:tc>
          <w:tcPr>
            <w:tcW w:w="2700" w:type="dxa"/>
            <w:tcBorders>
              <w:top w:val="nil"/>
              <w:left w:val="nil"/>
              <w:bottom w:val="nil"/>
              <w:right w:val="nil"/>
            </w:tcBorders>
          </w:tcPr>
          <w:p w:rsidR="00E777E2" w:rsidRDefault="00E777E2" w:rsidP="00E777E2">
            <w:pPr>
              <w:keepNext/>
              <w:spacing w:after="0" w:line="240" w:lineRule="auto"/>
              <w:jc w:val="right"/>
            </w:pPr>
            <w:r>
              <w:t>AMOUNT</w:t>
            </w:r>
          </w:p>
        </w:tc>
      </w:tr>
      <w:tr w:rsidR="00E777E2">
        <w:tc>
          <w:tcPr>
            <w:tcW w:w="1098" w:type="dxa"/>
            <w:tcBorders>
              <w:top w:val="nil"/>
              <w:left w:val="nil"/>
              <w:bottom w:val="nil"/>
              <w:right w:val="nil"/>
            </w:tcBorders>
          </w:tcPr>
          <w:p w:rsidR="00E777E2" w:rsidRDefault="00E777E2" w:rsidP="00E777E2">
            <w:pPr>
              <w:keepNext/>
              <w:spacing w:after="0" w:line="240" w:lineRule="auto"/>
            </w:pPr>
            <w:r>
              <w:t>4005</w:t>
            </w:r>
          </w:p>
        </w:tc>
        <w:tc>
          <w:tcPr>
            <w:tcW w:w="2160" w:type="dxa"/>
            <w:tcBorders>
              <w:top w:val="nil"/>
              <w:left w:val="nil"/>
              <w:bottom w:val="nil"/>
              <w:right w:val="nil"/>
            </w:tcBorders>
          </w:tcPr>
          <w:p w:rsidR="00E777E2" w:rsidRDefault="00E777E2" w:rsidP="00E777E2">
            <w:pPr>
              <w:keepNext/>
              <w:spacing w:after="0" w:line="240" w:lineRule="auto"/>
            </w:pPr>
          </w:p>
        </w:tc>
        <w:tc>
          <w:tcPr>
            <w:tcW w:w="1484" w:type="dxa"/>
            <w:tcBorders>
              <w:top w:val="nil"/>
              <w:left w:val="nil"/>
              <w:bottom w:val="nil"/>
              <w:right w:val="nil"/>
            </w:tcBorders>
          </w:tcPr>
          <w:p w:rsidR="00E777E2" w:rsidRDefault="00E777E2" w:rsidP="00E777E2">
            <w:pPr>
              <w:keepNext/>
              <w:tabs>
                <w:tab w:val="decimal" w:pos="0"/>
              </w:tabs>
              <w:spacing w:after="0" w:line="240" w:lineRule="auto"/>
              <w:jc w:val="center"/>
            </w:pPr>
          </w:p>
        </w:tc>
        <w:tc>
          <w:tcPr>
            <w:tcW w:w="1126" w:type="dxa"/>
            <w:tcBorders>
              <w:top w:val="nil"/>
              <w:left w:val="nil"/>
              <w:bottom w:val="nil"/>
              <w:right w:val="nil"/>
            </w:tcBorders>
          </w:tcPr>
          <w:p w:rsidR="00E777E2" w:rsidRDefault="00E777E2" w:rsidP="00E777E2">
            <w:pPr>
              <w:keepNext/>
              <w:spacing w:after="0" w:line="240" w:lineRule="auto"/>
              <w:jc w:val="center"/>
            </w:pPr>
          </w:p>
        </w:tc>
        <w:tc>
          <w:tcPr>
            <w:tcW w:w="2142" w:type="dxa"/>
            <w:tcBorders>
              <w:top w:val="nil"/>
              <w:left w:val="nil"/>
              <w:bottom w:val="nil"/>
              <w:right w:val="nil"/>
            </w:tcBorders>
          </w:tcPr>
          <w:p w:rsidR="00E777E2" w:rsidRDefault="00E777E2" w:rsidP="00E777E2">
            <w:pPr>
              <w:keepNext/>
              <w:tabs>
                <w:tab w:val="decimal" w:pos="-18"/>
              </w:tabs>
              <w:spacing w:after="0" w:line="240" w:lineRule="auto"/>
              <w:jc w:val="center"/>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1098" w:type="dxa"/>
            <w:tcBorders>
              <w:top w:val="nil"/>
              <w:left w:val="nil"/>
              <w:bottom w:val="nil"/>
              <w:right w:val="nil"/>
            </w:tcBorders>
          </w:tcPr>
          <w:p w:rsidR="00E777E2" w:rsidRDefault="00E777E2" w:rsidP="00E777E2">
            <w:pPr>
              <w:keepNext/>
              <w:spacing w:after="0" w:line="240" w:lineRule="auto"/>
              <w:rPr>
                <w:sz w:val="16"/>
                <w:szCs w:val="16"/>
              </w:rPr>
            </w:pPr>
            <w:r>
              <w:rPr>
                <w:sz w:val="16"/>
                <w:szCs w:val="16"/>
              </w:rPr>
              <w:lastRenderedPageBreak/>
              <w:t>OPTION</w:t>
            </w:r>
          </w:p>
        </w:tc>
        <w:tc>
          <w:tcPr>
            <w:tcW w:w="6912" w:type="dxa"/>
            <w:gridSpan w:val="4"/>
            <w:tcBorders>
              <w:top w:val="nil"/>
              <w:left w:val="nil"/>
              <w:bottom w:val="nil"/>
              <w:right w:val="nil"/>
            </w:tcBorders>
          </w:tcPr>
          <w:p w:rsidR="00E777E2" w:rsidRDefault="00E777E2" w:rsidP="00E777E2">
            <w:pPr>
              <w:keepNext/>
              <w:spacing w:after="0" w:line="240" w:lineRule="auto"/>
            </w:pPr>
            <w:r>
              <w:t>D-DIL</w:t>
            </w:r>
          </w:p>
          <w:p w:rsidR="00E777E2" w:rsidRDefault="00E777E2" w:rsidP="00E777E2">
            <w:pPr>
              <w:keepNext/>
              <w:spacing w:after="0" w:line="240" w:lineRule="auto"/>
            </w:pPr>
            <w:r>
              <w:t>FFP</w:t>
            </w:r>
          </w:p>
          <w:p w:rsidR="00E777E2" w:rsidRDefault="00E777E2" w:rsidP="00E777E2">
            <w:pPr>
              <w:keepNext/>
              <w:spacing w:after="0" w:line="240" w:lineRule="auto"/>
            </w:pPr>
            <w:r>
              <w:t>Denied, Disconnected, Intermittent, and Limited Bandwidth (D-DIL)                       NIPR Environment                                                                                                                                                                                                                               **See Schedule of Services (CLIN Structure) Attachment 06 for further information**</w:t>
            </w:r>
          </w:p>
          <w:p w:rsidR="00E777E2" w:rsidRDefault="00E777E2" w:rsidP="00E777E2">
            <w:pPr>
              <w:keepNext/>
              <w:spacing w:after="0" w:line="240" w:lineRule="auto"/>
            </w:pPr>
            <w:r>
              <w:t>FOB: Destination</w:t>
            </w:r>
          </w:p>
          <w:p w:rsidR="00E777E2" w:rsidRDefault="00E777E2" w:rsidP="00E777E2">
            <w:pPr>
              <w:keepNext/>
              <w:spacing w:after="0" w:line="240" w:lineRule="auto"/>
            </w:pPr>
            <w:r>
              <w:t xml:space="preserve"> </w:t>
            </w:r>
          </w:p>
        </w:tc>
        <w:tc>
          <w:tcPr>
            <w:tcW w:w="2700" w:type="dxa"/>
            <w:tcBorders>
              <w:top w:val="nil"/>
              <w:left w:val="nil"/>
              <w:bottom w:val="nil"/>
              <w:right w:val="nil"/>
            </w:tcBorders>
          </w:tcPr>
          <w:p w:rsidR="00E777E2" w:rsidRDefault="00E777E2" w:rsidP="00E777E2">
            <w:pPr>
              <w:keepNext/>
              <w:tabs>
                <w:tab w:val="decimal" w:pos="1062"/>
              </w:tabs>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8010" w:type="dxa"/>
            <w:gridSpan w:val="5"/>
            <w:tcBorders>
              <w:top w:val="nil"/>
              <w:left w:val="nil"/>
              <w:bottom w:val="nil"/>
              <w:right w:val="nil"/>
            </w:tcBorders>
          </w:tcPr>
          <w:p w:rsidR="00E777E2" w:rsidRDefault="00E777E2" w:rsidP="00E777E2">
            <w:pPr>
              <w:keepNext/>
              <w:spacing w:after="0" w:line="240" w:lineRule="auto"/>
            </w:pPr>
          </w:p>
        </w:tc>
        <w:tc>
          <w:tcPr>
            <w:tcW w:w="2700" w:type="dxa"/>
            <w:tcBorders>
              <w:top w:val="nil"/>
              <w:left w:val="nil"/>
              <w:bottom w:val="single" w:sz="6" w:space="0" w:color="auto"/>
              <w:right w:val="nil"/>
            </w:tcBorders>
          </w:tcPr>
          <w:p w:rsidR="00E777E2" w:rsidRDefault="00E777E2" w:rsidP="00E777E2">
            <w:pPr>
              <w:keepNext/>
              <w:tabs>
                <w:tab w:val="decimal" w:pos="1062"/>
              </w:tabs>
              <w:spacing w:after="0" w:line="240" w:lineRule="auto"/>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212"/>
              </w:tabs>
              <w:spacing w:after="0" w:line="240" w:lineRule="auto"/>
            </w:pPr>
            <w:r>
              <w:t>NET AMT</w:t>
            </w:r>
          </w:p>
        </w:tc>
        <w:tc>
          <w:tcPr>
            <w:tcW w:w="2700" w:type="dxa"/>
            <w:tcBorders>
              <w:top w:val="nil"/>
              <w:left w:val="nil"/>
              <w:bottom w:val="nil"/>
              <w:right w:val="nil"/>
            </w:tcBorders>
          </w:tcPr>
          <w:p w:rsidR="00E777E2" w:rsidRDefault="00E777E2" w:rsidP="00E777E2">
            <w:pPr>
              <w:keepNext/>
              <w:tabs>
                <w:tab w:val="decimal" w:pos="-18"/>
              </w:tabs>
              <w:spacing w:after="0" w:line="240" w:lineRule="auto"/>
              <w:jc w:val="right"/>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1098" w:type="dxa"/>
            <w:tcBorders>
              <w:top w:val="nil"/>
              <w:left w:val="nil"/>
              <w:bottom w:val="nil"/>
              <w:right w:val="nil"/>
            </w:tcBorders>
          </w:tcPr>
          <w:p w:rsidR="00E777E2" w:rsidRDefault="00E777E2" w:rsidP="00E777E2">
            <w:pPr>
              <w:keepNext/>
              <w:spacing w:after="0" w:line="240" w:lineRule="auto"/>
            </w:pPr>
          </w:p>
        </w:tc>
        <w:tc>
          <w:tcPr>
            <w:tcW w:w="4770" w:type="dxa"/>
            <w:gridSpan w:val="3"/>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bl>
    <w:p w:rsidR="00E777E2" w:rsidRDefault="00E777E2" w:rsidP="00E777E2">
      <w:pPr>
        <w:widowControl w:val="0"/>
        <w:adjustRightInd w:val="0"/>
        <w:spacing w:after="0" w:line="240" w:lineRule="auto"/>
        <w:rPr>
          <w:sz w:val="24"/>
          <w:szCs w:val="24"/>
        </w:rPr>
      </w:pPr>
      <w:r>
        <w:t xml:space="preserve">              </w:t>
      </w: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tbl>
      <w:tblPr>
        <w:tblW w:w="0" w:type="auto"/>
        <w:tblInd w:w="-522" w:type="dxa"/>
        <w:tblLayout w:type="fixed"/>
        <w:tblLook w:val="0000" w:firstRow="0" w:lastRow="0" w:firstColumn="0" w:lastColumn="0" w:noHBand="0" w:noVBand="0"/>
      </w:tblPr>
      <w:tblGrid>
        <w:gridCol w:w="1098"/>
        <w:gridCol w:w="2160"/>
        <w:gridCol w:w="1484"/>
        <w:gridCol w:w="1126"/>
        <w:gridCol w:w="2142"/>
        <w:gridCol w:w="2700"/>
      </w:tblGrid>
      <w:tr w:rsidR="00E777E2">
        <w:tc>
          <w:tcPr>
            <w:tcW w:w="1098" w:type="dxa"/>
            <w:tcBorders>
              <w:top w:val="nil"/>
              <w:left w:val="nil"/>
              <w:bottom w:val="nil"/>
              <w:right w:val="nil"/>
            </w:tcBorders>
          </w:tcPr>
          <w:p w:rsidR="00E777E2" w:rsidRDefault="00E777E2" w:rsidP="00E777E2">
            <w:pPr>
              <w:keepNext/>
              <w:spacing w:after="0" w:line="240" w:lineRule="auto"/>
              <w:jc w:val="center"/>
            </w:pPr>
            <w:r>
              <w:t>ITEM NO</w:t>
            </w:r>
          </w:p>
        </w:tc>
        <w:tc>
          <w:tcPr>
            <w:tcW w:w="2160" w:type="dxa"/>
            <w:tcBorders>
              <w:top w:val="nil"/>
              <w:left w:val="nil"/>
              <w:bottom w:val="nil"/>
              <w:right w:val="nil"/>
            </w:tcBorders>
          </w:tcPr>
          <w:p w:rsidR="00E777E2" w:rsidRDefault="00E777E2" w:rsidP="00E777E2">
            <w:pPr>
              <w:keepNext/>
              <w:spacing w:after="0" w:line="240" w:lineRule="auto"/>
              <w:jc w:val="center"/>
            </w:pPr>
            <w:r>
              <w:t>SUPPLIES/SERVICES</w:t>
            </w:r>
          </w:p>
        </w:tc>
        <w:tc>
          <w:tcPr>
            <w:tcW w:w="1484" w:type="dxa"/>
            <w:tcBorders>
              <w:top w:val="nil"/>
              <w:left w:val="nil"/>
              <w:bottom w:val="nil"/>
              <w:right w:val="nil"/>
            </w:tcBorders>
          </w:tcPr>
          <w:p w:rsidR="00E777E2" w:rsidRDefault="00E777E2" w:rsidP="00E777E2">
            <w:pPr>
              <w:keepNext/>
              <w:spacing w:after="0" w:line="240" w:lineRule="auto"/>
              <w:jc w:val="center"/>
            </w:pPr>
            <w:r>
              <w:t>QUANTITY</w:t>
            </w:r>
          </w:p>
        </w:tc>
        <w:tc>
          <w:tcPr>
            <w:tcW w:w="1126" w:type="dxa"/>
            <w:tcBorders>
              <w:top w:val="nil"/>
              <w:left w:val="nil"/>
              <w:bottom w:val="nil"/>
              <w:right w:val="nil"/>
            </w:tcBorders>
          </w:tcPr>
          <w:p w:rsidR="00E777E2" w:rsidRDefault="00E777E2" w:rsidP="00E777E2">
            <w:pPr>
              <w:keepNext/>
              <w:spacing w:after="0" w:line="240" w:lineRule="auto"/>
              <w:jc w:val="center"/>
            </w:pPr>
            <w:r>
              <w:t>UNIT</w:t>
            </w:r>
          </w:p>
        </w:tc>
        <w:tc>
          <w:tcPr>
            <w:tcW w:w="2142" w:type="dxa"/>
            <w:tcBorders>
              <w:top w:val="nil"/>
              <w:left w:val="nil"/>
              <w:bottom w:val="nil"/>
              <w:right w:val="nil"/>
            </w:tcBorders>
          </w:tcPr>
          <w:p w:rsidR="00E777E2" w:rsidRDefault="00E777E2" w:rsidP="00E777E2">
            <w:pPr>
              <w:keepNext/>
              <w:spacing w:after="0" w:line="240" w:lineRule="auto"/>
              <w:jc w:val="center"/>
            </w:pPr>
            <w:r>
              <w:t>UNIT PRICE</w:t>
            </w:r>
          </w:p>
        </w:tc>
        <w:tc>
          <w:tcPr>
            <w:tcW w:w="2700" w:type="dxa"/>
            <w:tcBorders>
              <w:top w:val="nil"/>
              <w:left w:val="nil"/>
              <w:bottom w:val="nil"/>
              <w:right w:val="nil"/>
            </w:tcBorders>
          </w:tcPr>
          <w:p w:rsidR="00E777E2" w:rsidRDefault="00E777E2" w:rsidP="00E777E2">
            <w:pPr>
              <w:keepNext/>
              <w:spacing w:after="0" w:line="240" w:lineRule="auto"/>
              <w:jc w:val="right"/>
            </w:pPr>
            <w:r>
              <w:t>AMOUNT</w:t>
            </w:r>
          </w:p>
        </w:tc>
      </w:tr>
      <w:tr w:rsidR="00E777E2">
        <w:tc>
          <w:tcPr>
            <w:tcW w:w="1098" w:type="dxa"/>
            <w:tcBorders>
              <w:top w:val="nil"/>
              <w:left w:val="nil"/>
              <w:bottom w:val="nil"/>
              <w:right w:val="nil"/>
            </w:tcBorders>
          </w:tcPr>
          <w:p w:rsidR="00E777E2" w:rsidRDefault="00E777E2" w:rsidP="00E777E2">
            <w:pPr>
              <w:keepNext/>
              <w:spacing w:after="0" w:line="240" w:lineRule="auto"/>
            </w:pPr>
            <w:r>
              <w:t>4006</w:t>
            </w:r>
          </w:p>
        </w:tc>
        <w:tc>
          <w:tcPr>
            <w:tcW w:w="2160" w:type="dxa"/>
            <w:tcBorders>
              <w:top w:val="nil"/>
              <w:left w:val="nil"/>
              <w:bottom w:val="nil"/>
              <w:right w:val="nil"/>
            </w:tcBorders>
          </w:tcPr>
          <w:p w:rsidR="00E777E2" w:rsidRDefault="00E777E2" w:rsidP="00E777E2">
            <w:pPr>
              <w:keepNext/>
              <w:spacing w:after="0" w:line="240" w:lineRule="auto"/>
            </w:pPr>
          </w:p>
        </w:tc>
        <w:tc>
          <w:tcPr>
            <w:tcW w:w="1484" w:type="dxa"/>
            <w:tcBorders>
              <w:top w:val="nil"/>
              <w:left w:val="nil"/>
              <w:bottom w:val="nil"/>
              <w:right w:val="nil"/>
            </w:tcBorders>
          </w:tcPr>
          <w:p w:rsidR="00E777E2" w:rsidRDefault="00E777E2" w:rsidP="00E777E2">
            <w:pPr>
              <w:keepNext/>
              <w:tabs>
                <w:tab w:val="decimal" w:pos="0"/>
              </w:tabs>
              <w:spacing w:after="0" w:line="240" w:lineRule="auto"/>
              <w:jc w:val="center"/>
            </w:pPr>
          </w:p>
        </w:tc>
        <w:tc>
          <w:tcPr>
            <w:tcW w:w="1126" w:type="dxa"/>
            <w:tcBorders>
              <w:top w:val="nil"/>
              <w:left w:val="nil"/>
              <w:bottom w:val="nil"/>
              <w:right w:val="nil"/>
            </w:tcBorders>
          </w:tcPr>
          <w:p w:rsidR="00E777E2" w:rsidRDefault="00E777E2" w:rsidP="00E777E2">
            <w:pPr>
              <w:keepNext/>
              <w:spacing w:after="0" w:line="240" w:lineRule="auto"/>
              <w:jc w:val="center"/>
            </w:pPr>
          </w:p>
        </w:tc>
        <w:tc>
          <w:tcPr>
            <w:tcW w:w="2142" w:type="dxa"/>
            <w:tcBorders>
              <w:top w:val="nil"/>
              <w:left w:val="nil"/>
              <w:bottom w:val="nil"/>
              <w:right w:val="nil"/>
            </w:tcBorders>
          </w:tcPr>
          <w:p w:rsidR="00E777E2" w:rsidRDefault="00E777E2" w:rsidP="00E777E2">
            <w:pPr>
              <w:keepNext/>
              <w:tabs>
                <w:tab w:val="decimal" w:pos="-18"/>
              </w:tabs>
              <w:spacing w:after="0" w:line="240" w:lineRule="auto"/>
              <w:jc w:val="center"/>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1098" w:type="dxa"/>
            <w:tcBorders>
              <w:top w:val="nil"/>
              <w:left w:val="nil"/>
              <w:bottom w:val="nil"/>
              <w:right w:val="nil"/>
            </w:tcBorders>
          </w:tcPr>
          <w:p w:rsidR="00E777E2" w:rsidRDefault="00E777E2" w:rsidP="00E777E2">
            <w:pPr>
              <w:keepNext/>
              <w:spacing w:after="0" w:line="240" w:lineRule="auto"/>
              <w:rPr>
                <w:sz w:val="16"/>
                <w:szCs w:val="16"/>
              </w:rPr>
            </w:pPr>
            <w:r>
              <w:rPr>
                <w:sz w:val="16"/>
                <w:szCs w:val="16"/>
              </w:rPr>
              <w:t>OPTION</w:t>
            </w:r>
          </w:p>
        </w:tc>
        <w:tc>
          <w:tcPr>
            <w:tcW w:w="6912" w:type="dxa"/>
            <w:gridSpan w:val="4"/>
            <w:tcBorders>
              <w:top w:val="nil"/>
              <w:left w:val="nil"/>
              <w:bottom w:val="nil"/>
              <w:right w:val="nil"/>
            </w:tcBorders>
          </w:tcPr>
          <w:p w:rsidR="00E777E2" w:rsidRDefault="00E777E2" w:rsidP="00E777E2">
            <w:pPr>
              <w:keepNext/>
              <w:spacing w:after="0" w:line="240" w:lineRule="auto"/>
            </w:pPr>
            <w:r>
              <w:t>D-DIL</w:t>
            </w:r>
          </w:p>
          <w:p w:rsidR="00E777E2" w:rsidRDefault="00E777E2" w:rsidP="00E777E2">
            <w:pPr>
              <w:keepNext/>
              <w:spacing w:after="0" w:line="240" w:lineRule="auto"/>
            </w:pPr>
            <w:r>
              <w:t>FFP</w:t>
            </w:r>
          </w:p>
          <w:p w:rsidR="00E777E2" w:rsidRDefault="00E777E2" w:rsidP="00E777E2">
            <w:pPr>
              <w:keepNext/>
              <w:spacing w:after="0" w:line="240" w:lineRule="auto"/>
            </w:pPr>
            <w:r>
              <w:t>Denied, Disconnected, Intermittent, and Limited Bandwidth (D-DIL)               SIPR Environment                                                                                                                                                                                                                               **See Schedule of Services (CLIN Structure) Attachment 06 for further information**</w:t>
            </w:r>
          </w:p>
          <w:p w:rsidR="00E777E2" w:rsidRDefault="00E777E2" w:rsidP="00E777E2">
            <w:pPr>
              <w:keepNext/>
              <w:spacing w:after="0" w:line="240" w:lineRule="auto"/>
            </w:pPr>
            <w:r>
              <w:t>FOB: Destination</w:t>
            </w:r>
          </w:p>
          <w:p w:rsidR="00E777E2" w:rsidRDefault="00E777E2" w:rsidP="00E777E2">
            <w:pPr>
              <w:keepNext/>
              <w:spacing w:after="0" w:line="240" w:lineRule="auto"/>
            </w:pPr>
            <w:r>
              <w:t xml:space="preserve"> </w:t>
            </w:r>
          </w:p>
        </w:tc>
        <w:tc>
          <w:tcPr>
            <w:tcW w:w="2700" w:type="dxa"/>
            <w:tcBorders>
              <w:top w:val="nil"/>
              <w:left w:val="nil"/>
              <w:bottom w:val="nil"/>
              <w:right w:val="nil"/>
            </w:tcBorders>
          </w:tcPr>
          <w:p w:rsidR="00E777E2" w:rsidRDefault="00E777E2" w:rsidP="00E777E2">
            <w:pPr>
              <w:keepNext/>
              <w:tabs>
                <w:tab w:val="decimal" w:pos="1062"/>
              </w:tabs>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8010" w:type="dxa"/>
            <w:gridSpan w:val="5"/>
            <w:tcBorders>
              <w:top w:val="nil"/>
              <w:left w:val="nil"/>
              <w:bottom w:val="nil"/>
              <w:right w:val="nil"/>
            </w:tcBorders>
          </w:tcPr>
          <w:p w:rsidR="00E777E2" w:rsidRDefault="00E777E2" w:rsidP="00E777E2">
            <w:pPr>
              <w:keepNext/>
              <w:spacing w:after="0" w:line="240" w:lineRule="auto"/>
            </w:pPr>
          </w:p>
        </w:tc>
        <w:tc>
          <w:tcPr>
            <w:tcW w:w="2700" w:type="dxa"/>
            <w:tcBorders>
              <w:top w:val="nil"/>
              <w:left w:val="nil"/>
              <w:bottom w:val="single" w:sz="6" w:space="0" w:color="auto"/>
              <w:right w:val="nil"/>
            </w:tcBorders>
          </w:tcPr>
          <w:p w:rsidR="00E777E2" w:rsidRDefault="00E777E2" w:rsidP="00E777E2">
            <w:pPr>
              <w:keepNext/>
              <w:tabs>
                <w:tab w:val="decimal" w:pos="1062"/>
              </w:tabs>
              <w:spacing w:after="0" w:line="240" w:lineRule="auto"/>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212"/>
              </w:tabs>
              <w:spacing w:after="0" w:line="240" w:lineRule="auto"/>
            </w:pPr>
            <w:r>
              <w:t>NET AMT</w:t>
            </w:r>
          </w:p>
        </w:tc>
        <w:tc>
          <w:tcPr>
            <w:tcW w:w="2700" w:type="dxa"/>
            <w:tcBorders>
              <w:top w:val="nil"/>
              <w:left w:val="nil"/>
              <w:bottom w:val="nil"/>
              <w:right w:val="nil"/>
            </w:tcBorders>
          </w:tcPr>
          <w:p w:rsidR="00E777E2" w:rsidRDefault="00E777E2" w:rsidP="00E777E2">
            <w:pPr>
              <w:keepNext/>
              <w:tabs>
                <w:tab w:val="decimal" w:pos="-18"/>
              </w:tabs>
              <w:spacing w:after="0" w:line="240" w:lineRule="auto"/>
              <w:jc w:val="right"/>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1098" w:type="dxa"/>
            <w:tcBorders>
              <w:top w:val="nil"/>
              <w:left w:val="nil"/>
              <w:bottom w:val="nil"/>
              <w:right w:val="nil"/>
            </w:tcBorders>
          </w:tcPr>
          <w:p w:rsidR="00E777E2" w:rsidRDefault="00E777E2" w:rsidP="00E777E2">
            <w:pPr>
              <w:keepNext/>
              <w:spacing w:after="0" w:line="240" w:lineRule="auto"/>
            </w:pPr>
          </w:p>
        </w:tc>
        <w:tc>
          <w:tcPr>
            <w:tcW w:w="4770" w:type="dxa"/>
            <w:gridSpan w:val="3"/>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bl>
    <w:p w:rsidR="00E777E2" w:rsidRDefault="00E777E2" w:rsidP="00E777E2">
      <w:pPr>
        <w:widowControl w:val="0"/>
        <w:adjustRightInd w:val="0"/>
        <w:spacing w:after="0" w:line="240" w:lineRule="auto"/>
        <w:rPr>
          <w:sz w:val="24"/>
          <w:szCs w:val="24"/>
        </w:rPr>
      </w:pPr>
      <w:r>
        <w:t xml:space="preserve">              </w:t>
      </w: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tbl>
      <w:tblPr>
        <w:tblW w:w="0" w:type="auto"/>
        <w:tblInd w:w="-522" w:type="dxa"/>
        <w:tblLayout w:type="fixed"/>
        <w:tblLook w:val="0000" w:firstRow="0" w:lastRow="0" w:firstColumn="0" w:lastColumn="0" w:noHBand="0" w:noVBand="0"/>
      </w:tblPr>
      <w:tblGrid>
        <w:gridCol w:w="1098"/>
        <w:gridCol w:w="2221"/>
        <w:gridCol w:w="1422"/>
        <w:gridCol w:w="1067"/>
        <w:gridCol w:w="2112"/>
        <w:gridCol w:w="2790"/>
      </w:tblGrid>
      <w:tr w:rsidR="00E777E2">
        <w:tc>
          <w:tcPr>
            <w:tcW w:w="1098" w:type="dxa"/>
            <w:tcBorders>
              <w:top w:val="nil"/>
              <w:left w:val="nil"/>
              <w:bottom w:val="nil"/>
              <w:right w:val="nil"/>
            </w:tcBorders>
          </w:tcPr>
          <w:p w:rsidR="00E777E2" w:rsidRDefault="00E777E2" w:rsidP="00E777E2">
            <w:pPr>
              <w:keepNext/>
              <w:spacing w:after="0" w:line="240" w:lineRule="auto"/>
              <w:jc w:val="center"/>
            </w:pPr>
            <w:r>
              <w:t>ITEM NO</w:t>
            </w:r>
          </w:p>
        </w:tc>
        <w:tc>
          <w:tcPr>
            <w:tcW w:w="2221" w:type="dxa"/>
            <w:tcBorders>
              <w:top w:val="nil"/>
              <w:left w:val="nil"/>
              <w:bottom w:val="nil"/>
              <w:right w:val="nil"/>
            </w:tcBorders>
          </w:tcPr>
          <w:p w:rsidR="00E777E2" w:rsidRDefault="00E777E2" w:rsidP="00E777E2">
            <w:pPr>
              <w:keepNext/>
              <w:spacing w:after="0" w:line="240" w:lineRule="auto"/>
              <w:jc w:val="center"/>
            </w:pPr>
            <w:r>
              <w:t>SUPPLIES/SERVICES</w:t>
            </w:r>
          </w:p>
        </w:tc>
        <w:tc>
          <w:tcPr>
            <w:tcW w:w="1422" w:type="dxa"/>
            <w:tcBorders>
              <w:top w:val="nil"/>
              <w:left w:val="nil"/>
              <w:bottom w:val="nil"/>
              <w:right w:val="nil"/>
            </w:tcBorders>
          </w:tcPr>
          <w:p w:rsidR="00E777E2" w:rsidRDefault="00E777E2" w:rsidP="00E777E2">
            <w:pPr>
              <w:keepNext/>
              <w:spacing w:after="0" w:line="240" w:lineRule="auto"/>
              <w:jc w:val="center"/>
            </w:pPr>
            <w:r>
              <w:t>QUANTITY</w:t>
            </w:r>
          </w:p>
        </w:tc>
        <w:tc>
          <w:tcPr>
            <w:tcW w:w="1067" w:type="dxa"/>
            <w:tcBorders>
              <w:top w:val="nil"/>
              <w:left w:val="nil"/>
              <w:bottom w:val="nil"/>
              <w:right w:val="nil"/>
            </w:tcBorders>
          </w:tcPr>
          <w:p w:rsidR="00E777E2" w:rsidRDefault="00E777E2" w:rsidP="00E777E2">
            <w:pPr>
              <w:keepNext/>
              <w:spacing w:after="0" w:line="240" w:lineRule="auto"/>
              <w:jc w:val="center"/>
            </w:pPr>
            <w:r>
              <w:t>UNIT</w:t>
            </w:r>
          </w:p>
        </w:tc>
        <w:tc>
          <w:tcPr>
            <w:tcW w:w="2112" w:type="dxa"/>
            <w:tcBorders>
              <w:top w:val="nil"/>
              <w:left w:val="nil"/>
              <w:bottom w:val="nil"/>
              <w:right w:val="nil"/>
            </w:tcBorders>
          </w:tcPr>
          <w:p w:rsidR="00E777E2" w:rsidRDefault="00E777E2" w:rsidP="00E777E2">
            <w:pPr>
              <w:keepNext/>
              <w:spacing w:after="0" w:line="240" w:lineRule="auto"/>
              <w:jc w:val="center"/>
            </w:pPr>
            <w:r>
              <w:t>UNIT PRICE</w:t>
            </w:r>
          </w:p>
        </w:tc>
        <w:tc>
          <w:tcPr>
            <w:tcW w:w="2790" w:type="dxa"/>
            <w:tcBorders>
              <w:top w:val="nil"/>
              <w:left w:val="nil"/>
              <w:bottom w:val="nil"/>
              <w:right w:val="nil"/>
            </w:tcBorders>
          </w:tcPr>
          <w:p w:rsidR="00E777E2" w:rsidRDefault="00E777E2" w:rsidP="00E777E2">
            <w:pPr>
              <w:keepNext/>
              <w:spacing w:after="0" w:line="240" w:lineRule="auto"/>
              <w:jc w:val="right"/>
            </w:pPr>
            <w:r>
              <w:t>AMOUNT</w:t>
            </w:r>
          </w:p>
        </w:tc>
      </w:tr>
      <w:tr w:rsidR="00E777E2">
        <w:tc>
          <w:tcPr>
            <w:tcW w:w="1098" w:type="dxa"/>
            <w:tcBorders>
              <w:top w:val="nil"/>
              <w:left w:val="nil"/>
              <w:bottom w:val="nil"/>
              <w:right w:val="nil"/>
            </w:tcBorders>
          </w:tcPr>
          <w:p w:rsidR="00E777E2" w:rsidRDefault="00E777E2" w:rsidP="00E777E2">
            <w:pPr>
              <w:keepNext/>
              <w:spacing w:after="0" w:line="240" w:lineRule="auto"/>
            </w:pPr>
            <w:r>
              <w:t>4007</w:t>
            </w:r>
          </w:p>
        </w:tc>
        <w:tc>
          <w:tcPr>
            <w:tcW w:w="2221" w:type="dxa"/>
            <w:tcBorders>
              <w:top w:val="nil"/>
              <w:left w:val="nil"/>
              <w:bottom w:val="nil"/>
              <w:right w:val="nil"/>
            </w:tcBorders>
          </w:tcPr>
          <w:p w:rsidR="00E777E2" w:rsidRDefault="00E777E2" w:rsidP="00E777E2">
            <w:pPr>
              <w:keepNext/>
              <w:spacing w:after="0" w:line="240" w:lineRule="auto"/>
            </w:pPr>
          </w:p>
        </w:tc>
        <w:tc>
          <w:tcPr>
            <w:tcW w:w="1422" w:type="dxa"/>
            <w:tcBorders>
              <w:top w:val="nil"/>
              <w:left w:val="nil"/>
              <w:bottom w:val="nil"/>
              <w:right w:val="nil"/>
            </w:tcBorders>
          </w:tcPr>
          <w:p w:rsidR="00E777E2" w:rsidRDefault="00E777E2" w:rsidP="00E777E2">
            <w:pPr>
              <w:keepNext/>
              <w:tabs>
                <w:tab w:val="decimal" w:pos="0"/>
              </w:tabs>
              <w:spacing w:after="0" w:line="240" w:lineRule="auto"/>
              <w:jc w:val="center"/>
            </w:pPr>
          </w:p>
        </w:tc>
        <w:tc>
          <w:tcPr>
            <w:tcW w:w="1067" w:type="dxa"/>
            <w:tcBorders>
              <w:top w:val="nil"/>
              <w:left w:val="nil"/>
              <w:bottom w:val="nil"/>
              <w:right w:val="nil"/>
            </w:tcBorders>
          </w:tcPr>
          <w:p w:rsidR="00E777E2" w:rsidRDefault="00E777E2" w:rsidP="00E777E2">
            <w:pPr>
              <w:keepNext/>
              <w:spacing w:after="0" w:line="240" w:lineRule="auto"/>
              <w:jc w:val="center"/>
            </w:pPr>
          </w:p>
        </w:tc>
        <w:tc>
          <w:tcPr>
            <w:tcW w:w="2112" w:type="dxa"/>
            <w:tcBorders>
              <w:top w:val="nil"/>
              <w:left w:val="nil"/>
              <w:bottom w:val="nil"/>
              <w:right w:val="nil"/>
            </w:tcBorders>
          </w:tcPr>
          <w:p w:rsidR="00E777E2" w:rsidRDefault="00E777E2" w:rsidP="00E777E2">
            <w:pPr>
              <w:keepNext/>
              <w:spacing w:after="0" w:line="240" w:lineRule="auto"/>
              <w:jc w:val="center"/>
            </w:pPr>
          </w:p>
        </w:tc>
        <w:tc>
          <w:tcPr>
            <w:tcW w:w="2790" w:type="dxa"/>
            <w:tcBorders>
              <w:top w:val="nil"/>
              <w:left w:val="nil"/>
              <w:bottom w:val="nil"/>
              <w:right w:val="nil"/>
            </w:tcBorders>
          </w:tcPr>
          <w:p w:rsidR="00E777E2" w:rsidRDefault="00E777E2" w:rsidP="00E777E2">
            <w:pPr>
              <w:keepNext/>
              <w:tabs>
                <w:tab w:val="decimal" w:pos="-18"/>
              </w:tabs>
              <w:spacing w:after="0" w:line="240" w:lineRule="auto"/>
              <w:jc w:val="right"/>
            </w:pPr>
          </w:p>
        </w:tc>
      </w:tr>
      <w:tr w:rsidR="00E777E2">
        <w:tc>
          <w:tcPr>
            <w:tcW w:w="1098" w:type="dxa"/>
            <w:tcBorders>
              <w:top w:val="nil"/>
              <w:left w:val="nil"/>
              <w:bottom w:val="nil"/>
              <w:right w:val="nil"/>
            </w:tcBorders>
          </w:tcPr>
          <w:p w:rsidR="00E777E2" w:rsidRDefault="00E777E2" w:rsidP="00E777E2">
            <w:pPr>
              <w:keepNext/>
              <w:spacing w:after="0" w:line="240" w:lineRule="auto"/>
              <w:rPr>
                <w:sz w:val="16"/>
                <w:szCs w:val="16"/>
              </w:rPr>
            </w:pPr>
            <w:r>
              <w:rPr>
                <w:sz w:val="16"/>
                <w:szCs w:val="16"/>
              </w:rPr>
              <w:t>OPTION</w:t>
            </w:r>
          </w:p>
        </w:tc>
        <w:tc>
          <w:tcPr>
            <w:tcW w:w="6822" w:type="dxa"/>
            <w:gridSpan w:val="4"/>
            <w:tcBorders>
              <w:top w:val="nil"/>
              <w:left w:val="nil"/>
              <w:bottom w:val="nil"/>
              <w:right w:val="nil"/>
            </w:tcBorders>
          </w:tcPr>
          <w:p w:rsidR="00E777E2" w:rsidRDefault="00E777E2" w:rsidP="00E777E2">
            <w:pPr>
              <w:keepNext/>
              <w:spacing w:after="0" w:line="240" w:lineRule="auto"/>
            </w:pPr>
            <w:r>
              <w:t>Other Direct Costs</w:t>
            </w:r>
          </w:p>
          <w:p w:rsidR="00E777E2" w:rsidRDefault="00E777E2" w:rsidP="00E777E2">
            <w:pPr>
              <w:keepNext/>
              <w:spacing w:after="0" w:line="240" w:lineRule="auto"/>
            </w:pPr>
            <w:r>
              <w:t>COST</w:t>
            </w:r>
          </w:p>
          <w:p w:rsidR="00E777E2" w:rsidRDefault="00E777E2" w:rsidP="00E777E2">
            <w:pPr>
              <w:keepNext/>
              <w:spacing w:after="0" w:line="240" w:lineRule="auto"/>
            </w:pPr>
            <w:r>
              <w:t xml:space="preserve"> **See Schedule of Services (CLIN Structure) Attachment 06 for further information**                                                                                                           **Refer to section B.7**</w:t>
            </w:r>
          </w:p>
          <w:p w:rsidR="00E777E2" w:rsidRDefault="00E777E2" w:rsidP="00E777E2">
            <w:pPr>
              <w:keepNext/>
              <w:spacing w:after="0" w:line="240" w:lineRule="auto"/>
            </w:pPr>
            <w:r>
              <w:t>FOB: Destination</w:t>
            </w:r>
          </w:p>
          <w:p w:rsidR="00E777E2" w:rsidRDefault="00E777E2" w:rsidP="00E777E2">
            <w:pPr>
              <w:keepNext/>
              <w:spacing w:after="0" w:line="240" w:lineRule="auto"/>
            </w:pPr>
          </w:p>
        </w:tc>
        <w:tc>
          <w:tcPr>
            <w:tcW w:w="2790" w:type="dxa"/>
            <w:tcBorders>
              <w:top w:val="nil"/>
              <w:left w:val="nil"/>
              <w:bottom w:val="nil"/>
              <w:right w:val="nil"/>
            </w:tcBorders>
          </w:tcPr>
          <w:p w:rsidR="00E777E2" w:rsidRDefault="00E777E2" w:rsidP="00E777E2">
            <w:pPr>
              <w:keepNext/>
              <w:spacing w:after="0" w:line="240" w:lineRule="auto"/>
              <w:jc w:val="right"/>
            </w:pPr>
          </w:p>
        </w:tc>
      </w:tr>
      <w:tr w:rsidR="00E777E2">
        <w:tc>
          <w:tcPr>
            <w:tcW w:w="5808" w:type="dxa"/>
            <w:gridSpan w:val="4"/>
            <w:tcBorders>
              <w:top w:val="nil"/>
              <w:left w:val="nil"/>
              <w:bottom w:val="nil"/>
              <w:right w:val="nil"/>
            </w:tcBorders>
          </w:tcPr>
          <w:p w:rsidR="00E777E2" w:rsidRDefault="00E777E2" w:rsidP="00E777E2">
            <w:pPr>
              <w:keepNext/>
              <w:spacing w:after="0" w:line="240" w:lineRule="auto"/>
            </w:pPr>
          </w:p>
        </w:tc>
        <w:tc>
          <w:tcPr>
            <w:tcW w:w="2112" w:type="dxa"/>
            <w:tcBorders>
              <w:top w:val="nil"/>
              <w:left w:val="nil"/>
              <w:bottom w:val="nil"/>
              <w:right w:val="nil"/>
            </w:tcBorders>
          </w:tcPr>
          <w:p w:rsidR="00E777E2" w:rsidRDefault="00E777E2" w:rsidP="00E777E2">
            <w:pPr>
              <w:keepNext/>
              <w:tabs>
                <w:tab w:val="decimal" w:pos="0"/>
              </w:tabs>
              <w:spacing w:after="0" w:line="240" w:lineRule="auto"/>
              <w:jc w:val="right"/>
            </w:pPr>
            <w:r>
              <w:t>ESTIMATED COST</w:t>
            </w:r>
          </w:p>
        </w:tc>
        <w:tc>
          <w:tcPr>
            <w:tcW w:w="279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1098" w:type="dxa"/>
            <w:tcBorders>
              <w:top w:val="nil"/>
              <w:left w:val="nil"/>
              <w:bottom w:val="nil"/>
              <w:right w:val="nil"/>
            </w:tcBorders>
          </w:tcPr>
          <w:p w:rsidR="00E777E2" w:rsidRDefault="00E777E2" w:rsidP="00E777E2">
            <w:pPr>
              <w:spacing w:after="0" w:line="240" w:lineRule="auto"/>
            </w:pPr>
          </w:p>
        </w:tc>
        <w:tc>
          <w:tcPr>
            <w:tcW w:w="6822" w:type="dxa"/>
            <w:gridSpan w:val="4"/>
            <w:tcBorders>
              <w:top w:val="nil"/>
              <w:left w:val="nil"/>
              <w:bottom w:val="nil"/>
              <w:right w:val="nil"/>
            </w:tcBorders>
          </w:tcPr>
          <w:p w:rsidR="00E777E2" w:rsidRDefault="00E777E2" w:rsidP="00E777E2">
            <w:pPr>
              <w:spacing w:after="0" w:line="240" w:lineRule="auto"/>
            </w:pPr>
          </w:p>
        </w:tc>
        <w:tc>
          <w:tcPr>
            <w:tcW w:w="2790" w:type="dxa"/>
            <w:tcBorders>
              <w:top w:val="nil"/>
              <w:left w:val="nil"/>
              <w:bottom w:val="nil"/>
              <w:right w:val="nil"/>
            </w:tcBorders>
          </w:tcPr>
          <w:p w:rsidR="00E777E2" w:rsidRDefault="00E777E2" w:rsidP="00E777E2">
            <w:pPr>
              <w:tabs>
                <w:tab w:val="decimal" w:pos="0"/>
              </w:tabs>
              <w:spacing w:after="0" w:line="240" w:lineRule="auto"/>
              <w:jc w:val="right"/>
            </w:pPr>
          </w:p>
        </w:tc>
      </w:tr>
    </w:tbl>
    <w:p w:rsidR="00E777E2" w:rsidRDefault="00E777E2" w:rsidP="00E777E2">
      <w:pPr>
        <w:widowControl w:val="0"/>
        <w:adjustRightInd w:val="0"/>
        <w:spacing w:after="0" w:line="240" w:lineRule="auto"/>
        <w:rPr>
          <w:sz w:val="24"/>
          <w:szCs w:val="24"/>
        </w:rPr>
      </w:pPr>
      <w:r>
        <w:t xml:space="preserve">   </w:t>
      </w: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tbl>
      <w:tblPr>
        <w:tblW w:w="0" w:type="auto"/>
        <w:tblInd w:w="-522" w:type="dxa"/>
        <w:tblLayout w:type="fixed"/>
        <w:tblLook w:val="0000" w:firstRow="0" w:lastRow="0" w:firstColumn="0" w:lastColumn="0" w:noHBand="0" w:noVBand="0"/>
      </w:tblPr>
      <w:tblGrid>
        <w:gridCol w:w="1098"/>
        <w:gridCol w:w="2221"/>
        <w:gridCol w:w="1422"/>
        <w:gridCol w:w="1067"/>
        <w:gridCol w:w="2112"/>
        <w:gridCol w:w="2790"/>
      </w:tblGrid>
      <w:tr w:rsidR="00E777E2">
        <w:tc>
          <w:tcPr>
            <w:tcW w:w="1098" w:type="dxa"/>
            <w:tcBorders>
              <w:top w:val="nil"/>
              <w:left w:val="nil"/>
              <w:bottom w:val="nil"/>
              <w:right w:val="nil"/>
            </w:tcBorders>
          </w:tcPr>
          <w:p w:rsidR="00E777E2" w:rsidRDefault="00E777E2" w:rsidP="00E777E2">
            <w:pPr>
              <w:keepNext/>
              <w:spacing w:after="0" w:line="240" w:lineRule="auto"/>
              <w:jc w:val="center"/>
            </w:pPr>
            <w:r>
              <w:lastRenderedPageBreak/>
              <w:t>ITEM NO</w:t>
            </w:r>
          </w:p>
        </w:tc>
        <w:tc>
          <w:tcPr>
            <w:tcW w:w="2221" w:type="dxa"/>
            <w:tcBorders>
              <w:top w:val="nil"/>
              <w:left w:val="nil"/>
              <w:bottom w:val="nil"/>
              <w:right w:val="nil"/>
            </w:tcBorders>
          </w:tcPr>
          <w:p w:rsidR="00E777E2" w:rsidRDefault="00E777E2" w:rsidP="00E777E2">
            <w:pPr>
              <w:keepNext/>
              <w:spacing w:after="0" w:line="240" w:lineRule="auto"/>
              <w:jc w:val="center"/>
            </w:pPr>
            <w:r>
              <w:t>SUPPLIES/SERVICES</w:t>
            </w:r>
          </w:p>
        </w:tc>
        <w:tc>
          <w:tcPr>
            <w:tcW w:w="1422" w:type="dxa"/>
            <w:tcBorders>
              <w:top w:val="nil"/>
              <w:left w:val="nil"/>
              <w:bottom w:val="nil"/>
              <w:right w:val="nil"/>
            </w:tcBorders>
          </w:tcPr>
          <w:p w:rsidR="00E777E2" w:rsidRDefault="00E777E2" w:rsidP="00E777E2">
            <w:pPr>
              <w:keepNext/>
              <w:spacing w:after="0" w:line="240" w:lineRule="auto"/>
              <w:jc w:val="center"/>
            </w:pPr>
            <w:r>
              <w:t>QUANTITY</w:t>
            </w:r>
          </w:p>
        </w:tc>
        <w:tc>
          <w:tcPr>
            <w:tcW w:w="1067" w:type="dxa"/>
            <w:tcBorders>
              <w:top w:val="nil"/>
              <w:left w:val="nil"/>
              <w:bottom w:val="nil"/>
              <w:right w:val="nil"/>
            </w:tcBorders>
          </w:tcPr>
          <w:p w:rsidR="00E777E2" w:rsidRDefault="00E777E2" w:rsidP="00E777E2">
            <w:pPr>
              <w:keepNext/>
              <w:spacing w:after="0" w:line="240" w:lineRule="auto"/>
              <w:jc w:val="center"/>
            </w:pPr>
            <w:r>
              <w:t>UNIT</w:t>
            </w:r>
          </w:p>
        </w:tc>
        <w:tc>
          <w:tcPr>
            <w:tcW w:w="2112" w:type="dxa"/>
            <w:tcBorders>
              <w:top w:val="nil"/>
              <w:left w:val="nil"/>
              <w:bottom w:val="nil"/>
              <w:right w:val="nil"/>
            </w:tcBorders>
          </w:tcPr>
          <w:p w:rsidR="00E777E2" w:rsidRDefault="00E777E2" w:rsidP="00E777E2">
            <w:pPr>
              <w:keepNext/>
              <w:spacing w:after="0" w:line="240" w:lineRule="auto"/>
              <w:jc w:val="center"/>
            </w:pPr>
            <w:r>
              <w:t>UNIT PRICE</w:t>
            </w:r>
          </w:p>
        </w:tc>
        <w:tc>
          <w:tcPr>
            <w:tcW w:w="2790" w:type="dxa"/>
            <w:tcBorders>
              <w:top w:val="nil"/>
              <w:left w:val="nil"/>
              <w:bottom w:val="nil"/>
              <w:right w:val="nil"/>
            </w:tcBorders>
          </w:tcPr>
          <w:p w:rsidR="00E777E2" w:rsidRDefault="00E777E2" w:rsidP="00E777E2">
            <w:pPr>
              <w:keepNext/>
              <w:spacing w:after="0" w:line="240" w:lineRule="auto"/>
              <w:jc w:val="right"/>
            </w:pPr>
            <w:r>
              <w:t>AMOUNT</w:t>
            </w:r>
          </w:p>
        </w:tc>
      </w:tr>
      <w:tr w:rsidR="00E777E2">
        <w:tc>
          <w:tcPr>
            <w:tcW w:w="1098" w:type="dxa"/>
            <w:tcBorders>
              <w:top w:val="nil"/>
              <w:left w:val="nil"/>
              <w:bottom w:val="nil"/>
              <w:right w:val="nil"/>
            </w:tcBorders>
          </w:tcPr>
          <w:p w:rsidR="00E777E2" w:rsidRDefault="00E777E2" w:rsidP="00E777E2">
            <w:pPr>
              <w:keepNext/>
              <w:spacing w:after="0" w:line="240" w:lineRule="auto"/>
            </w:pPr>
            <w:r>
              <w:t>4008</w:t>
            </w:r>
          </w:p>
        </w:tc>
        <w:tc>
          <w:tcPr>
            <w:tcW w:w="2221" w:type="dxa"/>
            <w:tcBorders>
              <w:top w:val="nil"/>
              <w:left w:val="nil"/>
              <w:bottom w:val="nil"/>
              <w:right w:val="nil"/>
            </w:tcBorders>
          </w:tcPr>
          <w:p w:rsidR="00E777E2" w:rsidRDefault="00E777E2" w:rsidP="00E777E2">
            <w:pPr>
              <w:keepNext/>
              <w:spacing w:after="0" w:line="240" w:lineRule="auto"/>
            </w:pPr>
          </w:p>
        </w:tc>
        <w:tc>
          <w:tcPr>
            <w:tcW w:w="1422" w:type="dxa"/>
            <w:tcBorders>
              <w:top w:val="nil"/>
              <w:left w:val="nil"/>
              <w:bottom w:val="nil"/>
              <w:right w:val="nil"/>
            </w:tcBorders>
          </w:tcPr>
          <w:p w:rsidR="00E777E2" w:rsidRDefault="00E777E2" w:rsidP="00E777E2">
            <w:pPr>
              <w:keepNext/>
              <w:tabs>
                <w:tab w:val="decimal" w:pos="0"/>
              </w:tabs>
              <w:spacing w:after="0" w:line="240" w:lineRule="auto"/>
              <w:jc w:val="center"/>
            </w:pPr>
          </w:p>
        </w:tc>
        <w:tc>
          <w:tcPr>
            <w:tcW w:w="1067" w:type="dxa"/>
            <w:tcBorders>
              <w:top w:val="nil"/>
              <w:left w:val="nil"/>
              <w:bottom w:val="nil"/>
              <w:right w:val="nil"/>
            </w:tcBorders>
          </w:tcPr>
          <w:p w:rsidR="00E777E2" w:rsidRDefault="00E777E2" w:rsidP="00E777E2">
            <w:pPr>
              <w:keepNext/>
              <w:spacing w:after="0" w:line="240" w:lineRule="auto"/>
              <w:jc w:val="center"/>
            </w:pPr>
          </w:p>
        </w:tc>
        <w:tc>
          <w:tcPr>
            <w:tcW w:w="2112" w:type="dxa"/>
            <w:tcBorders>
              <w:top w:val="nil"/>
              <w:left w:val="nil"/>
              <w:bottom w:val="nil"/>
              <w:right w:val="nil"/>
            </w:tcBorders>
          </w:tcPr>
          <w:p w:rsidR="00E777E2" w:rsidRDefault="00E777E2" w:rsidP="00E777E2">
            <w:pPr>
              <w:keepNext/>
              <w:spacing w:after="0" w:line="240" w:lineRule="auto"/>
              <w:jc w:val="center"/>
            </w:pPr>
          </w:p>
        </w:tc>
        <w:tc>
          <w:tcPr>
            <w:tcW w:w="2790" w:type="dxa"/>
            <w:tcBorders>
              <w:top w:val="nil"/>
              <w:left w:val="nil"/>
              <w:bottom w:val="nil"/>
              <w:right w:val="nil"/>
            </w:tcBorders>
          </w:tcPr>
          <w:p w:rsidR="00E777E2" w:rsidRDefault="00E777E2" w:rsidP="00E777E2">
            <w:pPr>
              <w:keepNext/>
              <w:tabs>
                <w:tab w:val="decimal" w:pos="-18"/>
              </w:tabs>
              <w:spacing w:after="0" w:line="240" w:lineRule="auto"/>
              <w:jc w:val="right"/>
            </w:pPr>
          </w:p>
        </w:tc>
      </w:tr>
      <w:tr w:rsidR="00E777E2">
        <w:tc>
          <w:tcPr>
            <w:tcW w:w="1098" w:type="dxa"/>
            <w:tcBorders>
              <w:top w:val="nil"/>
              <w:left w:val="nil"/>
              <w:bottom w:val="nil"/>
              <w:right w:val="nil"/>
            </w:tcBorders>
          </w:tcPr>
          <w:p w:rsidR="00E777E2" w:rsidRDefault="00E777E2" w:rsidP="00E777E2">
            <w:pPr>
              <w:keepNext/>
              <w:spacing w:after="0" w:line="240" w:lineRule="auto"/>
              <w:rPr>
                <w:sz w:val="16"/>
                <w:szCs w:val="16"/>
              </w:rPr>
            </w:pPr>
            <w:r>
              <w:rPr>
                <w:sz w:val="16"/>
                <w:szCs w:val="16"/>
              </w:rPr>
              <w:t>OPTION</w:t>
            </w:r>
          </w:p>
        </w:tc>
        <w:tc>
          <w:tcPr>
            <w:tcW w:w="6822" w:type="dxa"/>
            <w:gridSpan w:val="4"/>
            <w:tcBorders>
              <w:top w:val="nil"/>
              <w:left w:val="nil"/>
              <w:bottom w:val="nil"/>
              <w:right w:val="nil"/>
            </w:tcBorders>
          </w:tcPr>
          <w:p w:rsidR="00E777E2" w:rsidRDefault="00E777E2" w:rsidP="00E777E2">
            <w:pPr>
              <w:keepNext/>
              <w:spacing w:after="0" w:line="240" w:lineRule="auto"/>
            </w:pPr>
            <w:r>
              <w:t>Travel</w:t>
            </w:r>
          </w:p>
          <w:p w:rsidR="00E777E2" w:rsidRDefault="00E777E2" w:rsidP="00E777E2">
            <w:pPr>
              <w:keepNext/>
              <w:spacing w:after="0" w:line="240" w:lineRule="auto"/>
            </w:pPr>
            <w:r>
              <w:t>COST</w:t>
            </w:r>
          </w:p>
          <w:p w:rsidR="00E777E2" w:rsidRDefault="00E777E2" w:rsidP="00E777E2">
            <w:pPr>
              <w:keepNext/>
              <w:spacing w:after="0" w:line="240" w:lineRule="auto"/>
            </w:pPr>
            <w:r>
              <w:t xml:space="preserve"> **See Schedule of Services (CLIN Structure) Attachment 06 for further information**                                                                                                           **Refer back to section B.6**</w:t>
            </w:r>
          </w:p>
          <w:p w:rsidR="00E777E2" w:rsidRDefault="00E777E2" w:rsidP="00E777E2">
            <w:pPr>
              <w:keepNext/>
              <w:spacing w:after="0" w:line="240" w:lineRule="auto"/>
            </w:pPr>
            <w:r>
              <w:t>FOB: Destination</w:t>
            </w:r>
          </w:p>
          <w:p w:rsidR="00E777E2" w:rsidRDefault="00E777E2" w:rsidP="00E777E2">
            <w:pPr>
              <w:keepNext/>
              <w:spacing w:after="0" w:line="240" w:lineRule="auto"/>
            </w:pPr>
          </w:p>
        </w:tc>
        <w:tc>
          <w:tcPr>
            <w:tcW w:w="2790" w:type="dxa"/>
            <w:tcBorders>
              <w:top w:val="nil"/>
              <w:left w:val="nil"/>
              <w:bottom w:val="nil"/>
              <w:right w:val="nil"/>
            </w:tcBorders>
          </w:tcPr>
          <w:p w:rsidR="00E777E2" w:rsidRDefault="00E777E2" w:rsidP="00E777E2">
            <w:pPr>
              <w:keepNext/>
              <w:spacing w:after="0" w:line="240" w:lineRule="auto"/>
              <w:jc w:val="right"/>
            </w:pPr>
          </w:p>
        </w:tc>
      </w:tr>
      <w:tr w:rsidR="00E777E2">
        <w:tc>
          <w:tcPr>
            <w:tcW w:w="5808" w:type="dxa"/>
            <w:gridSpan w:val="4"/>
            <w:tcBorders>
              <w:top w:val="nil"/>
              <w:left w:val="nil"/>
              <w:bottom w:val="nil"/>
              <w:right w:val="nil"/>
            </w:tcBorders>
          </w:tcPr>
          <w:p w:rsidR="00E777E2" w:rsidRDefault="00E777E2" w:rsidP="00E777E2">
            <w:pPr>
              <w:keepNext/>
              <w:spacing w:after="0" w:line="240" w:lineRule="auto"/>
            </w:pPr>
          </w:p>
        </w:tc>
        <w:tc>
          <w:tcPr>
            <w:tcW w:w="2112" w:type="dxa"/>
            <w:tcBorders>
              <w:top w:val="nil"/>
              <w:left w:val="nil"/>
              <w:bottom w:val="nil"/>
              <w:right w:val="nil"/>
            </w:tcBorders>
          </w:tcPr>
          <w:p w:rsidR="00E777E2" w:rsidRDefault="00E777E2" w:rsidP="00E777E2">
            <w:pPr>
              <w:keepNext/>
              <w:tabs>
                <w:tab w:val="decimal" w:pos="0"/>
              </w:tabs>
              <w:spacing w:after="0" w:line="240" w:lineRule="auto"/>
              <w:jc w:val="right"/>
            </w:pPr>
            <w:r>
              <w:t>ESTIMATED COST</w:t>
            </w:r>
          </w:p>
        </w:tc>
        <w:tc>
          <w:tcPr>
            <w:tcW w:w="279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1098" w:type="dxa"/>
            <w:tcBorders>
              <w:top w:val="nil"/>
              <w:left w:val="nil"/>
              <w:bottom w:val="nil"/>
              <w:right w:val="nil"/>
            </w:tcBorders>
          </w:tcPr>
          <w:p w:rsidR="00E777E2" w:rsidRDefault="00E777E2" w:rsidP="00E777E2">
            <w:pPr>
              <w:spacing w:after="0" w:line="240" w:lineRule="auto"/>
            </w:pPr>
          </w:p>
        </w:tc>
        <w:tc>
          <w:tcPr>
            <w:tcW w:w="6822" w:type="dxa"/>
            <w:gridSpan w:val="4"/>
            <w:tcBorders>
              <w:top w:val="nil"/>
              <w:left w:val="nil"/>
              <w:bottom w:val="nil"/>
              <w:right w:val="nil"/>
            </w:tcBorders>
          </w:tcPr>
          <w:p w:rsidR="00E777E2" w:rsidRDefault="00E777E2" w:rsidP="00E777E2">
            <w:pPr>
              <w:spacing w:after="0" w:line="240" w:lineRule="auto"/>
            </w:pPr>
          </w:p>
        </w:tc>
        <w:tc>
          <w:tcPr>
            <w:tcW w:w="2790" w:type="dxa"/>
            <w:tcBorders>
              <w:top w:val="nil"/>
              <w:left w:val="nil"/>
              <w:bottom w:val="nil"/>
              <w:right w:val="nil"/>
            </w:tcBorders>
          </w:tcPr>
          <w:p w:rsidR="00E777E2" w:rsidRDefault="00E777E2" w:rsidP="00E777E2">
            <w:pPr>
              <w:tabs>
                <w:tab w:val="decimal" w:pos="0"/>
              </w:tabs>
              <w:spacing w:after="0" w:line="240" w:lineRule="auto"/>
              <w:jc w:val="right"/>
            </w:pPr>
          </w:p>
        </w:tc>
      </w:tr>
    </w:tbl>
    <w:p w:rsidR="00E777E2" w:rsidRDefault="00E777E2" w:rsidP="00E777E2">
      <w:pPr>
        <w:widowControl w:val="0"/>
        <w:adjustRightInd w:val="0"/>
        <w:spacing w:after="0" w:line="240" w:lineRule="auto"/>
        <w:rPr>
          <w:sz w:val="24"/>
          <w:szCs w:val="24"/>
        </w:rPr>
      </w:pPr>
      <w:r>
        <w:t xml:space="preserve">   </w:t>
      </w: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tbl>
      <w:tblPr>
        <w:tblW w:w="0" w:type="auto"/>
        <w:tblInd w:w="-522" w:type="dxa"/>
        <w:tblLayout w:type="fixed"/>
        <w:tblLook w:val="0000" w:firstRow="0" w:lastRow="0" w:firstColumn="0" w:lastColumn="0" w:noHBand="0" w:noVBand="0"/>
      </w:tblPr>
      <w:tblGrid>
        <w:gridCol w:w="1098"/>
        <w:gridCol w:w="2160"/>
        <w:gridCol w:w="1484"/>
        <w:gridCol w:w="1126"/>
        <w:gridCol w:w="2142"/>
        <w:gridCol w:w="2700"/>
      </w:tblGrid>
      <w:tr w:rsidR="00E777E2">
        <w:tc>
          <w:tcPr>
            <w:tcW w:w="1098" w:type="dxa"/>
            <w:tcBorders>
              <w:top w:val="nil"/>
              <w:left w:val="nil"/>
              <w:bottom w:val="nil"/>
              <w:right w:val="nil"/>
            </w:tcBorders>
          </w:tcPr>
          <w:p w:rsidR="00E777E2" w:rsidRDefault="00E777E2" w:rsidP="00E777E2">
            <w:pPr>
              <w:keepNext/>
              <w:spacing w:after="0" w:line="240" w:lineRule="auto"/>
              <w:jc w:val="center"/>
            </w:pPr>
            <w:r>
              <w:lastRenderedPageBreak/>
              <w:t>ITEM NO</w:t>
            </w:r>
          </w:p>
        </w:tc>
        <w:tc>
          <w:tcPr>
            <w:tcW w:w="2160" w:type="dxa"/>
            <w:tcBorders>
              <w:top w:val="nil"/>
              <w:left w:val="nil"/>
              <w:bottom w:val="nil"/>
              <w:right w:val="nil"/>
            </w:tcBorders>
          </w:tcPr>
          <w:p w:rsidR="00E777E2" w:rsidRDefault="00E777E2" w:rsidP="00E777E2">
            <w:pPr>
              <w:keepNext/>
              <w:spacing w:after="0" w:line="240" w:lineRule="auto"/>
              <w:jc w:val="center"/>
            </w:pPr>
            <w:r>
              <w:t>SUPPLIES/SERVICES</w:t>
            </w:r>
          </w:p>
        </w:tc>
        <w:tc>
          <w:tcPr>
            <w:tcW w:w="1484" w:type="dxa"/>
            <w:tcBorders>
              <w:top w:val="nil"/>
              <w:left w:val="nil"/>
              <w:bottom w:val="nil"/>
              <w:right w:val="nil"/>
            </w:tcBorders>
          </w:tcPr>
          <w:p w:rsidR="00E777E2" w:rsidRDefault="00E777E2" w:rsidP="00E777E2">
            <w:pPr>
              <w:keepNext/>
              <w:spacing w:after="0" w:line="240" w:lineRule="auto"/>
              <w:jc w:val="center"/>
            </w:pPr>
            <w:r>
              <w:t>QUANTITY</w:t>
            </w:r>
          </w:p>
        </w:tc>
        <w:tc>
          <w:tcPr>
            <w:tcW w:w="1126" w:type="dxa"/>
            <w:tcBorders>
              <w:top w:val="nil"/>
              <w:left w:val="nil"/>
              <w:bottom w:val="nil"/>
              <w:right w:val="nil"/>
            </w:tcBorders>
          </w:tcPr>
          <w:p w:rsidR="00E777E2" w:rsidRDefault="00E777E2" w:rsidP="00E777E2">
            <w:pPr>
              <w:keepNext/>
              <w:spacing w:after="0" w:line="240" w:lineRule="auto"/>
              <w:jc w:val="center"/>
            </w:pPr>
            <w:r>
              <w:t>UNIT</w:t>
            </w:r>
          </w:p>
        </w:tc>
        <w:tc>
          <w:tcPr>
            <w:tcW w:w="2142" w:type="dxa"/>
            <w:tcBorders>
              <w:top w:val="nil"/>
              <w:left w:val="nil"/>
              <w:bottom w:val="nil"/>
              <w:right w:val="nil"/>
            </w:tcBorders>
          </w:tcPr>
          <w:p w:rsidR="00E777E2" w:rsidRDefault="00E777E2" w:rsidP="00E777E2">
            <w:pPr>
              <w:keepNext/>
              <w:spacing w:after="0" w:line="240" w:lineRule="auto"/>
              <w:jc w:val="center"/>
            </w:pPr>
            <w:r>
              <w:t>UNIT PRICE</w:t>
            </w:r>
          </w:p>
        </w:tc>
        <w:tc>
          <w:tcPr>
            <w:tcW w:w="2700" w:type="dxa"/>
            <w:tcBorders>
              <w:top w:val="nil"/>
              <w:left w:val="nil"/>
              <w:bottom w:val="nil"/>
              <w:right w:val="nil"/>
            </w:tcBorders>
          </w:tcPr>
          <w:p w:rsidR="00E777E2" w:rsidRDefault="00E777E2" w:rsidP="00E777E2">
            <w:pPr>
              <w:keepNext/>
              <w:spacing w:after="0" w:line="240" w:lineRule="auto"/>
              <w:jc w:val="right"/>
            </w:pPr>
            <w:r>
              <w:t>AMOUNT</w:t>
            </w:r>
          </w:p>
        </w:tc>
      </w:tr>
      <w:tr w:rsidR="00E777E2">
        <w:tc>
          <w:tcPr>
            <w:tcW w:w="1098" w:type="dxa"/>
            <w:tcBorders>
              <w:top w:val="nil"/>
              <w:left w:val="nil"/>
              <w:bottom w:val="nil"/>
              <w:right w:val="nil"/>
            </w:tcBorders>
          </w:tcPr>
          <w:p w:rsidR="00E777E2" w:rsidRDefault="00E777E2" w:rsidP="00E777E2">
            <w:pPr>
              <w:keepNext/>
              <w:spacing w:after="0" w:line="240" w:lineRule="auto"/>
            </w:pPr>
            <w:r>
              <w:t>5001</w:t>
            </w:r>
          </w:p>
        </w:tc>
        <w:tc>
          <w:tcPr>
            <w:tcW w:w="2160" w:type="dxa"/>
            <w:tcBorders>
              <w:top w:val="nil"/>
              <w:left w:val="nil"/>
              <w:bottom w:val="nil"/>
              <w:right w:val="nil"/>
            </w:tcBorders>
          </w:tcPr>
          <w:p w:rsidR="00E777E2" w:rsidRDefault="00E777E2" w:rsidP="00E777E2">
            <w:pPr>
              <w:keepNext/>
              <w:spacing w:after="0" w:line="240" w:lineRule="auto"/>
            </w:pPr>
          </w:p>
        </w:tc>
        <w:tc>
          <w:tcPr>
            <w:tcW w:w="1484" w:type="dxa"/>
            <w:tcBorders>
              <w:top w:val="nil"/>
              <w:left w:val="nil"/>
              <w:bottom w:val="nil"/>
              <w:right w:val="nil"/>
            </w:tcBorders>
          </w:tcPr>
          <w:p w:rsidR="00E777E2" w:rsidRDefault="00E777E2" w:rsidP="00E777E2">
            <w:pPr>
              <w:keepNext/>
              <w:tabs>
                <w:tab w:val="decimal" w:pos="0"/>
              </w:tabs>
              <w:spacing w:after="0" w:line="240" w:lineRule="auto"/>
              <w:jc w:val="center"/>
            </w:pPr>
          </w:p>
        </w:tc>
        <w:tc>
          <w:tcPr>
            <w:tcW w:w="1126" w:type="dxa"/>
            <w:tcBorders>
              <w:top w:val="nil"/>
              <w:left w:val="nil"/>
              <w:bottom w:val="nil"/>
              <w:right w:val="nil"/>
            </w:tcBorders>
          </w:tcPr>
          <w:p w:rsidR="00E777E2" w:rsidRDefault="00E777E2" w:rsidP="00E777E2">
            <w:pPr>
              <w:keepNext/>
              <w:spacing w:after="0" w:line="240" w:lineRule="auto"/>
              <w:jc w:val="center"/>
            </w:pPr>
          </w:p>
        </w:tc>
        <w:tc>
          <w:tcPr>
            <w:tcW w:w="2142" w:type="dxa"/>
            <w:tcBorders>
              <w:top w:val="nil"/>
              <w:left w:val="nil"/>
              <w:bottom w:val="nil"/>
              <w:right w:val="nil"/>
            </w:tcBorders>
          </w:tcPr>
          <w:p w:rsidR="00E777E2" w:rsidRDefault="00E777E2" w:rsidP="00E777E2">
            <w:pPr>
              <w:keepNext/>
              <w:tabs>
                <w:tab w:val="decimal" w:pos="-18"/>
              </w:tabs>
              <w:spacing w:after="0" w:line="240" w:lineRule="auto"/>
              <w:jc w:val="center"/>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1098" w:type="dxa"/>
            <w:tcBorders>
              <w:top w:val="nil"/>
              <w:left w:val="nil"/>
              <w:bottom w:val="nil"/>
              <w:right w:val="nil"/>
            </w:tcBorders>
          </w:tcPr>
          <w:p w:rsidR="00E777E2" w:rsidRDefault="00E777E2" w:rsidP="00E777E2">
            <w:pPr>
              <w:keepNext/>
              <w:spacing w:after="0" w:line="240" w:lineRule="auto"/>
              <w:rPr>
                <w:sz w:val="16"/>
                <w:szCs w:val="16"/>
              </w:rPr>
            </w:pPr>
            <w:r>
              <w:rPr>
                <w:sz w:val="16"/>
                <w:szCs w:val="16"/>
              </w:rPr>
              <w:t>OPTION</w:t>
            </w:r>
          </w:p>
        </w:tc>
        <w:tc>
          <w:tcPr>
            <w:tcW w:w="6912" w:type="dxa"/>
            <w:gridSpan w:val="4"/>
            <w:tcBorders>
              <w:top w:val="nil"/>
              <w:left w:val="nil"/>
              <w:bottom w:val="nil"/>
              <w:right w:val="nil"/>
            </w:tcBorders>
          </w:tcPr>
          <w:p w:rsidR="00E777E2" w:rsidRDefault="00E777E2" w:rsidP="00E777E2">
            <w:pPr>
              <w:keepNext/>
              <w:spacing w:after="0" w:line="240" w:lineRule="auto"/>
            </w:pPr>
            <w:r>
              <w:t>NIPR Environment</w:t>
            </w:r>
          </w:p>
          <w:p w:rsidR="00E777E2" w:rsidRDefault="00E777E2" w:rsidP="00E777E2">
            <w:pPr>
              <w:keepNext/>
              <w:spacing w:after="0" w:line="240" w:lineRule="auto"/>
            </w:pPr>
            <w:r>
              <w:t>FFP</w:t>
            </w:r>
          </w:p>
          <w:p w:rsidR="00E777E2" w:rsidRDefault="00E777E2" w:rsidP="00E777E2">
            <w:pPr>
              <w:keepNext/>
              <w:spacing w:after="0" w:line="240" w:lineRule="auto"/>
            </w:pPr>
            <w:r>
              <w:t>United States, Including its Territories and Possessions                                                                                                                                                                      **See Schedule of Services (CLIN Structure) Attachment 06 for further information**</w:t>
            </w:r>
          </w:p>
          <w:p w:rsidR="00E777E2" w:rsidRDefault="00E777E2" w:rsidP="00E777E2">
            <w:pPr>
              <w:keepNext/>
              <w:spacing w:after="0" w:line="240" w:lineRule="auto"/>
            </w:pPr>
            <w:r>
              <w:t>FOB: Destination</w:t>
            </w:r>
          </w:p>
          <w:p w:rsidR="00E777E2" w:rsidRDefault="00E777E2" w:rsidP="00E777E2">
            <w:pPr>
              <w:keepNext/>
              <w:spacing w:after="0" w:line="240" w:lineRule="auto"/>
            </w:pPr>
            <w:r>
              <w:t xml:space="preserve"> </w:t>
            </w:r>
          </w:p>
        </w:tc>
        <w:tc>
          <w:tcPr>
            <w:tcW w:w="2700" w:type="dxa"/>
            <w:tcBorders>
              <w:top w:val="nil"/>
              <w:left w:val="nil"/>
              <w:bottom w:val="nil"/>
              <w:right w:val="nil"/>
            </w:tcBorders>
          </w:tcPr>
          <w:p w:rsidR="00E777E2" w:rsidRDefault="00E777E2" w:rsidP="00E777E2">
            <w:pPr>
              <w:keepNext/>
              <w:tabs>
                <w:tab w:val="decimal" w:pos="1062"/>
              </w:tabs>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8010" w:type="dxa"/>
            <w:gridSpan w:val="5"/>
            <w:tcBorders>
              <w:top w:val="nil"/>
              <w:left w:val="nil"/>
              <w:bottom w:val="nil"/>
              <w:right w:val="nil"/>
            </w:tcBorders>
          </w:tcPr>
          <w:p w:rsidR="00E777E2" w:rsidRDefault="00E777E2" w:rsidP="00E777E2">
            <w:pPr>
              <w:keepNext/>
              <w:spacing w:after="0" w:line="240" w:lineRule="auto"/>
            </w:pPr>
          </w:p>
        </w:tc>
        <w:tc>
          <w:tcPr>
            <w:tcW w:w="2700" w:type="dxa"/>
            <w:tcBorders>
              <w:top w:val="nil"/>
              <w:left w:val="nil"/>
              <w:bottom w:val="single" w:sz="6" w:space="0" w:color="auto"/>
              <w:right w:val="nil"/>
            </w:tcBorders>
          </w:tcPr>
          <w:p w:rsidR="00E777E2" w:rsidRDefault="00E777E2" w:rsidP="00E777E2">
            <w:pPr>
              <w:keepNext/>
              <w:tabs>
                <w:tab w:val="decimal" w:pos="1062"/>
              </w:tabs>
              <w:spacing w:after="0" w:line="240" w:lineRule="auto"/>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212"/>
              </w:tabs>
              <w:spacing w:after="0" w:line="240" w:lineRule="auto"/>
            </w:pPr>
            <w:r>
              <w:t>NET AMT</w:t>
            </w:r>
          </w:p>
        </w:tc>
        <w:tc>
          <w:tcPr>
            <w:tcW w:w="2700" w:type="dxa"/>
            <w:tcBorders>
              <w:top w:val="nil"/>
              <w:left w:val="nil"/>
              <w:bottom w:val="nil"/>
              <w:right w:val="nil"/>
            </w:tcBorders>
          </w:tcPr>
          <w:p w:rsidR="00E777E2" w:rsidRDefault="00E777E2" w:rsidP="00E777E2">
            <w:pPr>
              <w:keepNext/>
              <w:tabs>
                <w:tab w:val="decimal" w:pos="-18"/>
              </w:tabs>
              <w:spacing w:after="0" w:line="240" w:lineRule="auto"/>
              <w:jc w:val="right"/>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1098" w:type="dxa"/>
            <w:tcBorders>
              <w:top w:val="nil"/>
              <w:left w:val="nil"/>
              <w:bottom w:val="nil"/>
              <w:right w:val="nil"/>
            </w:tcBorders>
          </w:tcPr>
          <w:p w:rsidR="00E777E2" w:rsidRDefault="00E777E2" w:rsidP="00E777E2">
            <w:pPr>
              <w:keepNext/>
              <w:spacing w:after="0" w:line="240" w:lineRule="auto"/>
            </w:pPr>
          </w:p>
        </w:tc>
        <w:tc>
          <w:tcPr>
            <w:tcW w:w="4770" w:type="dxa"/>
            <w:gridSpan w:val="3"/>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bl>
    <w:p w:rsidR="00E777E2" w:rsidRDefault="00E777E2" w:rsidP="00E777E2">
      <w:pPr>
        <w:widowControl w:val="0"/>
        <w:adjustRightInd w:val="0"/>
        <w:spacing w:after="0" w:line="240" w:lineRule="auto"/>
        <w:rPr>
          <w:sz w:val="24"/>
          <w:szCs w:val="24"/>
        </w:rPr>
      </w:pPr>
      <w:r>
        <w:t xml:space="preserve">              </w:t>
      </w: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tbl>
      <w:tblPr>
        <w:tblW w:w="0" w:type="auto"/>
        <w:tblInd w:w="-522" w:type="dxa"/>
        <w:tblLayout w:type="fixed"/>
        <w:tblLook w:val="0000" w:firstRow="0" w:lastRow="0" w:firstColumn="0" w:lastColumn="0" w:noHBand="0" w:noVBand="0"/>
      </w:tblPr>
      <w:tblGrid>
        <w:gridCol w:w="1098"/>
        <w:gridCol w:w="2160"/>
        <w:gridCol w:w="1484"/>
        <w:gridCol w:w="1126"/>
        <w:gridCol w:w="2142"/>
        <w:gridCol w:w="2700"/>
      </w:tblGrid>
      <w:tr w:rsidR="00E777E2">
        <w:tc>
          <w:tcPr>
            <w:tcW w:w="1098" w:type="dxa"/>
            <w:tcBorders>
              <w:top w:val="nil"/>
              <w:left w:val="nil"/>
              <w:bottom w:val="nil"/>
              <w:right w:val="nil"/>
            </w:tcBorders>
          </w:tcPr>
          <w:p w:rsidR="00E777E2" w:rsidRDefault="00E777E2" w:rsidP="00E777E2">
            <w:pPr>
              <w:keepNext/>
              <w:spacing w:after="0" w:line="240" w:lineRule="auto"/>
              <w:jc w:val="center"/>
            </w:pPr>
            <w:r>
              <w:t>ITEM NO</w:t>
            </w:r>
          </w:p>
        </w:tc>
        <w:tc>
          <w:tcPr>
            <w:tcW w:w="2160" w:type="dxa"/>
            <w:tcBorders>
              <w:top w:val="nil"/>
              <w:left w:val="nil"/>
              <w:bottom w:val="nil"/>
              <w:right w:val="nil"/>
            </w:tcBorders>
          </w:tcPr>
          <w:p w:rsidR="00E777E2" w:rsidRDefault="00E777E2" w:rsidP="00E777E2">
            <w:pPr>
              <w:keepNext/>
              <w:spacing w:after="0" w:line="240" w:lineRule="auto"/>
              <w:jc w:val="center"/>
            </w:pPr>
            <w:r>
              <w:t>SUPPLIES/SERVICES</w:t>
            </w:r>
          </w:p>
        </w:tc>
        <w:tc>
          <w:tcPr>
            <w:tcW w:w="1484" w:type="dxa"/>
            <w:tcBorders>
              <w:top w:val="nil"/>
              <w:left w:val="nil"/>
              <w:bottom w:val="nil"/>
              <w:right w:val="nil"/>
            </w:tcBorders>
          </w:tcPr>
          <w:p w:rsidR="00E777E2" w:rsidRDefault="00E777E2" w:rsidP="00E777E2">
            <w:pPr>
              <w:keepNext/>
              <w:spacing w:after="0" w:line="240" w:lineRule="auto"/>
              <w:jc w:val="center"/>
            </w:pPr>
            <w:r>
              <w:t>QUANTITY</w:t>
            </w:r>
          </w:p>
        </w:tc>
        <w:tc>
          <w:tcPr>
            <w:tcW w:w="1126" w:type="dxa"/>
            <w:tcBorders>
              <w:top w:val="nil"/>
              <w:left w:val="nil"/>
              <w:bottom w:val="nil"/>
              <w:right w:val="nil"/>
            </w:tcBorders>
          </w:tcPr>
          <w:p w:rsidR="00E777E2" w:rsidRDefault="00E777E2" w:rsidP="00E777E2">
            <w:pPr>
              <w:keepNext/>
              <w:spacing w:after="0" w:line="240" w:lineRule="auto"/>
              <w:jc w:val="center"/>
            </w:pPr>
            <w:r>
              <w:t>UNIT</w:t>
            </w:r>
          </w:p>
        </w:tc>
        <w:tc>
          <w:tcPr>
            <w:tcW w:w="2142" w:type="dxa"/>
            <w:tcBorders>
              <w:top w:val="nil"/>
              <w:left w:val="nil"/>
              <w:bottom w:val="nil"/>
              <w:right w:val="nil"/>
            </w:tcBorders>
          </w:tcPr>
          <w:p w:rsidR="00E777E2" w:rsidRDefault="00E777E2" w:rsidP="00E777E2">
            <w:pPr>
              <w:keepNext/>
              <w:spacing w:after="0" w:line="240" w:lineRule="auto"/>
              <w:jc w:val="center"/>
            </w:pPr>
            <w:r>
              <w:t>UNIT PRICE</w:t>
            </w:r>
          </w:p>
        </w:tc>
        <w:tc>
          <w:tcPr>
            <w:tcW w:w="2700" w:type="dxa"/>
            <w:tcBorders>
              <w:top w:val="nil"/>
              <w:left w:val="nil"/>
              <w:bottom w:val="nil"/>
              <w:right w:val="nil"/>
            </w:tcBorders>
          </w:tcPr>
          <w:p w:rsidR="00E777E2" w:rsidRDefault="00E777E2" w:rsidP="00E777E2">
            <w:pPr>
              <w:keepNext/>
              <w:spacing w:after="0" w:line="240" w:lineRule="auto"/>
              <w:jc w:val="right"/>
            </w:pPr>
            <w:r>
              <w:t>AMOUNT</w:t>
            </w:r>
          </w:p>
        </w:tc>
      </w:tr>
      <w:tr w:rsidR="00E777E2">
        <w:tc>
          <w:tcPr>
            <w:tcW w:w="1098" w:type="dxa"/>
            <w:tcBorders>
              <w:top w:val="nil"/>
              <w:left w:val="nil"/>
              <w:bottom w:val="nil"/>
              <w:right w:val="nil"/>
            </w:tcBorders>
          </w:tcPr>
          <w:p w:rsidR="00E777E2" w:rsidRDefault="00E777E2" w:rsidP="00E777E2">
            <w:pPr>
              <w:keepNext/>
              <w:spacing w:after="0" w:line="240" w:lineRule="auto"/>
            </w:pPr>
            <w:r>
              <w:t>5002</w:t>
            </w:r>
          </w:p>
        </w:tc>
        <w:tc>
          <w:tcPr>
            <w:tcW w:w="2160" w:type="dxa"/>
            <w:tcBorders>
              <w:top w:val="nil"/>
              <w:left w:val="nil"/>
              <w:bottom w:val="nil"/>
              <w:right w:val="nil"/>
            </w:tcBorders>
          </w:tcPr>
          <w:p w:rsidR="00E777E2" w:rsidRDefault="00E777E2" w:rsidP="00E777E2">
            <w:pPr>
              <w:keepNext/>
              <w:spacing w:after="0" w:line="240" w:lineRule="auto"/>
            </w:pPr>
          </w:p>
        </w:tc>
        <w:tc>
          <w:tcPr>
            <w:tcW w:w="1484" w:type="dxa"/>
            <w:tcBorders>
              <w:top w:val="nil"/>
              <w:left w:val="nil"/>
              <w:bottom w:val="nil"/>
              <w:right w:val="nil"/>
            </w:tcBorders>
          </w:tcPr>
          <w:p w:rsidR="00E777E2" w:rsidRDefault="00E777E2" w:rsidP="00E777E2">
            <w:pPr>
              <w:keepNext/>
              <w:tabs>
                <w:tab w:val="decimal" w:pos="0"/>
              </w:tabs>
              <w:spacing w:after="0" w:line="240" w:lineRule="auto"/>
              <w:jc w:val="center"/>
            </w:pPr>
          </w:p>
        </w:tc>
        <w:tc>
          <w:tcPr>
            <w:tcW w:w="1126" w:type="dxa"/>
            <w:tcBorders>
              <w:top w:val="nil"/>
              <w:left w:val="nil"/>
              <w:bottom w:val="nil"/>
              <w:right w:val="nil"/>
            </w:tcBorders>
          </w:tcPr>
          <w:p w:rsidR="00E777E2" w:rsidRDefault="00E777E2" w:rsidP="00E777E2">
            <w:pPr>
              <w:keepNext/>
              <w:spacing w:after="0" w:line="240" w:lineRule="auto"/>
              <w:jc w:val="center"/>
            </w:pPr>
          </w:p>
        </w:tc>
        <w:tc>
          <w:tcPr>
            <w:tcW w:w="2142" w:type="dxa"/>
            <w:tcBorders>
              <w:top w:val="nil"/>
              <w:left w:val="nil"/>
              <w:bottom w:val="nil"/>
              <w:right w:val="nil"/>
            </w:tcBorders>
          </w:tcPr>
          <w:p w:rsidR="00E777E2" w:rsidRDefault="00E777E2" w:rsidP="00E777E2">
            <w:pPr>
              <w:keepNext/>
              <w:tabs>
                <w:tab w:val="decimal" w:pos="-18"/>
              </w:tabs>
              <w:spacing w:after="0" w:line="240" w:lineRule="auto"/>
              <w:jc w:val="center"/>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1098" w:type="dxa"/>
            <w:tcBorders>
              <w:top w:val="nil"/>
              <w:left w:val="nil"/>
              <w:bottom w:val="nil"/>
              <w:right w:val="nil"/>
            </w:tcBorders>
          </w:tcPr>
          <w:p w:rsidR="00E777E2" w:rsidRDefault="00E777E2" w:rsidP="00E777E2">
            <w:pPr>
              <w:keepNext/>
              <w:spacing w:after="0" w:line="240" w:lineRule="auto"/>
              <w:rPr>
                <w:sz w:val="16"/>
                <w:szCs w:val="16"/>
              </w:rPr>
            </w:pPr>
            <w:r>
              <w:rPr>
                <w:sz w:val="16"/>
                <w:szCs w:val="16"/>
              </w:rPr>
              <w:t>OPTION</w:t>
            </w:r>
          </w:p>
        </w:tc>
        <w:tc>
          <w:tcPr>
            <w:tcW w:w="6912" w:type="dxa"/>
            <w:gridSpan w:val="4"/>
            <w:tcBorders>
              <w:top w:val="nil"/>
              <w:left w:val="nil"/>
              <w:bottom w:val="nil"/>
              <w:right w:val="nil"/>
            </w:tcBorders>
          </w:tcPr>
          <w:p w:rsidR="00E777E2" w:rsidRDefault="00E777E2" w:rsidP="00E777E2">
            <w:pPr>
              <w:keepNext/>
              <w:spacing w:after="0" w:line="240" w:lineRule="auto"/>
            </w:pPr>
            <w:r>
              <w:t>NIPR Environment</w:t>
            </w:r>
          </w:p>
          <w:p w:rsidR="00E777E2" w:rsidRDefault="00E777E2" w:rsidP="00E777E2">
            <w:pPr>
              <w:keepNext/>
              <w:spacing w:after="0" w:line="240" w:lineRule="auto"/>
            </w:pPr>
            <w:r>
              <w:t>FFP</w:t>
            </w:r>
          </w:p>
          <w:p w:rsidR="00E777E2" w:rsidRDefault="00E777E2" w:rsidP="00E777E2">
            <w:pPr>
              <w:keepNext/>
              <w:spacing w:after="0" w:line="240" w:lineRule="auto"/>
            </w:pPr>
            <w:r>
              <w:t>Locations outside the United States, Territories and Possessions                                                                                                                                    **See Schedule of Services (CLIN Structure) Attachment 06 for further information**</w:t>
            </w:r>
          </w:p>
          <w:p w:rsidR="00E777E2" w:rsidRDefault="00E777E2" w:rsidP="00E777E2">
            <w:pPr>
              <w:keepNext/>
              <w:spacing w:after="0" w:line="240" w:lineRule="auto"/>
            </w:pPr>
            <w:r>
              <w:t>FOB: Destination</w:t>
            </w:r>
          </w:p>
          <w:p w:rsidR="00E777E2" w:rsidRDefault="00E777E2" w:rsidP="00E777E2">
            <w:pPr>
              <w:keepNext/>
              <w:spacing w:after="0" w:line="240" w:lineRule="auto"/>
            </w:pPr>
            <w:r>
              <w:t xml:space="preserve"> </w:t>
            </w:r>
          </w:p>
        </w:tc>
        <w:tc>
          <w:tcPr>
            <w:tcW w:w="2700" w:type="dxa"/>
            <w:tcBorders>
              <w:top w:val="nil"/>
              <w:left w:val="nil"/>
              <w:bottom w:val="nil"/>
              <w:right w:val="nil"/>
            </w:tcBorders>
          </w:tcPr>
          <w:p w:rsidR="00E777E2" w:rsidRDefault="00E777E2" w:rsidP="00E777E2">
            <w:pPr>
              <w:keepNext/>
              <w:tabs>
                <w:tab w:val="decimal" w:pos="1062"/>
              </w:tabs>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8010" w:type="dxa"/>
            <w:gridSpan w:val="5"/>
            <w:tcBorders>
              <w:top w:val="nil"/>
              <w:left w:val="nil"/>
              <w:bottom w:val="nil"/>
              <w:right w:val="nil"/>
            </w:tcBorders>
          </w:tcPr>
          <w:p w:rsidR="00E777E2" w:rsidRDefault="00E777E2" w:rsidP="00E777E2">
            <w:pPr>
              <w:keepNext/>
              <w:spacing w:after="0" w:line="240" w:lineRule="auto"/>
            </w:pPr>
          </w:p>
        </w:tc>
        <w:tc>
          <w:tcPr>
            <w:tcW w:w="2700" w:type="dxa"/>
            <w:tcBorders>
              <w:top w:val="nil"/>
              <w:left w:val="nil"/>
              <w:bottom w:val="single" w:sz="6" w:space="0" w:color="auto"/>
              <w:right w:val="nil"/>
            </w:tcBorders>
          </w:tcPr>
          <w:p w:rsidR="00E777E2" w:rsidRDefault="00E777E2" w:rsidP="00E777E2">
            <w:pPr>
              <w:keepNext/>
              <w:tabs>
                <w:tab w:val="decimal" w:pos="1062"/>
              </w:tabs>
              <w:spacing w:after="0" w:line="240" w:lineRule="auto"/>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212"/>
              </w:tabs>
              <w:spacing w:after="0" w:line="240" w:lineRule="auto"/>
            </w:pPr>
            <w:r>
              <w:t>NET AMT</w:t>
            </w:r>
          </w:p>
        </w:tc>
        <w:tc>
          <w:tcPr>
            <w:tcW w:w="2700" w:type="dxa"/>
            <w:tcBorders>
              <w:top w:val="nil"/>
              <w:left w:val="nil"/>
              <w:bottom w:val="nil"/>
              <w:right w:val="nil"/>
            </w:tcBorders>
          </w:tcPr>
          <w:p w:rsidR="00E777E2" w:rsidRDefault="00E777E2" w:rsidP="00E777E2">
            <w:pPr>
              <w:keepNext/>
              <w:tabs>
                <w:tab w:val="decimal" w:pos="-18"/>
              </w:tabs>
              <w:spacing w:after="0" w:line="240" w:lineRule="auto"/>
              <w:jc w:val="right"/>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1098" w:type="dxa"/>
            <w:tcBorders>
              <w:top w:val="nil"/>
              <w:left w:val="nil"/>
              <w:bottom w:val="nil"/>
              <w:right w:val="nil"/>
            </w:tcBorders>
          </w:tcPr>
          <w:p w:rsidR="00E777E2" w:rsidRDefault="00E777E2" w:rsidP="00E777E2">
            <w:pPr>
              <w:keepNext/>
              <w:spacing w:after="0" w:line="240" w:lineRule="auto"/>
            </w:pPr>
          </w:p>
        </w:tc>
        <w:tc>
          <w:tcPr>
            <w:tcW w:w="4770" w:type="dxa"/>
            <w:gridSpan w:val="3"/>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bl>
    <w:p w:rsidR="00E777E2" w:rsidRDefault="00E777E2" w:rsidP="00E777E2">
      <w:pPr>
        <w:widowControl w:val="0"/>
        <w:adjustRightInd w:val="0"/>
        <w:spacing w:after="0" w:line="240" w:lineRule="auto"/>
        <w:rPr>
          <w:sz w:val="24"/>
          <w:szCs w:val="24"/>
        </w:rPr>
      </w:pPr>
      <w:r>
        <w:t xml:space="preserve">              </w:t>
      </w: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tbl>
      <w:tblPr>
        <w:tblW w:w="0" w:type="auto"/>
        <w:tblInd w:w="-522" w:type="dxa"/>
        <w:tblLayout w:type="fixed"/>
        <w:tblLook w:val="0000" w:firstRow="0" w:lastRow="0" w:firstColumn="0" w:lastColumn="0" w:noHBand="0" w:noVBand="0"/>
      </w:tblPr>
      <w:tblGrid>
        <w:gridCol w:w="1098"/>
        <w:gridCol w:w="2160"/>
        <w:gridCol w:w="1484"/>
        <w:gridCol w:w="1126"/>
        <w:gridCol w:w="2142"/>
        <w:gridCol w:w="2700"/>
      </w:tblGrid>
      <w:tr w:rsidR="00E777E2">
        <w:tc>
          <w:tcPr>
            <w:tcW w:w="1098" w:type="dxa"/>
            <w:tcBorders>
              <w:top w:val="nil"/>
              <w:left w:val="nil"/>
              <w:bottom w:val="nil"/>
              <w:right w:val="nil"/>
            </w:tcBorders>
          </w:tcPr>
          <w:p w:rsidR="00E777E2" w:rsidRDefault="00E777E2" w:rsidP="00E777E2">
            <w:pPr>
              <w:keepNext/>
              <w:spacing w:after="0" w:line="240" w:lineRule="auto"/>
              <w:jc w:val="center"/>
            </w:pPr>
            <w:r>
              <w:t>ITEM NO</w:t>
            </w:r>
          </w:p>
        </w:tc>
        <w:tc>
          <w:tcPr>
            <w:tcW w:w="2160" w:type="dxa"/>
            <w:tcBorders>
              <w:top w:val="nil"/>
              <w:left w:val="nil"/>
              <w:bottom w:val="nil"/>
              <w:right w:val="nil"/>
            </w:tcBorders>
          </w:tcPr>
          <w:p w:rsidR="00E777E2" w:rsidRDefault="00E777E2" w:rsidP="00E777E2">
            <w:pPr>
              <w:keepNext/>
              <w:spacing w:after="0" w:line="240" w:lineRule="auto"/>
              <w:jc w:val="center"/>
            </w:pPr>
            <w:r>
              <w:t>SUPPLIES/SERVICES</w:t>
            </w:r>
          </w:p>
        </w:tc>
        <w:tc>
          <w:tcPr>
            <w:tcW w:w="1484" w:type="dxa"/>
            <w:tcBorders>
              <w:top w:val="nil"/>
              <w:left w:val="nil"/>
              <w:bottom w:val="nil"/>
              <w:right w:val="nil"/>
            </w:tcBorders>
          </w:tcPr>
          <w:p w:rsidR="00E777E2" w:rsidRDefault="00E777E2" w:rsidP="00E777E2">
            <w:pPr>
              <w:keepNext/>
              <w:spacing w:after="0" w:line="240" w:lineRule="auto"/>
              <w:jc w:val="center"/>
            </w:pPr>
            <w:r>
              <w:t>QUANTITY</w:t>
            </w:r>
          </w:p>
        </w:tc>
        <w:tc>
          <w:tcPr>
            <w:tcW w:w="1126" w:type="dxa"/>
            <w:tcBorders>
              <w:top w:val="nil"/>
              <w:left w:val="nil"/>
              <w:bottom w:val="nil"/>
              <w:right w:val="nil"/>
            </w:tcBorders>
          </w:tcPr>
          <w:p w:rsidR="00E777E2" w:rsidRDefault="00E777E2" w:rsidP="00E777E2">
            <w:pPr>
              <w:keepNext/>
              <w:spacing w:after="0" w:line="240" w:lineRule="auto"/>
              <w:jc w:val="center"/>
            </w:pPr>
            <w:r>
              <w:t>UNIT</w:t>
            </w:r>
          </w:p>
        </w:tc>
        <w:tc>
          <w:tcPr>
            <w:tcW w:w="2142" w:type="dxa"/>
            <w:tcBorders>
              <w:top w:val="nil"/>
              <w:left w:val="nil"/>
              <w:bottom w:val="nil"/>
              <w:right w:val="nil"/>
            </w:tcBorders>
          </w:tcPr>
          <w:p w:rsidR="00E777E2" w:rsidRDefault="00E777E2" w:rsidP="00E777E2">
            <w:pPr>
              <w:keepNext/>
              <w:spacing w:after="0" w:line="240" w:lineRule="auto"/>
              <w:jc w:val="center"/>
            </w:pPr>
            <w:r>
              <w:t>UNIT PRICE</w:t>
            </w:r>
          </w:p>
        </w:tc>
        <w:tc>
          <w:tcPr>
            <w:tcW w:w="2700" w:type="dxa"/>
            <w:tcBorders>
              <w:top w:val="nil"/>
              <w:left w:val="nil"/>
              <w:bottom w:val="nil"/>
              <w:right w:val="nil"/>
            </w:tcBorders>
          </w:tcPr>
          <w:p w:rsidR="00E777E2" w:rsidRDefault="00E777E2" w:rsidP="00E777E2">
            <w:pPr>
              <w:keepNext/>
              <w:spacing w:after="0" w:line="240" w:lineRule="auto"/>
              <w:jc w:val="right"/>
            </w:pPr>
            <w:r>
              <w:t>AMOUNT</w:t>
            </w:r>
          </w:p>
        </w:tc>
      </w:tr>
      <w:tr w:rsidR="00E777E2">
        <w:tc>
          <w:tcPr>
            <w:tcW w:w="1098" w:type="dxa"/>
            <w:tcBorders>
              <w:top w:val="nil"/>
              <w:left w:val="nil"/>
              <w:bottom w:val="nil"/>
              <w:right w:val="nil"/>
            </w:tcBorders>
          </w:tcPr>
          <w:p w:rsidR="00E777E2" w:rsidRDefault="00E777E2" w:rsidP="00E777E2">
            <w:pPr>
              <w:keepNext/>
              <w:spacing w:after="0" w:line="240" w:lineRule="auto"/>
            </w:pPr>
            <w:r>
              <w:t>5003</w:t>
            </w:r>
          </w:p>
        </w:tc>
        <w:tc>
          <w:tcPr>
            <w:tcW w:w="2160" w:type="dxa"/>
            <w:tcBorders>
              <w:top w:val="nil"/>
              <w:left w:val="nil"/>
              <w:bottom w:val="nil"/>
              <w:right w:val="nil"/>
            </w:tcBorders>
          </w:tcPr>
          <w:p w:rsidR="00E777E2" w:rsidRDefault="00E777E2" w:rsidP="00E777E2">
            <w:pPr>
              <w:keepNext/>
              <w:spacing w:after="0" w:line="240" w:lineRule="auto"/>
            </w:pPr>
          </w:p>
        </w:tc>
        <w:tc>
          <w:tcPr>
            <w:tcW w:w="1484" w:type="dxa"/>
            <w:tcBorders>
              <w:top w:val="nil"/>
              <w:left w:val="nil"/>
              <w:bottom w:val="nil"/>
              <w:right w:val="nil"/>
            </w:tcBorders>
          </w:tcPr>
          <w:p w:rsidR="00E777E2" w:rsidRDefault="00E777E2" w:rsidP="00E777E2">
            <w:pPr>
              <w:keepNext/>
              <w:tabs>
                <w:tab w:val="decimal" w:pos="0"/>
              </w:tabs>
              <w:spacing w:after="0" w:line="240" w:lineRule="auto"/>
              <w:jc w:val="center"/>
            </w:pPr>
          </w:p>
        </w:tc>
        <w:tc>
          <w:tcPr>
            <w:tcW w:w="1126" w:type="dxa"/>
            <w:tcBorders>
              <w:top w:val="nil"/>
              <w:left w:val="nil"/>
              <w:bottom w:val="nil"/>
              <w:right w:val="nil"/>
            </w:tcBorders>
          </w:tcPr>
          <w:p w:rsidR="00E777E2" w:rsidRDefault="00E777E2" w:rsidP="00E777E2">
            <w:pPr>
              <w:keepNext/>
              <w:spacing w:after="0" w:line="240" w:lineRule="auto"/>
              <w:jc w:val="center"/>
            </w:pPr>
          </w:p>
        </w:tc>
        <w:tc>
          <w:tcPr>
            <w:tcW w:w="2142" w:type="dxa"/>
            <w:tcBorders>
              <w:top w:val="nil"/>
              <w:left w:val="nil"/>
              <w:bottom w:val="nil"/>
              <w:right w:val="nil"/>
            </w:tcBorders>
          </w:tcPr>
          <w:p w:rsidR="00E777E2" w:rsidRDefault="00E777E2" w:rsidP="00E777E2">
            <w:pPr>
              <w:keepNext/>
              <w:tabs>
                <w:tab w:val="decimal" w:pos="-18"/>
              </w:tabs>
              <w:spacing w:after="0" w:line="240" w:lineRule="auto"/>
              <w:jc w:val="center"/>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1098" w:type="dxa"/>
            <w:tcBorders>
              <w:top w:val="nil"/>
              <w:left w:val="nil"/>
              <w:bottom w:val="nil"/>
              <w:right w:val="nil"/>
            </w:tcBorders>
          </w:tcPr>
          <w:p w:rsidR="00E777E2" w:rsidRDefault="00E777E2" w:rsidP="00E777E2">
            <w:pPr>
              <w:keepNext/>
              <w:spacing w:after="0" w:line="240" w:lineRule="auto"/>
              <w:rPr>
                <w:sz w:val="16"/>
                <w:szCs w:val="16"/>
              </w:rPr>
            </w:pPr>
            <w:r>
              <w:rPr>
                <w:sz w:val="16"/>
                <w:szCs w:val="16"/>
              </w:rPr>
              <w:t>OPTION</w:t>
            </w:r>
          </w:p>
        </w:tc>
        <w:tc>
          <w:tcPr>
            <w:tcW w:w="6912" w:type="dxa"/>
            <w:gridSpan w:val="4"/>
            <w:tcBorders>
              <w:top w:val="nil"/>
              <w:left w:val="nil"/>
              <w:bottom w:val="nil"/>
              <w:right w:val="nil"/>
            </w:tcBorders>
          </w:tcPr>
          <w:p w:rsidR="00E777E2" w:rsidRDefault="00E777E2" w:rsidP="00E777E2">
            <w:pPr>
              <w:keepNext/>
              <w:spacing w:after="0" w:line="240" w:lineRule="auto"/>
            </w:pPr>
            <w:r>
              <w:t>SIPR Environment</w:t>
            </w:r>
          </w:p>
          <w:p w:rsidR="00E777E2" w:rsidRDefault="00E777E2" w:rsidP="00E777E2">
            <w:pPr>
              <w:keepNext/>
              <w:spacing w:after="0" w:line="240" w:lineRule="auto"/>
            </w:pPr>
            <w:r>
              <w:t>FFP</w:t>
            </w:r>
          </w:p>
          <w:p w:rsidR="00E777E2" w:rsidRDefault="00E777E2" w:rsidP="00E777E2">
            <w:pPr>
              <w:keepNext/>
              <w:spacing w:after="0" w:line="240" w:lineRule="auto"/>
            </w:pPr>
            <w:r>
              <w:t>United States, Including Its Territories and Possessions                                                                                                                                                                       **See Schedule of Services (CLIN Structure) Attachment 06 for further information**</w:t>
            </w:r>
          </w:p>
          <w:p w:rsidR="00E777E2" w:rsidRDefault="00E777E2" w:rsidP="00E777E2">
            <w:pPr>
              <w:keepNext/>
              <w:spacing w:after="0" w:line="240" w:lineRule="auto"/>
            </w:pPr>
            <w:r>
              <w:t>FOB: Destination</w:t>
            </w:r>
          </w:p>
          <w:p w:rsidR="00E777E2" w:rsidRDefault="00E777E2" w:rsidP="00E777E2">
            <w:pPr>
              <w:keepNext/>
              <w:spacing w:after="0" w:line="240" w:lineRule="auto"/>
            </w:pPr>
            <w:r>
              <w:t xml:space="preserve"> </w:t>
            </w:r>
          </w:p>
        </w:tc>
        <w:tc>
          <w:tcPr>
            <w:tcW w:w="2700" w:type="dxa"/>
            <w:tcBorders>
              <w:top w:val="nil"/>
              <w:left w:val="nil"/>
              <w:bottom w:val="nil"/>
              <w:right w:val="nil"/>
            </w:tcBorders>
          </w:tcPr>
          <w:p w:rsidR="00E777E2" w:rsidRDefault="00E777E2" w:rsidP="00E777E2">
            <w:pPr>
              <w:keepNext/>
              <w:tabs>
                <w:tab w:val="decimal" w:pos="1062"/>
              </w:tabs>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8010" w:type="dxa"/>
            <w:gridSpan w:val="5"/>
            <w:tcBorders>
              <w:top w:val="nil"/>
              <w:left w:val="nil"/>
              <w:bottom w:val="nil"/>
              <w:right w:val="nil"/>
            </w:tcBorders>
          </w:tcPr>
          <w:p w:rsidR="00E777E2" w:rsidRDefault="00E777E2" w:rsidP="00E777E2">
            <w:pPr>
              <w:keepNext/>
              <w:spacing w:after="0" w:line="240" w:lineRule="auto"/>
            </w:pPr>
          </w:p>
        </w:tc>
        <w:tc>
          <w:tcPr>
            <w:tcW w:w="2700" w:type="dxa"/>
            <w:tcBorders>
              <w:top w:val="nil"/>
              <w:left w:val="nil"/>
              <w:bottom w:val="single" w:sz="6" w:space="0" w:color="auto"/>
              <w:right w:val="nil"/>
            </w:tcBorders>
          </w:tcPr>
          <w:p w:rsidR="00E777E2" w:rsidRDefault="00E777E2" w:rsidP="00E777E2">
            <w:pPr>
              <w:keepNext/>
              <w:tabs>
                <w:tab w:val="decimal" w:pos="1062"/>
              </w:tabs>
              <w:spacing w:after="0" w:line="240" w:lineRule="auto"/>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212"/>
              </w:tabs>
              <w:spacing w:after="0" w:line="240" w:lineRule="auto"/>
            </w:pPr>
            <w:r>
              <w:t>NET AMT</w:t>
            </w:r>
          </w:p>
        </w:tc>
        <w:tc>
          <w:tcPr>
            <w:tcW w:w="2700" w:type="dxa"/>
            <w:tcBorders>
              <w:top w:val="nil"/>
              <w:left w:val="nil"/>
              <w:bottom w:val="nil"/>
              <w:right w:val="nil"/>
            </w:tcBorders>
          </w:tcPr>
          <w:p w:rsidR="00E777E2" w:rsidRDefault="00E777E2" w:rsidP="00E777E2">
            <w:pPr>
              <w:keepNext/>
              <w:tabs>
                <w:tab w:val="decimal" w:pos="-18"/>
              </w:tabs>
              <w:spacing w:after="0" w:line="240" w:lineRule="auto"/>
              <w:jc w:val="right"/>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1098" w:type="dxa"/>
            <w:tcBorders>
              <w:top w:val="nil"/>
              <w:left w:val="nil"/>
              <w:bottom w:val="nil"/>
              <w:right w:val="nil"/>
            </w:tcBorders>
          </w:tcPr>
          <w:p w:rsidR="00E777E2" w:rsidRDefault="00E777E2" w:rsidP="00E777E2">
            <w:pPr>
              <w:keepNext/>
              <w:spacing w:after="0" w:line="240" w:lineRule="auto"/>
            </w:pPr>
          </w:p>
        </w:tc>
        <w:tc>
          <w:tcPr>
            <w:tcW w:w="4770" w:type="dxa"/>
            <w:gridSpan w:val="3"/>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bl>
    <w:p w:rsidR="00E777E2" w:rsidRDefault="00E777E2" w:rsidP="00E777E2">
      <w:pPr>
        <w:widowControl w:val="0"/>
        <w:adjustRightInd w:val="0"/>
        <w:spacing w:after="0" w:line="240" w:lineRule="auto"/>
        <w:rPr>
          <w:sz w:val="24"/>
          <w:szCs w:val="24"/>
        </w:rPr>
      </w:pPr>
      <w:r>
        <w:t xml:space="preserve">              </w:t>
      </w: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tbl>
      <w:tblPr>
        <w:tblW w:w="0" w:type="auto"/>
        <w:tblInd w:w="-522" w:type="dxa"/>
        <w:tblLayout w:type="fixed"/>
        <w:tblLook w:val="0000" w:firstRow="0" w:lastRow="0" w:firstColumn="0" w:lastColumn="0" w:noHBand="0" w:noVBand="0"/>
      </w:tblPr>
      <w:tblGrid>
        <w:gridCol w:w="1098"/>
        <w:gridCol w:w="2160"/>
        <w:gridCol w:w="1484"/>
        <w:gridCol w:w="1126"/>
        <w:gridCol w:w="2142"/>
        <w:gridCol w:w="2700"/>
      </w:tblGrid>
      <w:tr w:rsidR="00E777E2">
        <w:tc>
          <w:tcPr>
            <w:tcW w:w="1098" w:type="dxa"/>
            <w:tcBorders>
              <w:top w:val="nil"/>
              <w:left w:val="nil"/>
              <w:bottom w:val="nil"/>
              <w:right w:val="nil"/>
            </w:tcBorders>
          </w:tcPr>
          <w:p w:rsidR="00E777E2" w:rsidRDefault="00E777E2" w:rsidP="00E777E2">
            <w:pPr>
              <w:keepNext/>
              <w:spacing w:after="0" w:line="240" w:lineRule="auto"/>
              <w:jc w:val="center"/>
            </w:pPr>
            <w:r>
              <w:t>ITEM NO</w:t>
            </w:r>
          </w:p>
        </w:tc>
        <w:tc>
          <w:tcPr>
            <w:tcW w:w="2160" w:type="dxa"/>
            <w:tcBorders>
              <w:top w:val="nil"/>
              <w:left w:val="nil"/>
              <w:bottom w:val="nil"/>
              <w:right w:val="nil"/>
            </w:tcBorders>
          </w:tcPr>
          <w:p w:rsidR="00E777E2" w:rsidRDefault="00E777E2" w:rsidP="00E777E2">
            <w:pPr>
              <w:keepNext/>
              <w:spacing w:after="0" w:line="240" w:lineRule="auto"/>
              <w:jc w:val="center"/>
            </w:pPr>
            <w:r>
              <w:t>SUPPLIES/SERVICES</w:t>
            </w:r>
          </w:p>
        </w:tc>
        <w:tc>
          <w:tcPr>
            <w:tcW w:w="1484" w:type="dxa"/>
            <w:tcBorders>
              <w:top w:val="nil"/>
              <w:left w:val="nil"/>
              <w:bottom w:val="nil"/>
              <w:right w:val="nil"/>
            </w:tcBorders>
          </w:tcPr>
          <w:p w:rsidR="00E777E2" w:rsidRDefault="00E777E2" w:rsidP="00E777E2">
            <w:pPr>
              <w:keepNext/>
              <w:spacing w:after="0" w:line="240" w:lineRule="auto"/>
              <w:jc w:val="center"/>
            </w:pPr>
            <w:r>
              <w:t>QUANTITY</w:t>
            </w:r>
          </w:p>
        </w:tc>
        <w:tc>
          <w:tcPr>
            <w:tcW w:w="1126" w:type="dxa"/>
            <w:tcBorders>
              <w:top w:val="nil"/>
              <w:left w:val="nil"/>
              <w:bottom w:val="nil"/>
              <w:right w:val="nil"/>
            </w:tcBorders>
          </w:tcPr>
          <w:p w:rsidR="00E777E2" w:rsidRDefault="00E777E2" w:rsidP="00E777E2">
            <w:pPr>
              <w:keepNext/>
              <w:spacing w:after="0" w:line="240" w:lineRule="auto"/>
              <w:jc w:val="center"/>
            </w:pPr>
            <w:r>
              <w:t>UNIT</w:t>
            </w:r>
          </w:p>
        </w:tc>
        <w:tc>
          <w:tcPr>
            <w:tcW w:w="2142" w:type="dxa"/>
            <w:tcBorders>
              <w:top w:val="nil"/>
              <w:left w:val="nil"/>
              <w:bottom w:val="nil"/>
              <w:right w:val="nil"/>
            </w:tcBorders>
          </w:tcPr>
          <w:p w:rsidR="00E777E2" w:rsidRDefault="00E777E2" w:rsidP="00E777E2">
            <w:pPr>
              <w:keepNext/>
              <w:spacing w:after="0" w:line="240" w:lineRule="auto"/>
              <w:jc w:val="center"/>
            </w:pPr>
            <w:r>
              <w:t>UNIT PRICE</w:t>
            </w:r>
          </w:p>
        </w:tc>
        <w:tc>
          <w:tcPr>
            <w:tcW w:w="2700" w:type="dxa"/>
            <w:tcBorders>
              <w:top w:val="nil"/>
              <w:left w:val="nil"/>
              <w:bottom w:val="nil"/>
              <w:right w:val="nil"/>
            </w:tcBorders>
          </w:tcPr>
          <w:p w:rsidR="00E777E2" w:rsidRDefault="00E777E2" w:rsidP="00E777E2">
            <w:pPr>
              <w:keepNext/>
              <w:spacing w:after="0" w:line="240" w:lineRule="auto"/>
              <w:jc w:val="right"/>
            </w:pPr>
            <w:r>
              <w:t>AMOUNT</w:t>
            </w:r>
          </w:p>
        </w:tc>
      </w:tr>
      <w:tr w:rsidR="00E777E2">
        <w:tc>
          <w:tcPr>
            <w:tcW w:w="1098" w:type="dxa"/>
            <w:tcBorders>
              <w:top w:val="nil"/>
              <w:left w:val="nil"/>
              <w:bottom w:val="nil"/>
              <w:right w:val="nil"/>
            </w:tcBorders>
          </w:tcPr>
          <w:p w:rsidR="00E777E2" w:rsidRDefault="00E777E2" w:rsidP="00E777E2">
            <w:pPr>
              <w:keepNext/>
              <w:spacing w:after="0" w:line="240" w:lineRule="auto"/>
            </w:pPr>
            <w:r>
              <w:t>5004</w:t>
            </w:r>
          </w:p>
        </w:tc>
        <w:tc>
          <w:tcPr>
            <w:tcW w:w="2160" w:type="dxa"/>
            <w:tcBorders>
              <w:top w:val="nil"/>
              <w:left w:val="nil"/>
              <w:bottom w:val="nil"/>
              <w:right w:val="nil"/>
            </w:tcBorders>
          </w:tcPr>
          <w:p w:rsidR="00E777E2" w:rsidRDefault="00E777E2" w:rsidP="00E777E2">
            <w:pPr>
              <w:keepNext/>
              <w:spacing w:after="0" w:line="240" w:lineRule="auto"/>
            </w:pPr>
          </w:p>
        </w:tc>
        <w:tc>
          <w:tcPr>
            <w:tcW w:w="1484" w:type="dxa"/>
            <w:tcBorders>
              <w:top w:val="nil"/>
              <w:left w:val="nil"/>
              <w:bottom w:val="nil"/>
              <w:right w:val="nil"/>
            </w:tcBorders>
          </w:tcPr>
          <w:p w:rsidR="00E777E2" w:rsidRDefault="00E777E2" w:rsidP="00E777E2">
            <w:pPr>
              <w:keepNext/>
              <w:tabs>
                <w:tab w:val="decimal" w:pos="0"/>
              </w:tabs>
              <w:spacing w:after="0" w:line="240" w:lineRule="auto"/>
              <w:jc w:val="center"/>
            </w:pPr>
          </w:p>
        </w:tc>
        <w:tc>
          <w:tcPr>
            <w:tcW w:w="1126" w:type="dxa"/>
            <w:tcBorders>
              <w:top w:val="nil"/>
              <w:left w:val="nil"/>
              <w:bottom w:val="nil"/>
              <w:right w:val="nil"/>
            </w:tcBorders>
          </w:tcPr>
          <w:p w:rsidR="00E777E2" w:rsidRDefault="00E777E2" w:rsidP="00E777E2">
            <w:pPr>
              <w:keepNext/>
              <w:spacing w:after="0" w:line="240" w:lineRule="auto"/>
              <w:jc w:val="center"/>
            </w:pPr>
          </w:p>
        </w:tc>
        <w:tc>
          <w:tcPr>
            <w:tcW w:w="2142" w:type="dxa"/>
            <w:tcBorders>
              <w:top w:val="nil"/>
              <w:left w:val="nil"/>
              <w:bottom w:val="nil"/>
              <w:right w:val="nil"/>
            </w:tcBorders>
          </w:tcPr>
          <w:p w:rsidR="00E777E2" w:rsidRDefault="00E777E2" w:rsidP="00E777E2">
            <w:pPr>
              <w:keepNext/>
              <w:tabs>
                <w:tab w:val="decimal" w:pos="-18"/>
              </w:tabs>
              <w:spacing w:after="0" w:line="240" w:lineRule="auto"/>
              <w:jc w:val="center"/>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1098" w:type="dxa"/>
            <w:tcBorders>
              <w:top w:val="nil"/>
              <w:left w:val="nil"/>
              <w:bottom w:val="nil"/>
              <w:right w:val="nil"/>
            </w:tcBorders>
          </w:tcPr>
          <w:p w:rsidR="00E777E2" w:rsidRDefault="00E777E2" w:rsidP="00E777E2">
            <w:pPr>
              <w:keepNext/>
              <w:spacing w:after="0" w:line="240" w:lineRule="auto"/>
              <w:rPr>
                <w:sz w:val="16"/>
                <w:szCs w:val="16"/>
              </w:rPr>
            </w:pPr>
            <w:r>
              <w:rPr>
                <w:sz w:val="16"/>
                <w:szCs w:val="16"/>
              </w:rPr>
              <w:t>OPTION</w:t>
            </w:r>
          </w:p>
        </w:tc>
        <w:tc>
          <w:tcPr>
            <w:tcW w:w="6912" w:type="dxa"/>
            <w:gridSpan w:val="4"/>
            <w:tcBorders>
              <w:top w:val="nil"/>
              <w:left w:val="nil"/>
              <w:bottom w:val="nil"/>
              <w:right w:val="nil"/>
            </w:tcBorders>
          </w:tcPr>
          <w:p w:rsidR="00E777E2" w:rsidRDefault="00E777E2" w:rsidP="00E777E2">
            <w:pPr>
              <w:keepNext/>
              <w:spacing w:after="0" w:line="240" w:lineRule="auto"/>
            </w:pPr>
            <w:r>
              <w:t>SIPR Environment</w:t>
            </w:r>
          </w:p>
          <w:p w:rsidR="00E777E2" w:rsidRDefault="00E777E2" w:rsidP="00E777E2">
            <w:pPr>
              <w:keepNext/>
              <w:spacing w:after="0" w:line="240" w:lineRule="auto"/>
            </w:pPr>
            <w:r>
              <w:t>FFP</w:t>
            </w:r>
          </w:p>
          <w:p w:rsidR="00E777E2" w:rsidRDefault="00E777E2" w:rsidP="00E777E2">
            <w:pPr>
              <w:keepNext/>
              <w:spacing w:after="0" w:line="240" w:lineRule="auto"/>
            </w:pPr>
            <w:r>
              <w:t>Locations outside the United States, Territories and Possessions                                                                                                                                    **See Schedule of Services (CLIN Structure) Attachment 06 for further information**</w:t>
            </w:r>
          </w:p>
          <w:p w:rsidR="00E777E2" w:rsidRDefault="00E777E2" w:rsidP="00E777E2">
            <w:pPr>
              <w:keepNext/>
              <w:spacing w:after="0" w:line="240" w:lineRule="auto"/>
            </w:pPr>
            <w:r>
              <w:t>FOB: Destination</w:t>
            </w:r>
          </w:p>
          <w:p w:rsidR="00E777E2" w:rsidRDefault="00E777E2" w:rsidP="00E777E2">
            <w:pPr>
              <w:keepNext/>
              <w:spacing w:after="0" w:line="240" w:lineRule="auto"/>
            </w:pPr>
            <w:r>
              <w:t xml:space="preserve"> </w:t>
            </w:r>
          </w:p>
        </w:tc>
        <w:tc>
          <w:tcPr>
            <w:tcW w:w="2700" w:type="dxa"/>
            <w:tcBorders>
              <w:top w:val="nil"/>
              <w:left w:val="nil"/>
              <w:bottom w:val="nil"/>
              <w:right w:val="nil"/>
            </w:tcBorders>
          </w:tcPr>
          <w:p w:rsidR="00E777E2" w:rsidRDefault="00E777E2" w:rsidP="00E777E2">
            <w:pPr>
              <w:keepNext/>
              <w:tabs>
                <w:tab w:val="decimal" w:pos="1062"/>
              </w:tabs>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8010" w:type="dxa"/>
            <w:gridSpan w:val="5"/>
            <w:tcBorders>
              <w:top w:val="nil"/>
              <w:left w:val="nil"/>
              <w:bottom w:val="nil"/>
              <w:right w:val="nil"/>
            </w:tcBorders>
          </w:tcPr>
          <w:p w:rsidR="00E777E2" w:rsidRDefault="00E777E2" w:rsidP="00E777E2">
            <w:pPr>
              <w:keepNext/>
              <w:spacing w:after="0" w:line="240" w:lineRule="auto"/>
            </w:pPr>
          </w:p>
        </w:tc>
        <w:tc>
          <w:tcPr>
            <w:tcW w:w="2700" w:type="dxa"/>
            <w:tcBorders>
              <w:top w:val="nil"/>
              <w:left w:val="nil"/>
              <w:bottom w:val="single" w:sz="6" w:space="0" w:color="auto"/>
              <w:right w:val="nil"/>
            </w:tcBorders>
          </w:tcPr>
          <w:p w:rsidR="00E777E2" w:rsidRDefault="00E777E2" w:rsidP="00E777E2">
            <w:pPr>
              <w:keepNext/>
              <w:tabs>
                <w:tab w:val="decimal" w:pos="1062"/>
              </w:tabs>
              <w:spacing w:after="0" w:line="240" w:lineRule="auto"/>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212"/>
              </w:tabs>
              <w:spacing w:after="0" w:line="240" w:lineRule="auto"/>
            </w:pPr>
            <w:r>
              <w:t>NET AMT</w:t>
            </w:r>
          </w:p>
        </w:tc>
        <w:tc>
          <w:tcPr>
            <w:tcW w:w="2700" w:type="dxa"/>
            <w:tcBorders>
              <w:top w:val="nil"/>
              <w:left w:val="nil"/>
              <w:bottom w:val="nil"/>
              <w:right w:val="nil"/>
            </w:tcBorders>
          </w:tcPr>
          <w:p w:rsidR="00E777E2" w:rsidRDefault="00E777E2" w:rsidP="00E777E2">
            <w:pPr>
              <w:keepNext/>
              <w:tabs>
                <w:tab w:val="decimal" w:pos="-18"/>
              </w:tabs>
              <w:spacing w:after="0" w:line="240" w:lineRule="auto"/>
              <w:jc w:val="right"/>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1098" w:type="dxa"/>
            <w:tcBorders>
              <w:top w:val="nil"/>
              <w:left w:val="nil"/>
              <w:bottom w:val="nil"/>
              <w:right w:val="nil"/>
            </w:tcBorders>
          </w:tcPr>
          <w:p w:rsidR="00E777E2" w:rsidRDefault="00E777E2" w:rsidP="00E777E2">
            <w:pPr>
              <w:keepNext/>
              <w:spacing w:after="0" w:line="240" w:lineRule="auto"/>
            </w:pPr>
          </w:p>
        </w:tc>
        <w:tc>
          <w:tcPr>
            <w:tcW w:w="4770" w:type="dxa"/>
            <w:gridSpan w:val="3"/>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bl>
    <w:p w:rsidR="00E777E2" w:rsidRDefault="00E777E2" w:rsidP="00E777E2">
      <w:pPr>
        <w:widowControl w:val="0"/>
        <w:adjustRightInd w:val="0"/>
        <w:spacing w:after="0" w:line="240" w:lineRule="auto"/>
        <w:rPr>
          <w:sz w:val="24"/>
          <w:szCs w:val="24"/>
        </w:rPr>
      </w:pPr>
      <w:r>
        <w:t xml:space="preserve">              </w:t>
      </w: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tbl>
      <w:tblPr>
        <w:tblW w:w="0" w:type="auto"/>
        <w:tblInd w:w="-522" w:type="dxa"/>
        <w:tblLayout w:type="fixed"/>
        <w:tblLook w:val="0000" w:firstRow="0" w:lastRow="0" w:firstColumn="0" w:lastColumn="0" w:noHBand="0" w:noVBand="0"/>
      </w:tblPr>
      <w:tblGrid>
        <w:gridCol w:w="1098"/>
        <w:gridCol w:w="2160"/>
        <w:gridCol w:w="1484"/>
        <w:gridCol w:w="1126"/>
        <w:gridCol w:w="2142"/>
        <w:gridCol w:w="2700"/>
      </w:tblGrid>
      <w:tr w:rsidR="00E777E2">
        <w:tc>
          <w:tcPr>
            <w:tcW w:w="1098" w:type="dxa"/>
            <w:tcBorders>
              <w:top w:val="nil"/>
              <w:left w:val="nil"/>
              <w:bottom w:val="nil"/>
              <w:right w:val="nil"/>
            </w:tcBorders>
          </w:tcPr>
          <w:p w:rsidR="00E777E2" w:rsidRDefault="00E777E2" w:rsidP="00E777E2">
            <w:pPr>
              <w:keepNext/>
              <w:spacing w:after="0" w:line="240" w:lineRule="auto"/>
              <w:jc w:val="center"/>
            </w:pPr>
            <w:r>
              <w:t>ITEM NO</w:t>
            </w:r>
          </w:p>
        </w:tc>
        <w:tc>
          <w:tcPr>
            <w:tcW w:w="2160" w:type="dxa"/>
            <w:tcBorders>
              <w:top w:val="nil"/>
              <w:left w:val="nil"/>
              <w:bottom w:val="nil"/>
              <w:right w:val="nil"/>
            </w:tcBorders>
          </w:tcPr>
          <w:p w:rsidR="00E777E2" w:rsidRDefault="00E777E2" w:rsidP="00E777E2">
            <w:pPr>
              <w:keepNext/>
              <w:spacing w:after="0" w:line="240" w:lineRule="auto"/>
              <w:jc w:val="center"/>
            </w:pPr>
            <w:r>
              <w:t>SUPPLIES/SERVICES</w:t>
            </w:r>
          </w:p>
        </w:tc>
        <w:tc>
          <w:tcPr>
            <w:tcW w:w="1484" w:type="dxa"/>
            <w:tcBorders>
              <w:top w:val="nil"/>
              <w:left w:val="nil"/>
              <w:bottom w:val="nil"/>
              <w:right w:val="nil"/>
            </w:tcBorders>
          </w:tcPr>
          <w:p w:rsidR="00E777E2" w:rsidRDefault="00E777E2" w:rsidP="00E777E2">
            <w:pPr>
              <w:keepNext/>
              <w:spacing w:after="0" w:line="240" w:lineRule="auto"/>
              <w:jc w:val="center"/>
            </w:pPr>
            <w:r>
              <w:t>QUANTITY</w:t>
            </w:r>
          </w:p>
        </w:tc>
        <w:tc>
          <w:tcPr>
            <w:tcW w:w="1126" w:type="dxa"/>
            <w:tcBorders>
              <w:top w:val="nil"/>
              <w:left w:val="nil"/>
              <w:bottom w:val="nil"/>
              <w:right w:val="nil"/>
            </w:tcBorders>
          </w:tcPr>
          <w:p w:rsidR="00E777E2" w:rsidRDefault="00E777E2" w:rsidP="00E777E2">
            <w:pPr>
              <w:keepNext/>
              <w:spacing w:after="0" w:line="240" w:lineRule="auto"/>
              <w:jc w:val="center"/>
            </w:pPr>
            <w:r>
              <w:t>UNIT</w:t>
            </w:r>
          </w:p>
        </w:tc>
        <w:tc>
          <w:tcPr>
            <w:tcW w:w="2142" w:type="dxa"/>
            <w:tcBorders>
              <w:top w:val="nil"/>
              <w:left w:val="nil"/>
              <w:bottom w:val="nil"/>
              <w:right w:val="nil"/>
            </w:tcBorders>
          </w:tcPr>
          <w:p w:rsidR="00E777E2" w:rsidRDefault="00E777E2" w:rsidP="00E777E2">
            <w:pPr>
              <w:keepNext/>
              <w:spacing w:after="0" w:line="240" w:lineRule="auto"/>
              <w:jc w:val="center"/>
            </w:pPr>
            <w:r>
              <w:t>UNIT PRICE</w:t>
            </w:r>
          </w:p>
        </w:tc>
        <w:tc>
          <w:tcPr>
            <w:tcW w:w="2700" w:type="dxa"/>
            <w:tcBorders>
              <w:top w:val="nil"/>
              <w:left w:val="nil"/>
              <w:bottom w:val="nil"/>
              <w:right w:val="nil"/>
            </w:tcBorders>
          </w:tcPr>
          <w:p w:rsidR="00E777E2" w:rsidRDefault="00E777E2" w:rsidP="00E777E2">
            <w:pPr>
              <w:keepNext/>
              <w:spacing w:after="0" w:line="240" w:lineRule="auto"/>
              <w:jc w:val="right"/>
            </w:pPr>
            <w:r>
              <w:t>AMOUNT</w:t>
            </w:r>
          </w:p>
        </w:tc>
      </w:tr>
      <w:tr w:rsidR="00E777E2">
        <w:tc>
          <w:tcPr>
            <w:tcW w:w="1098" w:type="dxa"/>
            <w:tcBorders>
              <w:top w:val="nil"/>
              <w:left w:val="nil"/>
              <w:bottom w:val="nil"/>
              <w:right w:val="nil"/>
            </w:tcBorders>
          </w:tcPr>
          <w:p w:rsidR="00E777E2" w:rsidRDefault="00E777E2" w:rsidP="00E777E2">
            <w:pPr>
              <w:keepNext/>
              <w:spacing w:after="0" w:line="240" w:lineRule="auto"/>
            </w:pPr>
            <w:r>
              <w:t>5005</w:t>
            </w:r>
          </w:p>
        </w:tc>
        <w:tc>
          <w:tcPr>
            <w:tcW w:w="2160" w:type="dxa"/>
            <w:tcBorders>
              <w:top w:val="nil"/>
              <w:left w:val="nil"/>
              <w:bottom w:val="nil"/>
              <w:right w:val="nil"/>
            </w:tcBorders>
          </w:tcPr>
          <w:p w:rsidR="00E777E2" w:rsidRDefault="00E777E2" w:rsidP="00E777E2">
            <w:pPr>
              <w:keepNext/>
              <w:spacing w:after="0" w:line="240" w:lineRule="auto"/>
            </w:pPr>
          </w:p>
        </w:tc>
        <w:tc>
          <w:tcPr>
            <w:tcW w:w="1484" w:type="dxa"/>
            <w:tcBorders>
              <w:top w:val="nil"/>
              <w:left w:val="nil"/>
              <w:bottom w:val="nil"/>
              <w:right w:val="nil"/>
            </w:tcBorders>
          </w:tcPr>
          <w:p w:rsidR="00E777E2" w:rsidRDefault="00E777E2" w:rsidP="00E777E2">
            <w:pPr>
              <w:keepNext/>
              <w:tabs>
                <w:tab w:val="decimal" w:pos="0"/>
              </w:tabs>
              <w:spacing w:after="0" w:line="240" w:lineRule="auto"/>
              <w:jc w:val="center"/>
            </w:pPr>
          </w:p>
        </w:tc>
        <w:tc>
          <w:tcPr>
            <w:tcW w:w="1126" w:type="dxa"/>
            <w:tcBorders>
              <w:top w:val="nil"/>
              <w:left w:val="nil"/>
              <w:bottom w:val="nil"/>
              <w:right w:val="nil"/>
            </w:tcBorders>
          </w:tcPr>
          <w:p w:rsidR="00E777E2" w:rsidRDefault="00E777E2" w:rsidP="00E777E2">
            <w:pPr>
              <w:keepNext/>
              <w:spacing w:after="0" w:line="240" w:lineRule="auto"/>
              <w:jc w:val="center"/>
            </w:pPr>
          </w:p>
        </w:tc>
        <w:tc>
          <w:tcPr>
            <w:tcW w:w="2142" w:type="dxa"/>
            <w:tcBorders>
              <w:top w:val="nil"/>
              <w:left w:val="nil"/>
              <w:bottom w:val="nil"/>
              <w:right w:val="nil"/>
            </w:tcBorders>
          </w:tcPr>
          <w:p w:rsidR="00E777E2" w:rsidRDefault="00E777E2" w:rsidP="00E777E2">
            <w:pPr>
              <w:keepNext/>
              <w:tabs>
                <w:tab w:val="decimal" w:pos="-18"/>
              </w:tabs>
              <w:spacing w:after="0" w:line="240" w:lineRule="auto"/>
              <w:jc w:val="center"/>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1098" w:type="dxa"/>
            <w:tcBorders>
              <w:top w:val="nil"/>
              <w:left w:val="nil"/>
              <w:bottom w:val="nil"/>
              <w:right w:val="nil"/>
            </w:tcBorders>
          </w:tcPr>
          <w:p w:rsidR="00E777E2" w:rsidRDefault="00E777E2" w:rsidP="00E777E2">
            <w:pPr>
              <w:keepNext/>
              <w:spacing w:after="0" w:line="240" w:lineRule="auto"/>
              <w:rPr>
                <w:sz w:val="16"/>
                <w:szCs w:val="16"/>
              </w:rPr>
            </w:pPr>
            <w:r>
              <w:rPr>
                <w:sz w:val="16"/>
                <w:szCs w:val="16"/>
              </w:rPr>
              <w:lastRenderedPageBreak/>
              <w:t>OPTION</w:t>
            </w:r>
          </w:p>
        </w:tc>
        <w:tc>
          <w:tcPr>
            <w:tcW w:w="6912" w:type="dxa"/>
            <w:gridSpan w:val="4"/>
            <w:tcBorders>
              <w:top w:val="nil"/>
              <w:left w:val="nil"/>
              <w:bottom w:val="nil"/>
              <w:right w:val="nil"/>
            </w:tcBorders>
          </w:tcPr>
          <w:p w:rsidR="00E777E2" w:rsidRDefault="00E777E2" w:rsidP="00E777E2">
            <w:pPr>
              <w:keepNext/>
              <w:spacing w:after="0" w:line="240" w:lineRule="auto"/>
            </w:pPr>
            <w:r>
              <w:t>D-DIL</w:t>
            </w:r>
          </w:p>
          <w:p w:rsidR="00E777E2" w:rsidRDefault="00E777E2" w:rsidP="00E777E2">
            <w:pPr>
              <w:keepNext/>
              <w:spacing w:after="0" w:line="240" w:lineRule="auto"/>
            </w:pPr>
            <w:r>
              <w:t>FFP</w:t>
            </w:r>
          </w:p>
          <w:p w:rsidR="00E777E2" w:rsidRDefault="00E777E2" w:rsidP="00E777E2">
            <w:pPr>
              <w:keepNext/>
              <w:spacing w:after="0" w:line="240" w:lineRule="auto"/>
            </w:pPr>
            <w:r>
              <w:t>Denied, Disconnected, Intermittent, and Limited Bandwidth (D-DIL)                       NIPR Environment                                                                                                                                                                                                                               **See Schedule of Services (CLIN Structure) Attachment 06 for further information**</w:t>
            </w:r>
          </w:p>
          <w:p w:rsidR="00E777E2" w:rsidRDefault="00E777E2" w:rsidP="00E777E2">
            <w:pPr>
              <w:keepNext/>
              <w:spacing w:after="0" w:line="240" w:lineRule="auto"/>
            </w:pPr>
            <w:r>
              <w:t>FOB: Destination</w:t>
            </w:r>
          </w:p>
          <w:p w:rsidR="00E777E2" w:rsidRDefault="00E777E2" w:rsidP="00E777E2">
            <w:pPr>
              <w:keepNext/>
              <w:spacing w:after="0" w:line="240" w:lineRule="auto"/>
            </w:pPr>
            <w:r>
              <w:t xml:space="preserve"> </w:t>
            </w:r>
          </w:p>
        </w:tc>
        <w:tc>
          <w:tcPr>
            <w:tcW w:w="2700" w:type="dxa"/>
            <w:tcBorders>
              <w:top w:val="nil"/>
              <w:left w:val="nil"/>
              <w:bottom w:val="nil"/>
              <w:right w:val="nil"/>
            </w:tcBorders>
          </w:tcPr>
          <w:p w:rsidR="00E777E2" w:rsidRDefault="00E777E2" w:rsidP="00E777E2">
            <w:pPr>
              <w:keepNext/>
              <w:tabs>
                <w:tab w:val="decimal" w:pos="1062"/>
              </w:tabs>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8010" w:type="dxa"/>
            <w:gridSpan w:val="5"/>
            <w:tcBorders>
              <w:top w:val="nil"/>
              <w:left w:val="nil"/>
              <w:bottom w:val="nil"/>
              <w:right w:val="nil"/>
            </w:tcBorders>
          </w:tcPr>
          <w:p w:rsidR="00E777E2" w:rsidRDefault="00E777E2" w:rsidP="00E777E2">
            <w:pPr>
              <w:keepNext/>
              <w:spacing w:after="0" w:line="240" w:lineRule="auto"/>
            </w:pPr>
          </w:p>
        </w:tc>
        <w:tc>
          <w:tcPr>
            <w:tcW w:w="2700" w:type="dxa"/>
            <w:tcBorders>
              <w:top w:val="nil"/>
              <w:left w:val="nil"/>
              <w:bottom w:val="single" w:sz="6" w:space="0" w:color="auto"/>
              <w:right w:val="nil"/>
            </w:tcBorders>
          </w:tcPr>
          <w:p w:rsidR="00E777E2" w:rsidRDefault="00E777E2" w:rsidP="00E777E2">
            <w:pPr>
              <w:keepNext/>
              <w:tabs>
                <w:tab w:val="decimal" w:pos="1062"/>
              </w:tabs>
              <w:spacing w:after="0" w:line="240" w:lineRule="auto"/>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212"/>
              </w:tabs>
              <w:spacing w:after="0" w:line="240" w:lineRule="auto"/>
            </w:pPr>
            <w:r>
              <w:t>NET AMT</w:t>
            </w:r>
          </w:p>
        </w:tc>
        <w:tc>
          <w:tcPr>
            <w:tcW w:w="2700" w:type="dxa"/>
            <w:tcBorders>
              <w:top w:val="nil"/>
              <w:left w:val="nil"/>
              <w:bottom w:val="nil"/>
              <w:right w:val="nil"/>
            </w:tcBorders>
          </w:tcPr>
          <w:p w:rsidR="00E777E2" w:rsidRDefault="00E777E2" w:rsidP="00E777E2">
            <w:pPr>
              <w:keepNext/>
              <w:tabs>
                <w:tab w:val="decimal" w:pos="-18"/>
              </w:tabs>
              <w:spacing w:after="0" w:line="240" w:lineRule="auto"/>
              <w:jc w:val="right"/>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1098" w:type="dxa"/>
            <w:tcBorders>
              <w:top w:val="nil"/>
              <w:left w:val="nil"/>
              <w:bottom w:val="nil"/>
              <w:right w:val="nil"/>
            </w:tcBorders>
          </w:tcPr>
          <w:p w:rsidR="00E777E2" w:rsidRDefault="00E777E2" w:rsidP="00E777E2">
            <w:pPr>
              <w:keepNext/>
              <w:spacing w:after="0" w:line="240" w:lineRule="auto"/>
            </w:pPr>
          </w:p>
        </w:tc>
        <w:tc>
          <w:tcPr>
            <w:tcW w:w="4770" w:type="dxa"/>
            <w:gridSpan w:val="3"/>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bl>
    <w:p w:rsidR="00E777E2" w:rsidRDefault="00E777E2" w:rsidP="00E777E2">
      <w:pPr>
        <w:widowControl w:val="0"/>
        <w:adjustRightInd w:val="0"/>
        <w:spacing w:after="0" w:line="240" w:lineRule="auto"/>
        <w:rPr>
          <w:sz w:val="24"/>
          <w:szCs w:val="24"/>
        </w:rPr>
      </w:pPr>
      <w:r>
        <w:t xml:space="preserve">              </w:t>
      </w: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tbl>
      <w:tblPr>
        <w:tblW w:w="0" w:type="auto"/>
        <w:tblInd w:w="-522" w:type="dxa"/>
        <w:tblLayout w:type="fixed"/>
        <w:tblLook w:val="0000" w:firstRow="0" w:lastRow="0" w:firstColumn="0" w:lastColumn="0" w:noHBand="0" w:noVBand="0"/>
      </w:tblPr>
      <w:tblGrid>
        <w:gridCol w:w="1098"/>
        <w:gridCol w:w="2160"/>
        <w:gridCol w:w="1484"/>
        <w:gridCol w:w="1126"/>
        <w:gridCol w:w="2142"/>
        <w:gridCol w:w="2700"/>
      </w:tblGrid>
      <w:tr w:rsidR="00E777E2">
        <w:tc>
          <w:tcPr>
            <w:tcW w:w="1098" w:type="dxa"/>
            <w:tcBorders>
              <w:top w:val="nil"/>
              <w:left w:val="nil"/>
              <w:bottom w:val="nil"/>
              <w:right w:val="nil"/>
            </w:tcBorders>
          </w:tcPr>
          <w:p w:rsidR="00E777E2" w:rsidRDefault="00E777E2" w:rsidP="00E777E2">
            <w:pPr>
              <w:keepNext/>
              <w:spacing w:after="0" w:line="240" w:lineRule="auto"/>
              <w:jc w:val="center"/>
            </w:pPr>
            <w:r>
              <w:t>ITEM NO</w:t>
            </w:r>
          </w:p>
        </w:tc>
        <w:tc>
          <w:tcPr>
            <w:tcW w:w="2160" w:type="dxa"/>
            <w:tcBorders>
              <w:top w:val="nil"/>
              <w:left w:val="nil"/>
              <w:bottom w:val="nil"/>
              <w:right w:val="nil"/>
            </w:tcBorders>
          </w:tcPr>
          <w:p w:rsidR="00E777E2" w:rsidRDefault="00E777E2" w:rsidP="00E777E2">
            <w:pPr>
              <w:keepNext/>
              <w:spacing w:after="0" w:line="240" w:lineRule="auto"/>
              <w:jc w:val="center"/>
            </w:pPr>
            <w:r>
              <w:t>SUPPLIES/SERVICES</w:t>
            </w:r>
          </w:p>
        </w:tc>
        <w:tc>
          <w:tcPr>
            <w:tcW w:w="1484" w:type="dxa"/>
            <w:tcBorders>
              <w:top w:val="nil"/>
              <w:left w:val="nil"/>
              <w:bottom w:val="nil"/>
              <w:right w:val="nil"/>
            </w:tcBorders>
          </w:tcPr>
          <w:p w:rsidR="00E777E2" w:rsidRDefault="00E777E2" w:rsidP="00E777E2">
            <w:pPr>
              <w:keepNext/>
              <w:spacing w:after="0" w:line="240" w:lineRule="auto"/>
              <w:jc w:val="center"/>
            </w:pPr>
            <w:r>
              <w:t>QUANTITY</w:t>
            </w:r>
          </w:p>
        </w:tc>
        <w:tc>
          <w:tcPr>
            <w:tcW w:w="1126" w:type="dxa"/>
            <w:tcBorders>
              <w:top w:val="nil"/>
              <w:left w:val="nil"/>
              <w:bottom w:val="nil"/>
              <w:right w:val="nil"/>
            </w:tcBorders>
          </w:tcPr>
          <w:p w:rsidR="00E777E2" w:rsidRDefault="00E777E2" w:rsidP="00E777E2">
            <w:pPr>
              <w:keepNext/>
              <w:spacing w:after="0" w:line="240" w:lineRule="auto"/>
              <w:jc w:val="center"/>
            </w:pPr>
            <w:r>
              <w:t>UNIT</w:t>
            </w:r>
          </w:p>
        </w:tc>
        <w:tc>
          <w:tcPr>
            <w:tcW w:w="2142" w:type="dxa"/>
            <w:tcBorders>
              <w:top w:val="nil"/>
              <w:left w:val="nil"/>
              <w:bottom w:val="nil"/>
              <w:right w:val="nil"/>
            </w:tcBorders>
          </w:tcPr>
          <w:p w:rsidR="00E777E2" w:rsidRDefault="00E777E2" w:rsidP="00E777E2">
            <w:pPr>
              <w:keepNext/>
              <w:spacing w:after="0" w:line="240" w:lineRule="auto"/>
              <w:jc w:val="center"/>
            </w:pPr>
            <w:r>
              <w:t>UNIT PRICE</w:t>
            </w:r>
          </w:p>
        </w:tc>
        <w:tc>
          <w:tcPr>
            <w:tcW w:w="2700" w:type="dxa"/>
            <w:tcBorders>
              <w:top w:val="nil"/>
              <w:left w:val="nil"/>
              <w:bottom w:val="nil"/>
              <w:right w:val="nil"/>
            </w:tcBorders>
          </w:tcPr>
          <w:p w:rsidR="00E777E2" w:rsidRDefault="00E777E2" w:rsidP="00E777E2">
            <w:pPr>
              <w:keepNext/>
              <w:spacing w:after="0" w:line="240" w:lineRule="auto"/>
              <w:jc w:val="right"/>
            </w:pPr>
            <w:r>
              <w:t>AMOUNT</w:t>
            </w:r>
          </w:p>
        </w:tc>
      </w:tr>
      <w:tr w:rsidR="00E777E2">
        <w:tc>
          <w:tcPr>
            <w:tcW w:w="1098" w:type="dxa"/>
            <w:tcBorders>
              <w:top w:val="nil"/>
              <w:left w:val="nil"/>
              <w:bottom w:val="nil"/>
              <w:right w:val="nil"/>
            </w:tcBorders>
          </w:tcPr>
          <w:p w:rsidR="00E777E2" w:rsidRDefault="00E777E2" w:rsidP="00E777E2">
            <w:pPr>
              <w:keepNext/>
              <w:spacing w:after="0" w:line="240" w:lineRule="auto"/>
            </w:pPr>
            <w:r>
              <w:t>5006</w:t>
            </w:r>
          </w:p>
        </w:tc>
        <w:tc>
          <w:tcPr>
            <w:tcW w:w="2160" w:type="dxa"/>
            <w:tcBorders>
              <w:top w:val="nil"/>
              <w:left w:val="nil"/>
              <w:bottom w:val="nil"/>
              <w:right w:val="nil"/>
            </w:tcBorders>
          </w:tcPr>
          <w:p w:rsidR="00E777E2" w:rsidRDefault="00E777E2" w:rsidP="00E777E2">
            <w:pPr>
              <w:keepNext/>
              <w:spacing w:after="0" w:line="240" w:lineRule="auto"/>
            </w:pPr>
          </w:p>
        </w:tc>
        <w:tc>
          <w:tcPr>
            <w:tcW w:w="1484" w:type="dxa"/>
            <w:tcBorders>
              <w:top w:val="nil"/>
              <w:left w:val="nil"/>
              <w:bottom w:val="nil"/>
              <w:right w:val="nil"/>
            </w:tcBorders>
          </w:tcPr>
          <w:p w:rsidR="00E777E2" w:rsidRDefault="00E777E2" w:rsidP="00E777E2">
            <w:pPr>
              <w:keepNext/>
              <w:tabs>
                <w:tab w:val="decimal" w:pos="0"/>
              </w:tabs>
              <w:spacing w:after="0" w:line="240" w:lineRule="auto"/>
              <w:jc w:val="center"/>
            </w:pPr>
          </w:p>
        </w:tc>
        <w:tc>
          <w:tcPr>
            <w:tcW w:w="1126" w:type="dxa"/>
            <w:tcBorders>
              <w:top w:val="nil"/>
              <w:left w:val="nil"/>
              <w:bottom w:val="nil"/>
              <w:right w:val="nil"/>
            </w:tcBorders>
          </w:tcPr>
          <w:p w:rsidR="00E777E2" w:rsidRDefault="00E777E2" w:rsidP="00E777E2">
            <w:pPr>
              <w:keepNext/>
              <w:spacing w:after="0" w:line="240" w:lineRule="auto"/>
              <w:jc w:val="center"/>
            </w:pPr>
          </w:p>
        </w:tc>
        <w:tc>
          <w:tcPr>
            <w:tcW w:w="2142" w:type="dxa"/>
            <w:tcBorders>
              <w:top w:val="nil"/>
              <w:left w:val="nil"/>
              <w:bottom w:val="nil"/>
              <w:right w:val="nil"/>
            </w:tcBorders>
          </w:tcPr>
          <w:p w:rsidR="00E777E2" w:rsidRDefault="00E777E2" w:rsidP="00E777E2">
            <w:pPr>
              <w:keepNext/>
              <w:tabs>
                <w:tab w:val="decimal" w:pos="-18"/>
              </w:tabs>
              <w:spacing w:after="0" w:line="240" w:lineRule="auto"/>
              <w:jc w:val="center"/>
            </w:pPr>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1098" w:type="dxa"/>
            <w:tcBorders>
              <w:top w:val="nil"/>
              <w:left w:val="nil"/>
              <w:bottom w:val="nil"/>
              <w:right w:val="nil"/>
            </w:tcBorders>
          </w:tcPr>
          <w:p w:rsidR="00E777E2" w:rsidRDefault="00E777E2" w:rsidP="00E777E2">
            <w:pPr>
              <w:keepNext/>
              <w:spacing w:after="0" w:line="240" w:lineRule="auto"/>
              <w:rPr>
                <w:sz w:val="16"/>
                <w:szCs w:val="16"/>
              </w:rPr>
            </w:pPr>
            <w:r>
              <w:rPr>
                <w:sz w:val="16"/>
                <w:szCs w:val="16"/>
              </w:rPr>
              <w:t>OPTION</w:t>
            </w:r>
          </w:p>
        </w:tc>
        <w:tc>
          <w:tcPr>
            <w:tcW w:w="6912" w:type="dxa"/>
            <w:gridSpan w:val="4"/>
            <w:tcBorders>
              <w:top w:val="nil"/>
              <w:left w:val="nil"/>
              <w:bottom w:val="nil"/>
              <w:right w:val="nil"/>
            </w:tcBorders>
          </w:tcPr>
          <w:p w:rsidR="00E777E2" w:rsidRDefault="00E777E2" w:rsidP="00E777E2">
            <w:pPr>
              <w:keepNext/>
              <w:spacing w:after="0" w:line="240" w:lineRule="auto"/>
            </w:pPr>
            <w:r>
              <w:t>D-DIL</w:t>
            </w:r>
          </w:p>
          <w:p w:rsidR="00E777E2" w:rsidRDefault="00E777E2" w:rsidP="00E777E2">
            <w:pPr>
              <w:keepNext/>
              <w:spacing w:after="0" w:line="240" w:lineRule="auto"/>
            </w:pPr>
            <w:r>
              <w:t>FFP</w:t>
            </w:r>
          </w:p>
          <w:p w:rsidR="00E777E2" w:rsidRDefault="00E777E2" w:rsidP="00E777E2">
            <w:pPr>
              <w:keepNext/>
              <w:spacing w:after="0" w:line="240" w:lineRule="auto"/>
            </w:pPr>
            <w:r>
              <w:t>Denied, Disconnected, Intermittent, and Limited Bandwidth (D-DIL)               SIPR Environment                                                                                                                                                                                                                               **See Schedule of Services (CLIN Structure) Attachment 06 for further information**</w:t>
            </w:r>
          </w:p>
          <w:p w:rsidR="00E777E2" w:rsidRDefault="00E777E2" w:rsidP="00E777E2">
            <w:pPr>
              <w:keepNext/>
              <w:spacing w:after="0" w:line="240" w:lineRule="auto"/>
            </w:pPr>
            <w:r>
              <w:t>FOB: Destination</w:t>
            </w:r>
          </w:p>
          <w:p w:rsidR="00E777E2" w:rsidRDefault="00E777E2" w:rsidP="00E777E2">
            <w:pPr>
              <w:keepNext/>
              <w:spacing w:after="0" w:line="240" w:lineRule="auto"/>
            </w:pPr>
            <w:r>
              <w:t xml:space="preserve"> </w:t>
            </w:r>
          </w:p>
        </w:tc>
        <w:tc>
          <w:tcPr>
            <w:tcW w:w="2700" w:type="dxa"/>
            <w:tcBorders>
              <w:top w:val="nil"/>
              <w:left w:val="nil"/>
              <w:bottom w:val="nil"/>
              <w:right w:val="nil"/>
            </w:tcBorders>
          </w:tcPr>
          <w:p w:rsidR="00E777E2" w:rsidRDefault="00E777E2" w:rsidP="00E777E2">
            <w:pPr>
              <w:keepNext/>
              <w:tabs>
                <w:tab w:val="decimal" w:pos="1062"/>
              </w:tabs>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bookmarkStart w:id="7" w:name="trade_discount"/>
            <w:bookmarkEnd w:id="7"/>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bookmarkStart w:id="8" w:name="trade_discount_am"/>
            <w:bookmarkEnd w:id="8"/>
          </w:p>
        </w:tc>
      </w:tr>
      <w:tr w:rsidR="00E777E2">
        <w:tc>
          <w:tcPr>
            <w:tcW w:w="8010" w:type="dxa"/>
            <w:gridSpan w:val="5"/>
            <w:tcBorders>
              <w:top w:val="nil"/>
              <w:left w:val="nil"/>
              <w:bottom w:val="nil"/>
              <w:right w:val="nil"/>
            </w:tcBorders>
          </w:tcPr>
          <w:p w:rsidR="00E777E2" w:rsidRDefault="00E777E2" w:rsidP="00E777E2">
            <w:pPr>
              <w:keepNext/>
              <w:spacing w:after="0" w:line="240" w:lineRule="auto"/>
            </w:pPr>
          </w:p>
        </w:tc>
        <w:tc>
          <w:tcPr>
            <w:tcW w:w="2700" w:type="dxa"/>
            <w:tcBorders>
              <w:top w:val="nil"/>
              <w:left w:val="nil"/>
              <w:bottom w:val="single" w:sz="6" w:space="0" w:color="auto"/>
              <w:right w:val="nil"/>
            </w:tcBorders>
          </w:tcPr>
          <w:p w:rsidR="00E777E2" w:rsidRDefault="00E777E2" w:rsidP="00E777E2">
            <w:pPr>
              <w:keepNext/>
              <w:tabs>
                <w:tab w:val="decimal" w:pos="1062"/>
              </w:tabs>
              <w:spacing w:after="0" w:line="240" w:lineRule="auto"/>
            </w:pPr>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5868" w:type="dxa"/>
            <w:gridSpan w:val="4"/>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212"/>
              </w:tabs>
              <w:spacing w:after="0" w:line="240" w:lineRule="auto"/>
            </w:pPr>
            <w:r>
              <w:t>NET AMT</w:t>
            </w:r>
          </w:p>
        </w:tc>
        <w:tc>
          <w:tcPr>
            <w:tcW w:w="2700" w:type="dxa"/>
            <w:tcBorders>
              <w:top w:val="nil"/>
              <w:left w:val="nil"/>
              <w:bottom w:val="nil"/>
              <w:right w:val="nil"/>
            </w:tcBorders>
          </w:tcPr>
          <w:p w:rsidR="00E777E2" w:rsidRDefault="00E777E2" w:rsidP="00E777E2">
            <w:pPr>
              <w:keepNext/>
              <w:tabs>
                <w:tab w:val="decimal" w:pos="-18"/>
              </w:tabs>
              <w:spacing w:after="0" w:line="240" w:lineRule="auto"/>
              <w:jc w:val="right"/>
            </w:pPr>
            <w:bookmarkStart w:id="9" w:name="net_am"/>
            <w:bookmarkEnd w:id="9"/>
          </w:p>
        </w:tc>
      </w:tr>
      <w:tr w:rsidR="00E777E2">
        <w:tc>
          <w:tcPr>
            <w:tcW w:w="10710" w:type="dxa"/>
            <w:gridSpan w:val="6"/>
            <w:tcBorders>
              <w:top w:val="nil"/>
              <w:left w:val="nil"/>
              <w:bottom w:val="nil"/>
              <w:right w:val="nil"/>
            </w:tcBorders>
          </w:tcPr>
          <w:p w:rsidR="00E777E2" w:rsidRDefault="00E777E2" w:rsidP="00E777E2">
            <w:pPr>
              <w:keepNext/>
              <w:spacing w:after="0" w:line="240" w:lineRule="auto"/>
            </w:pPr>
          </w:p>
        </w:tc>
      </w:tr>
      <w:tr w:rsidR="00E777E2">
        <w:tc>
          <w:tcPr>
            <w:tcW w:w="1098" w:type="dxa"/>
            <w:tcBorders>
              <w:top w:val="nil"/>
              <w:left w:val="nil"/>
              <w:bottom w:val="nil"/>
              <w:right w:val="nil"/>
            </w:tcBorders>
          </w:tcPr>
          <w:p w:rsidR="00E777E2" w:rsidRDefault="00E777E2" w:rsidP="00E777E2">
            <w:pPr>
              <w:keepNext/>
              <w:spacing w:after="0" w:line="240" w:lineRule="auto"/>
            </w:pPr>
          </w:p>
        </w:tc>
        <w:tc>
          <w:tcPr>
            <w:tcW w:w="4770" w:type="dxa"/>
            <w:gridSpan w:val="3"/>
            <w:tcBorders>
              <w:top w:val="nil"/>
              <w:left w:val="nil"/>
              <w:bottom w:val="nil"/>
              <w:right w:val="nil"/>
            </w:tcBorders>
          </w:tcPr>
          <w:p w:rsidR="00E777E2" w:rsidRDefault="00E777E2" w:rsidP="00E777E2">
            <w:pPr>
              <w:keepNext/>
              <w:spacing w:after="0" w:line="240" w:lineRule="auto"/>
            </w:pPr>
          </w:p>
        </w:tc>
        <w:tc>
          <w:tcPr>
            <w:tcW w:w="2142" w:type="dxa"/>
            <w:tcBorders>
              <w:top w:val="nil"/>
              <w:left w:val="nil"/>
              <w:bottom w:val="nil"/>
              <w:right w:val="nil"/>
            </w:tcBorders>
          </w:tcPr>
          <w:p w:rsidR="00E777E2" w:rsidRDefault="00E777E2" w:rsidP="00E777E2">
            <w:pPr>
              <w:keepNext/>
              <w:tabs>
                <w:tab w:val="decimal" w:pos="-18"/>
              </w:tabs>
              <w:spacing w:after="0" w:line="240" w:lineRule="auto"/>
            </w:pPr>
            <w:bookmarkStart w:id="10" w:name="ceiling"/>
            <w:bookmarkEnd w:id="10"/>
          </w:p>
        </w:tc>
        <w:tc>
          <w:tcPr>
            <w:tcW w:w="2700" w:type="dxa"/>
            <w:tcBorders>
              <w:top w:val="nil"/>
              <w:left w:val="nil"/>
              <w:bottom w:val="nil"/>
              <w:right w:val="nil"/>
            </w:tcBorders>
          </w:tcPr>
          <w:p w:rsidR="00E777E2" w:rsidRDefault="00E777E2" w:rsidP="00E777E2">
            <w:pPr>
              <w:keepNext/>
              <w:tabs>
                <w:tab w:val="decimal" w:pos="0"/>
              </w:tabs>
              <w:spacing w:after="0" w:line="240" w:lineRule="auto"/>
              <w:jc w:val="right"/>
            </w:pPr>
          </w:p>
        </w:tc>
      </w:tr>
    </w:tbl>
    <w:p w:rsidR="00E777E2" w:rsidRDefault="00E777E2" w:rsidP="00E777E2">
      <w:pPr>
        <w:widowControl w:val="0"/>
        <w:adjustRightInd w:val="0"/>
        <w:spacing w:after="0" w:line="240" w:lineRule="auto"/>
        <w:rPr>
          <w:sz w:val="24"/>
          <w:szCs w:val="24"/>
        </w:rPr>
      </w:pPr>
      <w:r>
        <w:t xml:space="preserve">              </w:t>
      </w: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tbl>
      <w:tblPr>
        <w:tblW w:w="0" w:type="auto"/>
        <w:tblInd w:w="-522" w:type="dxa"/>
        <w:tblLayout w:type="fixed"/>
        <w:tblLook w:val="0000" w:firstRow="0" w:lastRow="0" w:firstColumn="0" w:lastColumn="0" w:noHBand="0" w:noVBand="0"/>
      </w:tblPr>
      <w:tblGrid>
        <w:gridCol w:w="1098"/>
        <w:gridCol w:w="2221"/>
        <w:gridCol w:w="1422"/>
        <w:gridCol w:w="1067"/>
        <w:gridCol w:w="2112"/>
        <w:gridCol w:w="2790"/>
      </w:tblGrid>
      <w:tr w:rsidR="00E777E2">
        <w:tc>
          <w:tcPr>
            <w:tcW w:w="1098" w:type="dxa"/>
            <w:tcBorders>
              <w:top w:val="nil"/>
              <w:left w:val="nil"/>
              <w:bottom w:val="nil"/>
              <w:right w:val="nil"/>
            </w:tcBorders>
          </w:tcPr>
          <w:p w:rsidR="00E777E2" w:rsidRDefault="00E777E2" w:rsidP="00E777E2">
            <w:pPr>
              <w:keepNext/>
              <w:spacing w:after="0" w:line="240" w:lineRule="auto"/>
              <w:jc w:val="center"/>
            </w:pPr>
            <w:r>
              <w:t>ITEM NO</w:t>
            </w:r>
          </w:p>
        </w:tc>
        <w:tc>
          <w:tcPr>
            <w:tcW w:w="2221" w:type="dxa"/>
            <w:tcBorders>
              <w:top w:val="nil"/>
              <w:left w:val="nil"/>
              <w:bottom w:val="nil"/>
              <w:right w:val="nil"/>
            </w:tcBorders>
          </w:tcPr>
          <w:p w:rsidR="00E777E2" w:rsidRDefault="00E777E2" w:rsidP="00E777E2">
            <w:pPr>
              <w:keepNext/>
              <w:spacing w:after="0" w:line="240" w:lineRule="auto"/>
              <w:jc w:val="center"/>
            </w:pPr>
            <w:r>
              <w:t>SUPPLIES/SERVICES</w:t>
            </w:r>
          </w:p>
        </w:tc>
        <w:tc>
          <w:tcPr>
            <w:tcW w:w="1422" w:type="dxa"/>
            <w:tcBorders>
              <w:top w:val="nil"/>
              <w:left w:val="nil"/>
              <w:bottom w:val="nil"/>
              <w:right w:val="nil"/>
            </w:tcBorders>
          </w:tcPr>
          <w:p w:rsidR="00E777E2" w:rsidRDefault="00E777E2" w:rsidP="00E777E2">
            <w:pPr>
              <w:keepNext/>
              <w:spacing w:after="0" w:line="240" w:lineRule="auto"/>
              <w:jc w:val="center"/>
            </w:pPr>
            <w:r>
              <w:t>QUANTITY</w:t>
            </w:r>
          </w:p>
        </w:tc>
        <w:tc>
          <w:tcPr>
            <w:tcW w:w="1067" w:type="dxa"/>
            <w:tcBorders>
              <w:top w:val="nil"/>
              <w:left w:val="nil"/>
              <w:bottom w:val="nil"/>
              <w:right w:val="nil"/>
            </w:tcBorders>
          </w:tcPr>
          <w:p w:rsidR="00E777E2" w:rsidRDefault="00E777E2" w:rsidP="00E777E2">
            <w:pPr>
              <w:keepNext/>
              <w:spacing w:after="0" w:line="240" w:lineRule="auto"/>
              <w:jc w:val="center"/>
            </w:pPr>
            <w:r>
              <w:t>UNIT</w:t>
            </w:r>
          </w:p>
        </w:tc>
        <w:tc>
          <w:tcPr>
            <w:tcW w:w="2112" w:type="dxa"/>
            <w:tcBorders>
              <w:top w:val="nil"/>
              <w:left w:val="nil"/>
              <w:bottom w:val="nil"/>
              <w:right w:val="nil"/>
            </w:tcBorders>
          </w:tcPr>
          <w:p w:rsidR="00E777E2" w:rsidRDefault="00E777E2" w:rsidP="00E777E2">
            <w:pPr>
              <w:keepNext/>
              <w:spacing w:after="0" w:line="240" w:lineRule="auto"/>
              <w:jc w:val="center"/>
            </w:pPr>
            <w:r>
              <w:t>UNIT PRICE</w:t>
            </w:r>
          </w:p>
        </w:tc>
        <w:tc>
          <w:tcPr>
            <w:tcW w:w="2790" w:type="dxa"/>
            <w:tcBorders>
              <w:top w:val="nil"/>
              <w:left w:val="nil"/>
              <w:bottom w:val="nil"/>
              <w:right w:val="nil"/>
            </w:tcBorders>
          </w:tcPr>
          <w:p w:rsidR="00E777E2" w:rsidRDefault="00E777E2" w:rsidP="00E777E2">
            <w:pPr>
              <w:keepNext/>
              <w:spacing w:after="0" w:line="240" w:lineRule="auto"/>
              <w:jc w:val="right"/>
            </w:pPr>
            <w:r>
              <w:t>AMOUNT</w:t>
            </w:r>
          </w:p>
        </w:tc>
      </w:tr>
      <w:tr w:rsidR="00E777E2">
        <w:tc>
          <w:tcPr>
            <w:tcW w:w="1098" w:type="dxa"/>
            <w:tcBorders>
              <w:top w:val="nil"/>
              <w:left w:val="nil"/>
              <w:bottom w:val="nil"/>
              <w:right w:val="nil"/>
            </w:tcBorders>
          </w:tcPr>
          <w:p w:rsidR="00E777E2" w:rsidRDefault="00E777E2" w:rsidP="00E777E2">
            <w:pPr>
              <w:keepNext/>
              <w:spacing w:after="0" w:line="240" w:lineRule="auto"/>
            </w:pPr>
            <w:r>
              <w:t>5007</w:t>
            </w:r>
          </w:p>
        </w:tc>
        <w:tc>
          <w:tcPr>
            <w:tcW w:w="2221" w:type="dxa"/>
            <w:tcBorders>
              <w:top w:val="nil"/>
              <w:left w:val="nil"/>
              <w:bottom w:val="nil"/>
              <w:right w:val="nil"/>
            </w:tcBorders>
          </w:tcPr>
          <w:p w:rsidR="00E777E2" w:rsidRDefault="00E777E2" w:rsidP="00E777E2">
            <w:pPr>
              <w:keepNext/>
              <w:spacing w:after="0" w:line="240" w:lineRule="auto"/>
            </w:pPr>
          </w:p>
        </w:tc>
        <w:tc>
          <w:tcPr>
            <w:tcW w:w="1422" w:type="dxa"/>
            <w:tcBorders>
              <w:top w:val="nil"/>
              <w:left w:val="nil"/>
              <w:bottom w:val="nil"/>
              <w:right w:val="nil"/>
            </w:tcBorders>
          </w:tcPr>
          <w:p w:rsidR="00E777E2" w:rsidRDefault="00E777E2" w:rsidP="00E777E2">
            <w:pPr>
              <w:keepNext/>
              <w:tabs>
                <w:tab w:val="decimal" w:pos="0"/>
              </w:tabs>
              <w:spacing w:after="0" w:line="240" w:lineRule="auto"/>
              <w:jc w:val="center"/>
            </w:pPr>
          </w:p>
        </w:tc>
        <w:tc>
          <w:tcPr>
            <w:tcW w:w="1067" w:type="dxa"/>
            <w:tcBorders>
              <w:top w:val="nil"/>
              <w:left w:val="nil"/>
              <w:bottom w:val="nil"/>
              <w:right w:val="nil"/>
            </w:tcBorders>
          </w:tcPr>
          <w:p w:rsidR="00E777E2" w:rsidRDefault="00E777E2" w:rsidP="00E777E2">
            <w:pPr>
              <w:keepNext/>
              <w:spacing w:after="0" w:line="240" w:lineRule="auto"/>
              <w:jc w:val="center"/>
            </w:pPr>
          </w:p>
        </w:tc>
        <w:tc>
          <w:tcPr>
            <w:tcW w:w="2112" w:type="dxa"/>
            <w:tcBorders>
              <w:top w:val="nil"/>
              <w:left w:val="nil"/>
              <w:bottom w:val="nil"/>
              <w:right w:val="nil"/>
            </w:tcBorders>
          </w:tcPr>
          <w:p w:rsidR="00E777E2" w:rsidRDefault="00E777E2" w:rsidP="00E777E2">
            <w:pPr>
              <w:keepNext/>
              <w:spacing w:after="0" w:line="240" w:lineRule="auto"/>
              <w:jc w:val="center"/>
            </w:pPr>
          </w:p>
        </w:tc>
        <w:tc>
          <w:tcPr>
            <w:tcW w:w="2790" w:type="dxa"/>
            <w:tcBorders>
              <w:top w:val="nil"/>
              <w:left w:val="nil"/>
              <w:bottom w:val="nil"/>
              <w:right w:val="nil"/>
            </w:tcBorders>
          </w:tcPr>
          <w:p w:rsidR="00E777E2" w:rsidRDefault="00E777E2" w:rsidP="00E777E2">
            <w:pPr>
              <w:keepNext/>
              <w:tabs>
                <w:tab w:val="decimal" w:pos="-18"/>
              </w:tabs>
              <w:spacing w:after="0" w:line="240" w:lineRule="auto"/>
              <w:jc w:val="right"/>
            </w:pPr>
          </w:p>
        </w:tc>
      </w:tr>
      <w:tr w:rsidR="00E777E2">
        <w:tc>
          <w:tcPr>
            <w:tcW w:w="1098" w:type="dxa"/>
            <w:tcBorders>
              <w:top w:val="nil"/>
              <w:left w:val="nil"/>
              <w:bottom w:val="nil"/>
              <w:right w:val="nil"/>
            </w:tcBorders>
          </w:tcPr>
          <w:p w:rsidR="00E777E2" w:rsidRDefault="00E777E2" w:rsidP="00E777E2">
            <w:pPr>
              <w:keepNext/>
              <w:spacing w:after="0" w:line="240" w:lineRule="auto"/>
              <w:rPr>
                <w:sz w:val="16"/>
                <w:szCs w:val="16"/>
              </w:rPr>
            </w:pPr>
            <w:r>
              <w:rPr>
                <w:sz w:val="16"/>
                <w:szCs w:val="16"/>
              </w:rPr>
              <w:t>OPTION</w:t>
            </w:r>
          </w:p>
        </w:tc>
        <w:tc>
          <w:tcPr>
            <w:tcW w:w="6822" w:type="dxa"/>
            <w:gridSpan w:val="4"/>
            <w:tcBorders>
              <w:top w:val="nil"/>
              <w:left w:val="nil"/>
              <w:bottom w:val="nil"/>
              <w:right w:val="nil"/>
            </w:tcBorders>
          </w:tcPr>
          <w:p w:rsidR="00E777E2" w:rsidRDefault="00E777E2" w:rsidP="00E777E2">
            <w:pPr>
              <w:keepNext/>
              <w:spacing w:after="0" w:line="240" w:lineRule="auto"/>
            </w:pPr>
            <w:r>
              <w:t>Other Direct Costs</w:t>
            </w:r>
          </w:p>
          <w:p w:rsidR="00E777E2" w:rsidRDefault="00E777E2" w:rsidP="00E777E2">
            <w:pPr>
              <w:keepNext/>
              <w:spacing w:after="0" w:line="240" w:lineRule="auto"/>
            </w:pPr>
            <w:r>
              <w:t>COST</w:t>
            </w:r>
          </w:p>
          <w:p w:rsidR="00E777E2" w:rsidRDefault="00E777E2" w:rsidP="00E777E2">
            <w:pPr>
              <w:keepNext/>
              <w:spacing w:after="0" w:line="240" w:lineRule="auto"/>
            </w:pPr>
            <w:r>
              <w:t xml:space="preserve"> **See Schedule of Services (CLIN Structure) Attachment 06 for further information**                                                                                                           **Refer to section B.7**</w:t>
            </w:r>
          </w:p>
          <w:p w:rsidR="00E777E2" w:rsidRDefault="00E777E2" w:rsidP="00E777E2">
            <w:pPr>
              <w:keepNext/>
              <w:spacing w:after="0" w:line="240" w:lineRule="auto"/>
            </w:pPr>
            <w:r>
              <w:t>FOB: Destination</w:t>
            </w:r>
          </w:p>
          <w:p w:rsidR="00E777E2" w:rsidRDefault="00E777E2" w:rsidP="00E777E2">
            <w:pPr>
              <w:keepNext/>
              <w:spacing w:after="0" w:line="240" w:lineRule="auto"/>
            </w:pPr>
          </w:p>
        </w:tc>
        <w:tc>
          <w:tcPr>
            <w:tcW w:w="2790" w:type="dxa"/>
            <w:tcBorders>
              <w:top w:val="nil"/>
              <w:left w:val="nil"/>
              <w:bottom w:val="nil"/>
              <w:right w:val="nil"/>
            </w:tcBorders>
          </w:tcPr>
          <w:p w:rsidR="00E777E2" w:rsidRDefault="00E777E2" w:rsidP="00E777E2">
            <w:pPr>
              <w:keepNext/>
              <w:spacing w:after="0" w:line="240" w:lineRule="auto"/>
              <w:jc w:val="right"/>
            </w:pPr>
          </w:p>
        </w:tc>
      </w:tr>
      <w:tr w:rsidR="00E777E2">
        <w:tc>
          <w:tcPr>
            <w:tcW w:w="5808" w:type="dxa"/>
            <w:gridSpan w:val="4"/>
            <w:tcBorders>
              <w:top w:val="nil"/>
              <w:left w:val="nil"/>
              <w:bottom w:val="nil"/>
              <w:right w:val="nil"/>
            </w:tcBorders>
          </w:tcPr>
          <w:p w:rsidR="00E777E2" w:rsidRDefault="00E777E2" w:rsidP="00E777E2">
            <w:pPr>
              <w:keepNext/>
              <w:spacing w:after="0" w:line="240" w:lineRule="auto"/>
            </w:pPr>
          </w:p>
        </w:tc>
        <w:tc>
          <w:tcPr>
            <w:tcW w:w="2112" w:type="dxa"/>
            <w:tcBorders>
              <w:top w:val="nil"/>
              <w:left w:val="nil"/>
              <w:bottom w:val="nil"/>
              <w:right w:val="nil"/>
            </w:tcBorders>
          </w:tcPr>
          <w:p w:rsidR="00E777E2" w:rsidRDefault="00E777E2" w:rsidP="00E777E2">
            <w:pPr>
              <w:keepNext/>
              <w:tabs>
                <w:tab w:val="decimal" w:pos="0"/>
              </w:tabs>
              <w:spacing w:after="0" w:line="240" w:lineRule="auto"/>
              <w:jc w:val="right"/>
            </w:pPr>
            <w:r>
              <w:t>ESTIMATED COST</w:t>
            </w:r>
          </w:p>
        </w:tc>
        <w:tc>
          <w:tcPr>
            <w:tcW w:w="2790" w:type="dxa"/>
            <w:tcBorders>
              <w:top w:val="nil"/>
              <w:left w:val="nil"/>
              <w:bottom w:val="nil"/>
              <w:right w:val="nil"/>
            </w:tcBorders>
          </w:tcPr>
          <w:p w:rsidR="00E777E2" w:rsidRDefault="00E777E2" w:rsidP="00E777E2">
            <w:pPr>
              <w:keepNext/>
              <w:tabs>
                <w:tab w:val="decimal" w:pos="0"/>
              </w:tabs>
              <w:spacing w:after="0" w:line="240" w:lineRule="auto"/>
              <w:jc w:val="right"/>
            </w:pPr>
          </w:p>
        </w:tc>
      </w:tr>
      <w:tr w:rsidR="00E777E2">
        <w:tc>
          <w:tcPr>
            <w:tcW w:w="1098" w:type="dxa"/>
            <w:tcBorders>
              <w:top w:val="nil"/>
              <w:left w:val="nil"/>
              <w:bottom w:val="nil"/>
              <w:right w:val="nil"/>
            </w:tcBorders>
          </w:tcPr>
          <w:p w:rsidR="00E777E2" w:rsidRDefault="00E777E2" w:rsidP="00E777E2">
            <w:pPr>
              <w:spacing w:after="0" w:line="240" w:lineRule="auto"/>
            </w:pPr>
          </w:p>
        </w:tc>
        <w:tc>
          <w:tcPr>
            <w:tcW w:w="6822" w:type="dxa"/>
            <w:gridSpan w:val="4"/>
            <w:tcBorders>
              <w:top w:val="nil"/>
              <w:left w:val="nil"/>
              <w:bottom w:val="nil"/>
              <w:right w:val="nil"/>
            </w:tcBorders>
          </w:tcPr>
          <w:p w:rsidR="00E777E2" w:rsidRDefault="00E777E2" w:rsidP="00E777E2">
            <w:pPr>
              <w:spacing w:after="0" w:line="240" w:lineRule="auto"/>
            </w:pPr>
          </w:p>
        </w:tc>
        <w:tc>
          <w:tcPr>
            <w:tcW w:w="2790" w:type="dxa"/>
            <w:tcBorders>
              <w:top w:val="nil"/>
              <w:left w:val="nil"/>
              <w:bottom w:val="nil"/>
              <w:right w:val="nil"/>
            </w:tcBorders>
          </w:tcPr>
          <w:p w:rsidR="00E777E2" w:rsidRDefault="00E777E2" w:rsidP="00E777E2">
            <w:pPr>
              <w:tabs>
                <w:tab w:val="decimal" w:pos="0"/>
              </w:tabs>
              <w:spacing w:after="0" w:line="240" w:lineRule="auto"/>
              <w:jc w:val="right"/>
            </w:pPr>
          </w:p>
        </w:tc>
      </w:tr>
    </w:tbl>
    <w:p w:rsidR="00E777E2" w:rsidRDefault="00E777E2" w:rsidP="00E777E2">
      <w:pPr>
        <w:widowControl w:val="0"/>
        <w:adjustRightInd w:val="0"/>
        <w:spacing w:after="0" w:line="240" w:lineRule="auto"/>
        <w:rPr>
          <w:sz w:val="24"/>
          <w:szCs w:val="24"/>
        </w:rPr>
      </w:pPr>
      <w:r>
        <w:t xml:space="preserve">   </w:t>
      </w: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p w:rsidR="00E777E2" w:rsidRDefault="00E777E2" w:rsidP="00E777E2">
      <w:pPr>
        <w:widowControl w:val="0"/>
        <w:adjustRightInd w:val="0"/>
        <w:spacing w:after="0" w:line="240" w:lineRule="auto"/>
        <w:rPr>
          <w:sz w:val="24"/>
          <w:szCs w:val="24"/>
        </w:rPr>
      </w:pPr>
    </w:p>
    <w:tbl>
      <w:tblPr>
        <w:tblW w:w="0" w:type="auto"/>
        <w:tblInd w:w="-522" w:type="dxa"/>
        <w:tblLayout w:type="fixed"/>
        <w:tblLook w:val="0000" w:firstRow="0" w:lastRow="0" w:firstColumn="0" w:lastColumn="0" w:noHBand="0" w:noVBand="0"/>
      </w:tblPr>
      <w:tblGrid>
        <w:gridCol w:w="1098"/>
        <w:gridCol w:w="2221"/>
        <w:gridCol w:w="1422"/>
        <w:gridCol w:w="1067"/>
        <w:gridCol w:w="2112"/>
        <w:gridCol w:w="2790"/>
      </w:tblGrid>
      <w:tr w:rsidR="00E777E2">
        <w:tc>
          <w:tcPr>
            <w:tcW w:w="1098" w:type="dxa"/>
            <w:tcBorders>
              <w:top w:val="nil"/>
              <w:left w:val="nil"/>
              <w:bottom w:val="nil"/>
              <w:right w:val="nil"/>
            </w:tcBorders>
          </w:tcPr>
          <w:p w:rsidR="00E777E2" w:rsidRDefault="00E777E2" w:rsidP="00E777E2">
            <w:pPr>
              <w:keepNext/>
              <w:spacing w:after="0" w:line="240" w:lineRule="auto"/>
              <w:jc w:val="center"/>
            </w:pPr>
            <w:r>
              <w:lastRenderedPageBreak/>
              <w:t>ITEM NO</w:t>
            </w:r>
          </w:p>
        </w:tc>
        <w:tc>
          <w:tcPr>
            <w:tcW w:w="2221" w:type="dxa"/>
            <w:tcBorders>
              <w:top w:val="nil"/>
              <w:left w:val="nil"/>
              <w:bottom w:val="nil"/>
              <w:right w:val="nil"/>
            </w:tcBorders>
          </w:tcPr>
          <w:p w:rsidR="00E777E2" w:rsidRDefault="00E777E2" w:rsidP="00E777E2">
            <w:pPr>
              <w:keepNext/>
              <w:spacing w:after="0" w:line="240" w:lineRule="auto"/>
              <w:jc w:val="center"/>
            </w:pPr>
            <w:r>
              <w:t>SUPPLIES/SERVICES</w:t>
            </w:r>
          </w:p>
        </w:tc>
        <w:tc>
          <w:tcPr>
            <w:tcW w:w="1422" w:type="dxa"/>
            <w:tcBorders>
              <w:top w:val="nil"/>
              <w:left w:val="nil"/>
              <w:bottom w:val="nil"/>
              <w:right w:val="nil"/>
            </w:tcBorders>
          </w:tcPr>
          <w:p w:rsidR="00E777E2" w:rsidRDefault="00E777E2" w:rsidP="00E777E2">
            <w:pPr>
              <w:keepNext/>
              <w:spacing w:after="0" w:line="240" w:lineRule="auto"/>
              <w:jc w:val="center"/>
            </w:pPr>
            <w:r>
              <w:t>QUANTITY</w:t>
            </w:r>
          </w:p>
        </w:tc>
        <w:tc>
          <w:tcPr>
            <w:tcW w:w="1067" w:type="dxa"/>
            <w:tcBorders>
              <w:top w:val="nil"/>
              <w:left w:val="nil"/>
              <w:bottom w:val="nil"/>
              <w:right w:val="nil"/>
            </w:tcBorders>
          </w:tcPr>
          <w:p w:rsidR="00E777E2" w:rsidRDefault="00E777E2" w:rsidP="00E777E2">
            <w:pPr>
              <w:keepNext/>
              <w:spacing w:after="0" w:line="240" w:lineRule="auto"/>
              <w:jc w:val="center"/>
            </w:pPr>
            <w:r>
              <w:t>UNIT</w:t>
            </w:r>
          </w:p>
        </w:tc>
        <w:tc>
          <w:tcPr>
            <w:tcW w:w="2112" w:type="dxa"/>
            <w:tcBorders>
              <w:top w:val="nil"/>
              <w:left w:val="nil"/>
              <w:bottom w:val="nil"/>
              <w:right w:val="nil"/>
            </w:tcBorders>
          </w:tcPr>
          <w:p w:rsidR="00E777E2" w:rsidRDefault="00E777E2" w:rsidP="00E777E2">
            <w:pPr>
              <w:keepNext/>
              <w:spacing w:after="0" w:line="240" w:lineRule="auto"/>
              <w:jc w:val="center"/>
            </w:pPr>
            <w:r>
              <w:t>UNIT PRICE</w:t>
            </w:r>
          </w:p>
        </w:tc>
        <w:tc>
          <w:tcPr>
            <w:tcW w:w="2790" w:type="dxa"/>
            <w:tcBorders>
              <w:top w:val="nil"/>
              <w:left w:val="nil"/>
              <w:bottom w:val="nil"/>
              <w:right w:val="nil"/>
            </w:tcBorders>
          </w:tcPr>
          <w:p w:rsidR="00E777E2" w:rsidRDefault="00E777E2" w:rsidP="00E777E2">
            <w:pPr>
              <w:keepNext/>
              <w:spacing w:after="0" w:line="240" w:lineRule="auto"/>
              <w:jc w:val="right"/>
            </w:pPr>
            <w:r>
              <w:t>AMOUNT</w:t>
            </w:r>
          </w:p>
        </w:tc>
      </w:tr>
      <w:tr w:rsidR="00E777E2">
        <w:tc>
          <w:tcPr>
            <w:tcW w:w="1098" w:type="dxa"/>
            <w:tcBorders>
              <w:top w:val="nil"/>
              <w:left w:val="nil"/>
              <w:bottom w:val="nil"/>
              <w:right w:val="nil"/>
            </w:tcBorders>
          </w:tcPr>
          <w:p w:rsidR="00E777E2" w:rsidRDefault="00E777E2" w:rsidP="00E777E2">
            <w:pPr>
              <w:keepNext/>
              <w:spacing w:after="0" w:line="240" w:lineRule="auto"/>
            </w:pPr>
            <w:bookmarkStart w:id="11" w:name="clin_nmbr_cd"/>
            <w:r>
              <w:t>5008</w:t>
            </w:r>
            <w:bookmarkEnd w:id="11"/>
          </w:p>
        </w:tc>
        <w:tc>
          <w:tcPr>
            <w:tcW w:w="2221" w:type="dxa"/>
            <w:tcBorders>
              <w:top w:val="nil"/>
              <w:left w:val="nil"/>
              <w:bottom w:val="nil"/>
              <w:right w:val="nil"/>
            </w:tcBorders>
          </w:tcPr>
          <w:p w:rsidR="00E777E2" w:rsidRDefault="00E777E2" w:rsidP="00E777E2">
            <w:pPr>
              <w:keepNext/>
              <w:spacing w:after="0" w:line="240" w:lineRule="auto"/>
            </w:pPr>
          </w:p>
        </w:tc>
        <w:tc>
          <w:tcPr>
            <w:tcW w:w="1422" w:type="dxa"/>
            <w:tcBorders>
              <w:top w:val="nil"/>
              <w:left w:val="nil"/>
              <w:bottom w:val="nil"/>
              <w:right w:val="nil"/>
            </w:tcBorders>
          </w:tcPr>
          <w:p w:rsidR="00E777E2" w:rsidRDefault="00E777E2" w:rsidP="00E777E2">
            <w:pPr>
              <w:keepNext/>
              <w:tabs>
                <w:tab w:val="decimal" w:pos="0"/>
              </w:tabs>
              <w:spacing w:after="0" w:line="240" w:lineRule="auto"/>
              <w:jc w:val="center"/>
            </w:pPr>
            <w:bookmarkStart w:id="12" w:name="clin_qy"/>
            <w:bookmarkEnd w:id="12"/>
          </w:p>
        </w:tc>
        <w:tc>
          <w:tcPr>
            <w:tcW w:w="1067" w:type="dxa"/>
            <w:tcBorders>
              <w:top w:val="nil"/>
              <w:left w:val="nil"/>
              <w:bottom w:val="nil"/>
              <w:right w:val="nil"/>
            </w:tcBorders>
          </w:tcPr>
          <w:p w:rsidR="00E777E2" w:rsidRDefault="00E777E2" w:rsidP="00E777E2">
            <w:pPr>
              <w:keepNext/>
              <w:spacing w:after="0" w:line="240" w:lineRule="auto"/>
              <w:jc w:val="center"/>
            </w:pPr>
            <w:bookmarkStart w:id="13" w:name="unit_isu_desc"/>
            <w:bookmarkEnd w:id="13"/>
          </w:p>
        </w:tc>
        <w:tc>
          <w:tcPr>
            <w:tcW w:w="2112" w:type="dxa"/>
            <w:tcBorders>
              <w:top w:val="nil"/>
              <w:left w:val="nil"/>
              <w:bottom w:val="nil"/>
              <w:right w:val="nil"/>
            </w:tcBorders>
          </w:tcPr>
          <w:p w:rsidR="00E777E2" w:rsidRDefault="00E777E2" w:rsidP="00E777E2">
            <w:pPr>
              <w:keepNext/>
              <w:spacing w:after="0" w:line="240" w:lineRule="auto"/>
              <w:jc w:val="center"/>
            </w:pPr>
            <w:bookmarkStart w:id="14" w:name="unit_prc_am"/>
            <w:bookmarkEnd w:id="14"/>
          </w:p>
        </w:tc>
        <w:tc>
          <w:tcPr>
            <w:tcW w:w="2790" w:type="dxa"/>
            <w:tcBorders>
              <w:top w:val="nil"/>
              <w:left w:val="nil"/>
              <w:bottom w:val="nil"/>
              <w:right w:val="nil"/>
            </w:tcBorders>
          </w:tcPr>
          <w:p w:rsidR="00E777E2" w:rsidRDefault="00E777E2" w:rsidP="00E777E2">
            <w:pPr>
              <w:keepNext/>
              <w:tabs>
                <w:tab w:val="decimal" w:pos="-18"/>
              </w:tabs>
              <w:spacing w:after="0" w:line="240" w:lineRule="auto"/>
              <w:jc w:val="right"/>
            </w:pPr>
            <w:bookmarkStart w:id="15" w:name="total_am"/>
            <w:bookmarkEnd w:id="15"/>
          </w:p>
        </w:tc>
      </w:tr>
      <w:tr w:rsidR="00E777E2">
        <w:tc>
          <w:tcPr>
            <w:tcW w:w="1098" w:type="dxa"/>
            <w:tcBorders>
              <w:top w:val="nil"/>
              <w:left w:val="nil"/>
              <w:bottom w:val="nil"/>
              <w:right w:val="nil"/>
            </w:tcBorders>
          </w:tcPr>
          <w:p w:rsidR="00E777E2" w:rsidRDefault="00E777E2" w:rsidP="00E777E2">
            <w:pPr>
              <w:keepNext/>
              <w:spacing w:after="0" w:line="240" w:lineRule="auto"/>
              <w:rPr>
                <w:sz w:val="16"/>
                <w:szCs w:val="16"/>
              </w:rPr>
            </w:pPr>
            <w:bookmarkStart w:id="16" w:name="option"/>
            <w:r>
              <w:rPr>
                <w:sz w:val="16"/>
                <w:szCs w:val="16"/>
              </w:rPr>
              <w:t>OPTION</w:t>
            </w:r>
            <w:bookmarkEnd w:id="16"/>
          </w:p>
        </w:tc>
        <w:tc>
          <w:tcPr>
            <w:tcW w:w="6822" w:type="dxa"/>
            <w:gridSpan w:val="4"/>
            <w:tcBorders>
              <w:top w:val="nil"/>
              <w:left w:val="nil"/>
              <w:bottom w:val="nil"/>
              <w:right w:val="nil"/>
            </w:tcBorders>
          </w:tcPr>
          <w:p w:rsidR="00E777E2" w:rsidRDefault="00E777E2" w:rsidP="00E777E2">
            <w:pPr>
              <w:keepNext/>
              <w:spacing w:after="0" w:line="240" w:lineRule="auto"/>
            </w:pPr>
            <w:bookmarkStart w:id="17" w:name="clin_desc"/>
            <w:r>
              <w:t>Travel</w:t>
            </w:r>
          </w:p>
          <w:p w:rsidR="00E777E2" w:rsidRDefault="00E777E2" w:rsidP="00E777E2">
            <w:pPr>
              <w:keepNext/>
              <w:spacing w:after="0" w:line="240" w:lineRule="auto"/>
            </w:pPr>
            <w:bookmarkStart w:id="18" w:name="con_type"/>
            <w:bookmarkEnd w:id="17"/>
            <w:r>
              <w:t>COST</w:t>
            </w:r>
          </w:p>
          <w:p w:rsidR="00E777E2" w:rsidRDefault="00E777E2" w:rsidP="00E777E2">
            <w:pPr>
              <w:keepNext/>
              <w:spacing w:after="0" w:line="240" w:lineRule="auto"/>
            </w:pPr>
            <w:bookmarkStart w:id="19" w:name="ext_desc"/>
            <w:bookmarkEnd w:id="18"/>
            <w:r>
              <w:t xml:space="preserve"> **See Schedule of Services (CLIN Structure) Attachment 06 for further information**                                                                                                           **Refer back to section B.6**</w:t>
            </w:r>
          </w:p>
          <w:p w:rsidR="00E777E2" w:rsidRDefault="00E777E2" w:rsidP="00E777E2">
            <w:pPr>
              <w:keepNext/>
              <w:spacing w:after="0" w:line="240" w:lineRule="auto"/>
            </w:pPr>
            <w:bookmarkStart w:id="20" w:name="fob"/>
            <w:bookmarkEnd w:id="19"/>
            <w:r>
              <w:t>FOB: Destination</w:t>
            </w:r>
          </w:p>
          <w:p w:rsidR="00E777E2" w:rsidRDefault="00E777E2" w:rsidP="00E777E2">
            <w:pPr>
              <w:keepNext/>
              <w:spacing w:after="0" w:line="240" w:lineRule="auto"/>
            </w:pPr>
            <w:bookmarkStart w:id="21" w:name="nsn"/>
            <w:bookmarkStart w:id="22" w:name="brand_source"/>
            <w:bookmarkStart w:id="23" w:name="milstrip"/>
            <w:bookmarkStart w:id="24" w:name="part_nmbr"/>
            <w:bookmarkStart w:id="25" w:name="model_nmbr"/>
            <w:bookmarkStart w:id="26" w:name="draw_nmbr"/>
            <w:bookmarkStart w:id="27" w:name="piece_nmbr"/>
            <w:bookmarkStart w:id="28" w:name="spec_nmbr"/>
            <w:bookmarkStart w:id="29" w:name="color"/>
            <w:bookmarkStart w:id="30" w:name="pr_nmbr"/>
            <w:bookmarkStart w:id="31" w:name="add_mark"/>
            <w:bookmarkStart w:id="32" w:name="project"/>
            <w:bookmarkStart w:id="33" w:name="signal_code"/>
            <w:bookmarkStart w:id="34" w:name="ship_mode"/>
            <w:bookmarkStart w:id="35" w:name="linked_pr"/>
            <w:bookmarkStart w:id="36" w:name="manu_part_nmbr"/>
            <w:bookmarkStart w:id="37" w:name="vend_part_nmb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c>
          <w:tcPr>
            <w:tcW w:w="2790" w:type="dxa"/>
            <w:tcBorders>
              <w:top w:val="nil"/>
              <w:left w:val="nil"/>
              <w:bottom w:val="nil"/>
              <w:right w:val="nil"/>
            </w:tcBorders>
          </w:tcPr>
          <w:p w:rsidR="00E777E2" w:rsidRDefault="00E777E2" w:rsidP="00E777E2">
            <w:pPr>
              <w:keepNext/>
              <w:spacing w:after="0" w:line="240" w:lineRule="auto"/>
              <w:jc w:val="right"/>
            </w:pPr>
          </w:p>
        </w:tc>
      </w:tr>
      <w:tr w:rsidR="00E777E2">
        <w:tc>
          <w:tcPr>
            <w:tcW w:w="5808" w:type="dxa"/>
            <w:gridSpan w:val="4"/>
            <w:tcBorders>
              <w:top w:val="nil"/>
              <w:left w:val="nil"/>
              <w:bottom w:val="nil"/>
              <w:right w:val="nil"/>
            </w:tcBorders>
          </w:tcPr>
          <w:p w:rsidR="00E777E2" w:rsidRDefault="00E777E2" w:rsidP="00E777E2">
            <w:pPr>
              <w:keepNext/>
              <w:spacing w:after="0" w:line="240" w:lineRule="auto"/>
            </w:pPr>
          </w:p>
        </w:tc>
        <w:tc>
          <w:tcPr>
            <w:tcW w:w="2112" w:type="dxa"/>
            <w:tcBorders>
              <w:top w:val="nil"/>
              <w:left w:val="nil"/>
              <w:bottom w:val="nil"/>
              <w:right w:val="nil"/>
            </w:tcBorders>
          </w:tcPr>
          <w:p w:rsidR="00E777E2" w:rsidRDefault="00E777E2" w:rsidP="00E777E2">
            <w:pPr>
              <w:keepNext/>
              <w:tabs>
                <w:tab w:val="decimal" w:pos="0"/>
              </w:tabs>
              <w:spacing w:after="0" w:line="240" w:lineRule="auto"/>
              <w:jc w:val="right"/>
            </w:pPr>
            <w:r>
              <w:t>ESTIMATED COST</w:t>
            </w:r>
          </w:p>
        </w:tc>
        <w:tc>
          <w:tcPr>
            <w:tcW w:w="2790" w:type="dxa"/>
            <w:tcBorders>
              <w:top w:val="nil"/>
              <w:left w:val="nil"/>
              <w:bottom w:val="nil"/>
              <w:right w:val="nil"/>
            </w:tcBorders>
          </w:tcPr>
          <w:p w:rsidR="00E777E2" w:rsidRDefault="00E777E2" w:rsidP="00E777E2">
            <w:pPr>
              <w:keepNext/>
              <w:tabs>
                <w:tab w:val="decimal" w:pos="0"/>
              </w:tabs>
              <w:spacing w:after="0" w:line="240" w:lineRule="auto"/>
              <w:jc w:val="right"/>
            </w:pPr>
            <w:bookmarkStart w:id="38" w:name="estimated_cost"/>
            <w:bookmarkEnd w:id="38"/>
          </w:p>
        </w:tc>
      </w:tr>
      <w:tr w:rsidR="00E777E2">
        <w:tc>
          <w:tcPr>
            <w:tcW w:w="1098" w:type="dxa"/>
            <w:tcBorders>
              <w:top w:val="nil"/>
              <w:left w:val="nil"/>
              <w:bottom w:val="nil"/>
              <w:right w:val="nil"/>
            </w:tcBorders>
          </w:tcPr>
          <w:p w:rsidR="00E777E2" w:rsidRDefault="00E777E2" w:rsidP="00E777E2">
            <w:pPr>
              <w:spacing w:after="0" w:line="240" w:lineRule="auto"/>
            </w:pPr>
          </w:p>
        </w:tc>
        <w:tc>
          <w:tcPr>
            <w:tcW w:w="6822" w:type="dxa"/>
            <w:gridSpan w:val="4"/>
            <w:tcBorders>
              <w:top w:val="nil"/>
              <w:left w:val="nil"/>
              <w:bottom w:val="nil"/>
              <w:right w:val="nil"/>
            </w:tcBorders>
          </w:tcPr>
          <w:p w:rsidR="00E777E2" w:rsidRDefault="00E777E2" w:rsidP="00E777E2">
            <w:pPr>
              <w:spacing w:after="0" w:line="240" w:lineRule="auto"/>
            </w:pPr>
            <w:bookmarkStart w:id="39" w:name="acrn"/>
            <w:bookmarkStart w:id="40" w:name="tac"/>
            <w:bookmarkStart w:id="41" w:name="tac_amount"/>
            <w:bookmarkStart w:id="42" w:name="cin_nmbr"/>
            <w:bookmarkEnd w:id="39"/>
            <w:bookmarkEnd w:id="40"/>
            <w:bookmarkEnd w:id="41"/>
            <w:bookmarkEnd w:id="42"/>
          </w:p>
        </w:tc>
        <w:tc>
          <w:tcPr>
            <w:tcW w:w="2790" w:type="dxa"/>
            <w:tcBorders>
              <w:top w:val="nil"/>
              <w:left w:val="nil"/>
              <w:bottom w:val="nil"/>
              <w:right w:val="nil"/>
            </w:tcBorders>
          </w:tcPr>
          <w:p w:rsidR="00E777E2" w:rsidRDefault="00E777E2" w:rsidP="00E777E2">
            <w:pPr>
              <w:tabs>
                <w:tab w:val="decimal" w:pos="0"/>
              </w:tabs>
              <w:spacing w:after="0" w:line="240" w:lineRule="auto"/>
              <w:jc w:val="right"/>
            </w:pPr>
            <w:bookmarkStart w:id="43" w:name="funded_amount"/>
            <w:bookmarkEnd w:id="43"/>
          </w:p>
        </w:tc>
      </w:tr>
    </w:tbl>
    <w:p w:rsidR="00E777E2" w:rsidRDefault="00E777E2" w:rsidP="00E777E2">
      <w:pPr>
        <w:widowControl w:val="0"/>
        <w:adjustRightInd w:val="0"/>
        <w:spacing w:after="0" w:line="240" w:lineRule="auto"/>
      </w:pPr>
      <w:bookmarkStart w:id="44" w:name="exhibit_reference"/>
      <w:bookmarkStart w:id="45" w:name="stepladder"/>
      <w:bookmarkEnd w:id="44"/>
      <w:bookmarkEnd w:id="45"/>
      <w:r>
        <w:t xml:space="preserve">   </w:t>
      </w:r>
    </w:p>
    <w:p w:rsidR="00E777E2" w:rsidRDefault="00E777E2" w:rsidP="00E777E2">
      <w:pPr>
        <w:spacing w:after="0" w:line="240" w:lineRule="auto"/>
      </w:pPr>
      <w:r>
        <w:t xml:space="preserve"> </w:t>
      </w:r>
    </w:p>
    <w:p w:rsidR="00E777E2" w:rsidRDefault="00E777E2" w:rsidP="00E777E2">
      <w:pPr>
        <w:spacing w:after="0" w:line="240" w:lineRule="auto"/>
      </w:pPr>
      <w:r>
        <w:br w:type="page"/>
      </w:r>
      <w:bookmarkStart w:id="46" w:name="section3"/>
      <w:bookmarkEnd w:id="46"/>
      <w:r>
        <w:lastRenderedPageBreak/>
        <w:t>Section C - Descriptions and Specifications</w:t>
      </w:r>
    </w:p>
    <w:p w:rsidR="00E777E2" w:rsidRDefault="00E777E2" w:rsidP="00E777E2">
      <w:pPr>
        <w:spacing w:after="0" w:line="240" w:lineRule="auto"/>
      </w:pPr>
    </w:p>
    <w:p w:rsidR="00E777E2" w:rsidRDefault="00E777E2" w:rsidP="00E777E2">
      <w:pPr>
        <w:spacing w:after="0" w:line="240" w:lineRule="auto"/>
      </w:pPr>
      <w:r>
        <w:rPr>
          <w:u w:val="single"/>
        </w:rPr>
        <w:t>SPECIAL INSTRUCTIONS</w:t>
      </w:r>
    </w:p>
    <w:p w:rsidR="00E777E2" w:rsidRPr="00FC0B5C" w:rsidRDefault="00E777E2" w:rsidP="00E777E2">
      <w:pPr>
        <w:spacing w:after="0" w:line="240" w:lineRule="auto"/>
        <w:rPr>
          <w:rFonts w:eastAsia="Times New Roman"/>
          <w:szCs w:val="20"/>
        </w:rPr>
      </w:pPr>
      <w:bookmarkStart w:id="47" w:name="PD000389"/>
      <w:bookmarkEnd w:id="47"/>
      <w:r w:rsidRPr="00FC0B5C">
        <w:rPr>
          <w:rFonts w:eastAsia="Times New Roman"/>
          <w:szCs w:val="20"/>
        </w:rPr>
        <w:t>Section C - Descriptions and Specifications</w:t>
      </w:r>
    </w:p>
    <w:p w:rsidR="00E777E2" w:rsidRPr="00FC0B5C" w:rsidRDefault="00E777E2" w:rsidP="00E777E2">
      <w:pPr>
        <w:spacing w:after="0" w:line="240" w:lineRule="auto"/>
        <w:rPr>
          <w:rFonts w:eastAsia="Times New Roman"/>
          <w:szCs w:val="20"/>
        </w:rPr>
      </w:pPr>
    </w:p>
    <w:p w:rsidR="00E777E2" w:rsidRPr="00FC0B5C" w:rsidRDefault="00E777E2" w:rsidP="00E777E2">
      <w:pPr>
        <w:spacing w:after="0" w:line="240" w:lineRule="auto"/>
        <w:rPr>
          <w:rFonts w:eastAsia="Times New Roman"/>
          <w:b/>
          <w:szCs w:val="20"/>
        </w:rPr>
      </w:pPr>
      <w:r w:rsidRPr="00FC0B5C">
        <w:rPr>
          <w:rFonts w:eastAsia="Times New Roman"/>
          <w:b/>
          <w:szCs w:val="20"/>
        </w:rPr>
        <w:t>C1.  IDENTIFICATION OF NON-DISCLOSURE REQUIREMENTS</w:t>
      </w:r>
    </w:p>
    <w:p w:rsidR="00E777E2" w:rsidRPr="00FC0B5C" w:rsidRDefault="00E777E2" w:rsidP="00E777E2">
      <w:pPr>
        <w:spacing w:after="0" w:line="240" w:lineRule="auto"/>
        <w:rPr>
          <w:rFonts w:eastAsia="Times New Roman"/>
          <w:szCs w:val="20"/>
        </w:rPr>
      </w:pPr>
    </w:p>
    <w:p w:rsidR="00E777E2" w:rsidRPr="00FC0B5C" w:rsidRDefault="00E777E2" w:rsidP="00E777E2">
      <w:pPr>
        <w:spacing w:after="0" w:line="240" w:lineRule="auto"/>
        <w:rPr>
          <w:rFonts w:eastAsia="Times New Roman"/>
          <w:szCs w:val="20"/>
        </w:rPr>
      </w:pPr>
      <w:r w:rsidRPr="00FC0B5C">
        <w:rPr>
          <w:rFonts w:eastAsia="Times New Roman"/>
          <w:szCs w:val="20"/>
        </w:rPr>
        <w:t xml:space="preserve">The Contractor shall have access to information, records, and live data which may be sensitive and/or proprietary, including information about Government files, source selection activities and processes, system vulnerabilities, data processing activities or functions, user IDs, passwords, and other sensitive information.  The Contractor shall not divulge information about Government files, source selection activities and processes, or any other sensitive information to anyone not authorized to receive such information.  The Contractor shall ensure that other persons are authorized to receive sensitive information before releasing it to them.  See Attachment 15 for Non-Disclosure Agreement (NDA) for Contractor Personnel.  The NDA must be executed between the Contractor </w:t>
      </w:r>
      <w:r w:rsidRPr="00FC0B5C">
        <w:rPr>
          <w:rFonts w:eastAsia="Times New Roman"/>
          <w:szCs w:val="20"/>
        </w:rPr>
        <w:lastRenderedPageBreak/>
        <w:t>employee and the Government before the employee has access to the Joint Information Environment (JIE) or Government furnished information.  The NDA form may be revised during the life of the contract.  Updated NDAs may be required throughout the life of the contract.</w:t>
      </w:r>
    </w:p>
    <w:p w:rsidR="00E777E2" w:rsidRPr="00FC0B5C" w:rsidRDefault="00E777E2" w:rsidP="00E777E2">
      <w:pPr>
        <w:spacing w:after="0" w:line="240" w:lineRule="auto"/>
        <w:rPr>
          <w:rFonts w:eastAsia="Times New Roman"/>
          <w:szCs w:val="20"/>
        </w:rPr>
      </w:pPr>
    </w:p>
    <w:p w:rsidR="00E777E2" w:rsidRPr="00FC0B5C" w:rsidRDefault="00E777E2" w:rsidP="00E777E2">
      <w:pPr>
        <w:spacing w:after="0" w:line="240" w:lineRule="auto"/>
        <w:rPr>
          <w:rFonts w:eastAsia="Times New Roman"/>
          <w:b/>
          <w:szCs w:val="20"/>
        </w:rPr>
      </w:pPr>
      <w:r w:rsidRPr="00FC0B5C">
        <w:rPr>
          <w:rFonts w:eastAsia="Times New Roman"/>
          <w:b/>
          <w:szCs w:val="20"/>
        </w:rPr>
        <w:t xml:space="preserve">C.2 DoD ENTERPRISE SERVICE MANAGEMENT FRAMEWORK (DESMF) </w:t>
      </w:r>
    </w:p>
    <w:p w:rsidR="00E777E2" w:rsidRPr="00FC0B5C" w:rsidRDefault="00E777E2" w:rsidP="00E777E2">
      <w:pPr>
        <w:spacing w:after="0" w:line="240" w:lineRule="auto"/>
        <w:rPr>
          <w:rFonts w:eastAsia="Times New Roman"/>
          <w:szCs w:val="20"/>
        </w:rPr>
      </w:pPr>
    </w:p>
    <w:p w:rsidR="00E777E2" w:rsidRPr="00FC0B5C" w:rsidRDefault="00E777E2" w:rsidP="00E777E2">
      <w:pPr>
        <w:spacing w:after="0" w:line="240" w:lineRule="auto"/>
        <w:rPr>
          <w:rFonts w:eastAsia="Times New Roman"/>
          <w:szCs w:val="20"/>
        </w:rPr>
      </w:pPr>
      <w:r w:rsidRPr="00FC0B5C">
        <w:rPr>
          <w:rFonts w:eastAsia="Times New Roman"/>
          <w:szCs w:val="20"/>
        </w:rPr>
        <w:t>All IT service requirements contained within the Functional Requirements Document (FRD) and Statement of Objectives (SOO), and the resultant Performance Work Statement (PWS) shall be conducted in accordance with the DESMF.</w:t>
      </w:r>
    </w:p>
    <w:p w:rsidR="00E777E2" w:rsidRPr="00FC0B5C" w:rsidRDefault="00E777E2" w:rsidP="00E777E2">
      <w:pPr>
        <w:spacing w:after="0" w:line="240" w:lineRule="auto"/>
        <w:rPr>
          <w:rFonts w:eastAsia="Times New Roman"/>
          <w:szCs w:val="20"/>
        </w:rPr>
      </w:pPr>
    </w:p>
    <w:p w:rsidR="00E777E2" w:rsidRPr="00FC0B5C" w:rsidRDefault="00E777E2" w:rsidP="00E777E2">
      <w:pPr>
        <w:spacing w:after="0" w:line="240" w:lineRule="auto"/>
        <w:rPr>
          <w:rFonts w:eastAsia="Times New Roman"/>
          <w:b/>
          <w:szCs w:val="20"/>
        </w:rPr>
      </w:pPr>
      <w:r w:rsidRPr="00FC0B5C">
        <w:rPr>
          <w:rFonts w:eastAsia="Times New Roman"/>
          <w:b/>
          <w:szCs w:val="20"/>
        </w:rPr>
        <w:t>C.3 CONTRACTOR FURNISHED EQUIPMENT</w:t>
      </w:r>
    </w:p>
    <w:p w:rsidR="00E777E2" w:rsidRPr="00FC0B5C" w:rsidRDefault="00E777E2" w:rsidP="00E777E2">
      <w:pPr>
        <w:spacing w:after="0" w:line="240" w:lineRule="auto"/>
        <w:rPr>
          <w:rFonts w:eastAsia="Times New Roman"/>
          <w:szCs w:val="20"/>
        </w:rPr>
      </w:pPr>
    </w:p>
    <w:p w:rsidR="00E777E2" w:rsidRPr="00FC0B5C" w:rsidRDefault="00E777E2" w:rsidP="00E777E2">
      <w:pPr>
        <w:spacing w:after="0" w:line="240" w:lineRule="auto"/>
        <w:rPr>
          <w:rFonts w:eastAsia="Times New Roman"/>
          <w:szCs w:val="20"/>
        </w:rPr>
      </w:pPr>
      <w:r w:rsidRPr="00FC0B5C">
        <w:rPr>
          <w:rFonts w:eastAsia="Times New Roman"/>
          <w:szCs w:val="20"/>
        </w:rPr>
        <w:t xml:space="preserve">Contractor Furnished Equipment (CFE) employed for remote access to a Government network must meet or exceed equivalent Government Furnished Equipment (GFE) cyber security computing requirements.  The Contractor shall ensure that all CFE (hardware and software) employed to access these environments meet the following minimum Government cyber security requirements </w:t>
      </w:r>
      <w:r w:rsidRPr="00FC0B5C">
        <w:rPr>
          <w:rFonts w:eastAsia="Times New Roman"/>
          <w:szCs w:val="20"/>
        </w:rPr>
        <w:lastRenderedPageBreak/>
        <w:t>and provide periodic certification of compliance as a pre-requisite to being granted net-work access.</w:t>
      </w:r>
    </w:p>
    <w:p w:rsidR="00E777E2" w:rsidRPr="00FC0B5C" w:rsidRDefault="00E777E2" w:rsidP="00E777E2">
      <w:pPr>
        <w:spacing w:after="0" w:line="240" w:lineRule="auto"/>
        <w:rPr>
          <w:rFonts w:eastAsia="Times New Roman"/>
          <w:szCs w:val="20"/>
        </w:rPr>
      </w:pPr>
    </w:p>
    <w:p w:rsidR="00E777E2" w:rsidRPr="00FC0B5C" w:rsidRDefault="00E777E2" w:rsidP="00E777E2">
      <w:pPr>
        <w:spacing w:after="0" w:line="240" w:lineRule="auto"/>
        <w:ind w:left="360"/>
        <w:rPr>
          <w:rFonts w:eastAsia="Times New Roman"/>
          <w:szCs w:val="20"/>
        </w:rPr>
      </w:pPr>
      <w:r w:rsidRPr="00FC0B5C">
        <w:rPr>
          <w:rFonts w:eastAsia="Times New Roman"/>
          <w:szCs w:val="20"/>
        </w:rPr>
        <w:t>a)  Use of personally-owned systems is prohibited;</w:t>
      </w:r>
    </w:p>
    <w:p w:rsidR="00E777E2" w:rsidRPr="00FC0B5C" w:rsidRDefault="00E777E2" w:rsidP="00E777E2">
      <w:pPr>
        <w:spacing w:after="0" w:line="240" w:lineRule="auto"/>
        <w:ind w:left="360"/>
        <w:rPr>
          <w:rFonts w:eastAsia="Times New Roman"/>
          <w:szCs w:val="20"/>
        </w:rPr>
      </w:pPr>
    </w:p>
    <w:p w:rsidR="00E777E2" w:rsidRPr="00FC0B5C" w:rsidRDefault="00E777E2" w:rsidP="00E777E2">
      <w:pPr>
        <w:spacing w:after="0" w:line="240" w:lineRule="auto"/>
        <w:ind w:left="360"/>
        <w:rPr>
          <w:rFonts w:eastAsia="Times New Roman"/>
          <w:szCs w:val="20"/>
        </w:rPr>
      </w:pPr>
      <w:r w:rsidRPr="00FC0B5C">
        <w:rPr>
          <w:rFonts w:eastAsia="Times New Roman"/>
          <w:szCs w:val="20"/>
        </w:rPr>
        <w:t>b)  Operating systems and applications must be configured for compliance with the applicable Security Technical Implementation Guides (STIGs);</w:t>
      </w:r>
    </w:p>
    <w:p w:rsidR="00E777E2" w:rsidRPr="00FC0B5C" w:rsidRDefault="00E777E2" w:rsidP="00E777E2">
      <w:pPr>
        <w:spacing w:after="0" w:line="240" w:lineRule="auto"/>
        <w:ind w:left="360"/>
        <w:rPr>
          <w:rFonts w:eastAsia="Times New Roman"/>
          <w:szCs w:val="20"/>
        </w:rPr>
      </w:pPr>
    </w:p>
    <w:p w:rsidR="00E777E2" w:rsidRPr="00FC0B5C" w:rsidRDefault="00E777E2" w:rsidP="00E777E2">
      <w:pPr>
        <w:spacing w:after="0" w:line="240" w:lineRule="auto"/>
        <w:ind w:left="360"/>
        <w:rPr>
          <w:rFonts w:eastAsia="Times New Roman"/>
          <w:szCs w:val="20"/>
        </w:rPr>
      </w:pPr>
      <w:r w:rsidRPr="00FC0B5C">
        <w:rPr>
          <w:rFonts w:eastAsia="Times New Roman"/>
          <w:szCs w:val="20"/>
        </w:rPr>
        <w:t>c)  DoD approved anti-virus and anti-spyware software must be installed and signatures must be configured to automatically update on a daily basis;</w:t>
      </w:r>
    </w:p>
    <w:p w:rsidR="00E777E2" w:rsidRPr="00FC0B5C" w:rsidRDefault="00E777E2" w:rsidP="00E777E2">
      <w:pPr>
        <w:spacing w:after="0" w:line="240" w:lineRule="auto"/>
        <w:ind w:left="360"/>
        <w:rPr>
          <w:rFonts w:eastAsia="Times New Roman"/>
          <w:szCs w:val="20"/>
        </w:rPr>
      </w:pPr>
    </w:p>
    <w:p w:rsidR="00E777E2" w:rsidRPr="00FC0B5C" w:rsidRDefault="00E777E2" w:rsidP="00E777E2">
      <w:pPr>
        <w:spacing w:after="0" w:line="240" w:lineRule="auto"/>
        <w:ind w:left="360"/>
        <w:rPr>
          <w:rFonts w:eastAsia="Times New Roman"/>
          <w:szCs w:val="20"/>
        </w:rPr>
      </w:pPr>
      <w:r w:rsidRPr="00FC0B5C">
        <w:rPr>
          <w:rFonts w:eastAsia="Times New Roman"/>
          <w:szCs w:val="20"/>
        </w:rPr>
        <w:t>d)  DoD approved host-level firewall must be utilized and configured to permit traffic by exception only, dropping all other traffic.  If the host-level firewall provides intrusion detection or prevention, the signatures or rules must be updated at the same intervals as the antivirus software;</w:t>
      </w:r>
    </w:p>
    <w:p w:rsidR="00E777E2" w:rsidRPr="00FC0B5C" w:rsidRDefault="00E777E2" w:rsidP="00E777E2">
      <w:pPr>
        <w:spacing w:after="0" w:line="240" w:lineRule="auto"/>
        <w:ind w:left="360"/>
        <w:rPr>
          <w:rFonts w:eastAsia="Times New Roman"/>
          <w:szCs w:val="20"/>
        </w:rPr>
      </w:pPr>
    </w:p>
    <w:p w:rsidR="00E777E2" w:rsidRPr="00FC0B5C" w:rsidRDefault="00E777E2" w:rsidP="00E777E2">
      <w:pPr>
        <w:spacing w:after="0" w:line="240" w:lineRule="auto"/>
        <w:ind w:left="360"/>
        <w:rPr>
          <w:rFonts w:eastAsia="Times New Roman"/>
          <w:szCs w:val="20"/>
        </w:rPr>
      </w:pPr>
      <w:r w:rsidRPr="00FC0B5C">
        <w:rPr>
          <w:rFonts w:eastAsia="Times New Roman"/>
          <w:szCs w:val="20"/>
        </w:rPr>
        <w:lastRenderedPageBreak/>
        <w:t xml:space="preserve">e)  Computers must be Information Assurance Vulnerability Management (IAVM) compliant; </w:t>
      </w:r>
    </w:p>
    <w:p w:rsidR="00E777E2" w:rsidRPr="00FC0B5C" w:rsidRDefault="00E777E2" w:rsidP="00E777E2">
      <w:pPr>
        <w:spacing w:after="0" w:line="240" w:lineRule="auto"/>
        <w:ind w:left="360"/>
        <w:rPr>
          <w:rFonts w:eastAsia="Times New Roman"/>
          <w:szCs w:val="20"/>
        </w:rPr>
      </w:pPr>
    </w:p>
    <w:p w:rsidR="00E777E2" w:rsidRPr="00FC0B5C" w:rsidRDefault="00E777E2" w:rsidP="00E777E2">
      <w:pPr>
        <w:spacing w:after="0" w:line="240" w:lineRule="auto"/>
        <w:ind w:left="360"/>
        <w:rPr>
          <w:rFonts w:eastAsia="Times New Roman"/>
          <w:szCs w:val="20"/>
        </w:rPr>
      </w:pPr>
      <w:r w:rsidRPr="00FC0B5C">
        <w:rPr>
          <w:rFonts w:eastAsia="Times New Roman"/>
          <w:szCs w:val="20"/>
        </w:rPr>
        <w:t>f)  Computers must be scanned with the currently approved DoD scanner solution at a minimum of every 30 days.  All vulnerabilities must be remediated and reported to the cognizant Information Assurance Manager;</w:t>
      </w:r>
    </w:p>
    <w:p w:rsidR="00E777E2" w:rsidRPr="00FC0B5C" w:rsidRDefault="00E777E2" w:rsidP="00E777E2">
      <w:pPr>
        <w:spacing w:after="0" w:line="240" w:lineRule="auto"/>
        <w:ind w:left="360"/>
        <w:rPr>
          <w:rFonts w:eastAsia="Times New Roman"/>
          <w:szCs w:val="20"/>
        </w:rPr>
      </w:pPr>
    </w:p>
    <w:p w:rsidR="00E777E2" w:rsidRPr="00FC0B5C" w:rsidRDefault="00E777E2" w:rsidP="00E777E2">
      <w:pPr>
        <w:spacing w:after="0" w:line="240" w:lineRule="auto"/>
        <w:ind w:left="360"/>
        <w:rPr>
          <w:rFonts w:eastAsia="Times New Roman"/>
          <w:szCs w:val="20"/>
        </w:rPr>
      </w:pPr>
      <w:r w:rsidRPr="00FC0B5C">
        <w:rPr>
          <w:rFonts w:eastAsia="Times New Roman"/>
          <w:szCs w:val="20"/>
        </w:rPr>
        <w:t xml:space="preserve">g)  Contractor employees must possess a current Government issued Common Access Card (CAC) and install Government certified CAC readers; and </w:t>
      </w:r>
    </w:p>
    <w:p w:rsidR="00E777E2" w:rsidRPr="00FC0B5C" w:rsidRDefault="00E777E2" w:rsidP="00E777E2">
      <w:pPr>
        <w:spacing w:after="0" w:line="240" w:lineRule="auto"/>
        <w:ind w:left="360"/>
        <w:rPr>
          <w:rFonts w:eastAsia="Times New Roman"/>
          <w:szCs w:val="20"/>
        </w:rPr>
      </w:pPr>
    </w:p>
    <w:p w:rsidR="00E777E2" w:rsidRPr="00FC0B5C" w:rsidRDefault="00E777E2" w:rsidP="00E777E2">
      <w:pPr>
        <w:spacing w:after="0" w:line="240" w:lineRule="auto"/>
        <w:ind w:left="360"/>
        <w:rPr>
          <w:rFonts w:eastAsia="Times New Roman"/>
          <w:szCs w:val="20"/>
        </w:rPr>
      </w:pPr>
      <w:r w:rsidRPr="00FC0B5C">
        <w:rPr>
          <w:rFonts w:eastAsia="Times New Roman"/>
          <w:szCs w:val="20"/>
        </w:rPr>
        <w:t>h)  Verification of compliance with these requirements must be provided to an appointed Government representative on a monthly basis.</w:t>
      </w:r>
    </w:p>
    <w:p w:rsidR="00E777E2" w:rsidRPr="00FC0B5C" w:rsidRDefault="00E777E2" w:rsidP="00E777E2">
      <w:pPr>
        <w:spacing w:after="0" w:line="240" w:lineRule="auto"/>
        <w:rPr>
          <w:szCs w:val="20"/>
        </w:rPr>
      </w:pPr>
    </w:p>
    <w:p w:rsidR="00E777E2" w:rsidRDefault="00E777E2" w:rsidP="00E777E2">
      <w:pPr>
        <w:spacing w:after="0" w:line="240" w:lineRule="auto"/>
      </w:pPr>
      <w:r>
        <w:br w:type="page"/>
      </w:r>
      <w:bookmarkStart w:id="48" w:name="section4"/>
      <w:bookmarkEnd w:id="48"/>
      <w:r>
        <w:lastRenderedPageBreak/>
        <w:t>Section D - Packaging and Marking</w:t>
      </w:r>
    </w:p>
    <w:p w:rsidR="00E777E2" w:rsidRDefault="00E777E2" w:rsidP="00E777E2">
      <w:pPr>
        <w:spacing w:after="0" w:line="240" w:lineRule="auto"/>
      </w:pPr>
    </w:p>
    <w:p w:rsidR="00E777E2" w:rsidRDefault="00E777E2" w:rsidP="00E777E2">
      <w:pPr>
        <w:spacing w:after="0" w:line="240" w:lineRule="auto"/>
      </w:pPr>
    </w:p>
    <w:p w:rsidR="00E777E2" w:rsidRPr="00C30B5E" w:rsidRDefault="00E777E2" w:rsidP="00E777E2">
      <w:pPr>
        <w:pStyle w:val="PlainText"/>
        <w:rPr>
          <w:rFonts w:ascii="Times New Roman" w:hAnsi="Times New Roman"/>
        </w:rPr>
      </w:pPr>
      <w:bookmarkStart w:id="49" w:name="PD000456"/>
      <w:bookmarkEnd w:id="49"/>
      <w:r w:rsidRPr="00C30B5E">
        <w:rPr>
          <w:rFonts w:ascii="Times New Roman" w:hAnsi="Times New Roman"/>
        </w:rPr>
        <w:t>PACKAGING AND MARKING</w:t>
      </w:r>
    </w:p>
    <w:p w:rsidR="00E777E2" w:rsidRPr="00C30B5E" w:rsidRDefault="00E777E2" w:rsidP="00E777E2">
      <w:pPr>
        <w:pStyle w:val="PlainText"/>
        <w:rPr>
          <w:rFonts w:ascii="Times New Roman" w:hAnsi="Times New Roman"/>
        </w:rPr>
      </w:pPr>
    </w:p>
    <w:p w:rsidR="00E777E2" w:rsidRPr="00C30B5E" w:rsidRDefault="00E777E2" w:rsidP="00E777E2">
      <w:pPr>
        <w:pStyle w:val="PlainText"/>
        <w:rPr>
          <w:rFonts w:ascii="Times New Roman" w:hAnsi="Times New Roman"/>
        </w:rPr>
      </w:pPr>
      <w:r w:rsidRPr="00C30B5E">
        <w:rPr>
          <w:rFonts w:ascii="Times New Roman" w:hAnsi="Times New Roman"/>
        </w:rPr>
        <w:t>D-1</w:t>
      </w:r>
      <w:r w:rsidRPr="00C30B5E">
        <w:rPr>
          <w:rFonts w:ascii="Times New Roman" w:hAnsi="Times New Roman"/>
        </w:rPr>
        <w:tab/>
        <w:t xml:space="preserve">All unclassified data and deliverable contract line items shall be preserved, packaged, packed and marked and must conform to normal commercial packing standards to assure safe delivery at destination.  </w:t>
      </w:r>
    </w:p>
    <w:p w:rsidR="00E777E2" w:rsidRPr="00C30B5E" w:rsidRDefault="00E777E2" w:rsidP="00E777E2">
      <w:pPr>
        <w:pStyle w:val="PlainText"/>
        <w:rPr>
          <w:rFonts w:ascii="Times New Roman" w:hAnsi="Times New Roman"/>
        </w:rPr>
      </w:pPr>
    </w:p>
    <w:p w:rsidR="00E777E2" w:rsidRPr="00C30B5E" w:rsidRDefault="00E777E2" w:rsidP="00E777E2">
      <w:pPr>
        <w:pStyle w:val="PlainText"/>
        <w:rPr>
          <w:rFonts w:ascii="Times New Roman" w:hAnsi="Times New Roman"/>
        </w:rPr>
      </w:pPr>
      <w:r w:rsidRPr="00C30B5E">
        <w:rPr>
          <w:rFonts w:ascii="Times New Roman" w:hAnsi="Times New Roman"/>
        </w:rPr>
        <w:t>D-2</w:t>
      </w:r>
      <w:r w:rsidRPr="00C30B5E">
        <w:rPr>
          <w:rFonts w:ascii="Times New Roman" w:hAnsi="Times New Roman"/>
        </w:rPr>
        <w:tab/>
        <w:t>Classified reports, data, and documentation shall be prepared for shipment in accordance with National Industrial Security Program Operating Manual (NISPOM), DOD 5220.22-M dated February 28, 2006 and the DD 254 - Contract Security Classification Specification.</w:t>
      </w:r>
    </w:p>
    <w:p w:rsidR="00E777E2" w:rsidRPr="00C30B5E" w:rsidRDefault="00E777E2" w:rsidP="00E777E2">
      <w:pPr>
        <w:pStyle w:val="PlainText"/>
        <w:rPr>
          <w:rFonts w:ascii="Times New Roman" w:hAnsi="Times New Roman"/>
        </w:rPr>
      </w:pPr>
    </w:p>
    <w:p w:rsidR="00E777E2" w:rsidRPr="00C30B5E" w:rsidRDefault="00E777E2" w:rsidP="00E777E2">
      <w:pPr>
        <w:pStyle w:val="PlainText"/>
        <w:rPr>
          <w:rFonts w:ascii="Times New Roman" w:hAnsi="Times New Roman"/>
        </w:rPr>
      </w:pPr>
      <w:r w:rsidRPr="00C30B5E">
        <w:rPr>
          <w:rFonts w:ascii="Times New Roman" w:hAnsi="Times New Roman"/>
        </w:rPr>
        <w:lastRenderedPageBreak/>
        <w:t>D-3</w:t>
      </w:r>
      <w:r w:rsidRPr="00C30B5E">
        <w:rPr>
          <w:rFonts w:ascii="Times New Roman" w:hAnsi="Times New Roman"/>
        </w:rPr>
        <w:tab/>
        <w:t>The Contractor shall mark all shipments under this contract in accordance with the addition of ASTM-D-3951-90 “Standard Practice for Commercial Packaging” in effect on the date of the contract.</w:t>
      </w:r>
    </w:p>
    <w:p w:rsidR="00E777E2" w:rsidRPr="00C30B5E" w:rsidRDefault="00E777E2" w:rsidP="00E777E2">
      <w:pPr>
        <w:pStyle w:val="PlainText"/>
        <w:rPr>
          <w:rFonts w:ascii="Times New Roman" w:hAnsi="Times New Roman"/>
        </w:rPr>
      </w:pPr>
    </w:p>
    <w:p w:rsidR="00E777E2" w:rsidRPr="00C30B5E" w:rsidRDefault="00E777E2" w:rsidP="00E777E2">
      <w:pPr>
        <w:pStyle w:val="PlainText"/>
        <w:rPr>
          <w:rFonts w:ascii="Times New Roman" w:hAnsi="Times New Roman"/>
        </w:rPr>
      </w:pPr>
      <w:r w:rsidRPr="00C30B5E">
        <w:rPr>
          <w:rFonts w:ascii="Times New Roman" w:hAnsi="Times New Roman"/>
        </w:rPr>
        <w:t>D-4</w:t>
      </w:r>
      <w:r w:rsidRPr="00C30B5E">
        <w:rPr>
          <w:rFonts w:ascii="Times New Roman" w:hAnsi="Times New Roman"/>
        </w:rPr>
        <w:tab/>
        <w:t>The Contractor shall comply with FED STD 313 (Symbols for Packages and Containers for Hazardous Industrial Chemical and Materials) to the extent applicable.</w:t>
      </w:r>
    </w:p>
    <w:p w:rsidR="00E777E2" w:rsidRPr="00C30B5E" w:rsidRDefault="00E777E2" w:rsidP="00E777E2">
      <w:pPr>
        <w:spacing w:after="0" w:line="240" w:lineRule="auto"/>
      </w:pPr>
    </w:p>
    <w:p w:rsidR="00E777E2" w:rsidRDefault="00E777E2" w:rsidP="00E777E2">
      <w:pPr>
        <w:spacing w:after="0" w:line="240" w:lineRule="auto"/>
      </w:pPr>
      <w:r>
        <w:br w:type="page"/>
      </w:r>
      <w:bookmarkStart w:id="50" w:name="section5"/>
      <w:bookmarkEnd w:id="50"/>
      <w:r>
        <w:lastRenderedPageBreak/>
        <w:t>Section E - Inspection and Acceptance</w:t>
      </w:r>
    </w:p>
    <w:p w:rsidR="00E777E2" w:rsidRDefault="00E777E2" w:rsidP="00E777E2">
      <w:pPr>
        <w:spacing w:after="0" w:line="240" w:lineRule="auto"/>
      </w:pPr>
    </w:p>
    <w:p w:rsidR="00E777E2" w:rsidRDefault="00E777E2" w:rsidP="00E777E2">
      <w:pPr>
        <w:spacing w:after="0" w:line="240" w:lineRule="auto"/>
      </w:pPr>
      <w:r>
        <w:rPr>
          <w:u w:val="single"/>
        </w:rPr>
        <w:t>INSPECTION AND ACCEPTANCE CRIT</w:t>
      </w:r>
    </w:p>
    <w:p w:rsidR="00E777E2" w:rsidRPr="00216E5D" w:rsidRDefault="00E777E2" w:rsidP="00E777E2">
      <w:pPr>
        <w:spacing w:after="0" w:line="240" w:lineRule="auto"/>
        <w:rPr>
          <w:rFonts w:eastAsia="Times New Roman"/>
        </w:rPr>
      </w:pPr>
      <w:bookmarkStart w:id="51" w:name="PD000390"/>
      <w:bookmarkEnd w:id="51"/>
      <w:r w:rsidRPr="00216E5D">
        <w:rPr>
          <w:rFonts w:eastAsia="Times New Roman"/>
        </w:rPr>
        <w:t>Section E - Inspection and Acceptance</w:t>
      </w:r>
    </w:p>
    <w:p w:rsidR="00E777E2" w:rsidRPr="00216E5D" w:rsidRDefault="00E777E2" w:rsidP="00E777E2">
      <w:pPr>
        <w:spacing w:after="0" w:line="240" w:lineRule="auto"/>
        <w:rPr>
          <w:rFonts w:eastAsia="Times New Roman"/>
        </w:rPr>
      </w:pPr>
    </w:p>
    <w:p w:rsidR="00E777E2" w:rsidRPr="00216E5D" w:rsidRDefault="00E777E2" w:rsidP="00E777E2">
      <w:pPr>
        <w:spacing w:after="0" w:line="240" w:lineRule="auto"/>
        <w:rPr>
          <w:rFonts w:eastAsia="Times New Roman"/>
          <w:b/>
          <w:szCs w:val="20"/>
        </w:rPr>
      </w:pPr>
      <w:r w:rsidRPr="00216E5D">
        <w:rPr>
          <w:rFonts w:eastAsia="Times New Roman"/>
          <w:b/>
          <w:szCs w:val="20"/>
        </w:rPr>
        <w:t>E.1 INSPECTION AND ACCEPTANCE CRITERIA</w:t>
      </w:r>
    </w:p>
    <w:p w:rsidR="00E777E2" w:rsidRPr="00216E5D" w:rsidRDefault="00E777E2" w:rsidP="00E777E2">
      <w:pPr>
        <w:spacing w:after="0" w:line="240" w:lineRule="auto"/>
        <w:rPr>
          <w:rFonts w:eastAsia="Times New Roman"/>
          <w:b/>
          <w:szCs w:val="20"/>
        </w:rPr>
      </w:pPr>
    </w:p>
    <w:p w:rsidR="00E777E2" w:rsidRPr="00216E5D" w:rsidRDefault="00E777E2" w:rsidP="00E777E2">
      <w:pPr>
        <w:spacing w:after="0" w:line="240" w:lineRule="auto"/>
        <w:rPr>
          <w:rFonts w:eastAsia="Times New Roman"/>
          <w:szCs w:val="20"/>
        </w:rPr>
      </w:pPr>
      <w:r w:rsidRPr="00216E5D">
        <w:rPr>
          <w:rFonts w:eastAsia="Times New Roman"/>
          <w:szCs w:val="20"/>
        </w:rPr>
        <w:t>Inspection and acceptance of all work, performance, reports and other deliverables</w:t>
      </w:r>
      <w:r w:rsidRPr="00216E5D">
        <w:rPr>
          <w:rFonts w:eastAsia="Times New Roman"/>
        </w:rPr>
        <w:t xml:space="preserve"> </w:t>
      </w:r>
      <w:r w:rsidRPr="00216E5D">
        <w:rPr>
          <w:rFonts w:eastAsia="Times New Roman"/>
          <w:szCs w:val="20"/>
        </w:rPr>
        <w:t>will be conducted by the designated COR(s) at the task order-level.</w:t>
      </w:r>
    </w:p>
    <w:p w:rsidR="00E777E2" w:rsidRPr="00216E5D" w:rsidRDefault="00E777E2" w:rsidP="00E777E2">
      <w:pPr>
        <w:spacing w:after="0" w:line="240" w:lineRule="auto"/>
        <w:rPr>
          <w:rFonts w:eastAsia="Times New Roman"/>
          <w:szCs w:val="20"/>
        </w:rPr>
      </w:pPr>
    </w:p>
    <w:p w:rsidR="00E777E2" w:rsidRPr="00216E5D" w:rsidRDefault="00E777E2" w:rsidP="00E777E2">
      <w:pPr>
        <w:spacing w:after="0" w:line="240" w:lineRule="auto"/>
        <w:rPr>
          <w:rFonts w:eastAsia="Times New Roman"/>
          <w:szCs w:val="20"/>
        </w:rPr>
      </w:pPr>
      <w:r w:rsidRPr="00216E5D">
        <w:rPr>
          <w:rFonts w:eastAsia="Times New Roman"/>
          <w:szCs w:val="20"/>
        </w:rPr>
        <w:t>The basis for acceptance shall be in compliance with the requirements set forth in the contract and/or task order. Deliverable items rejected under the resulting contract shall be corrected in accordance with the applicable instructions in the contract or task order-level PWS.</w:t>
      </w:r>
    </w:p>
    <w:p w:rsidR="00E777E2" w:rsidRPr="00216E5D" w:rsidRDefault="00E777E2" w:rsidP="00E777E2">
      <w:pPr>
        <w:spacing w:after="0" w:line="240" w:lineRule="auto"/>
        <w:rPr>
          <w:rFonts w:eastAsia="Times New Roman"/>
          <w:szCs w:val="20"/>
        </w:rPr>
      </w:pPr>
    </w:p>
    <w:p w:rsidR="00E777E2" w:rsidRPr="00216E5D" w:rsidRDefault="00E777E2" w:rsidP="00E777E2">
      <w:pPr>
        <w:spacing w:after="0" w:line="240" w:lineRule="auto"/>
        <w:rPr>
          <w:rFonts w:eastAsia="Times New Roman"/>
          <w:szCs w:val="20"/>
        </w:rPr>
      </w:pPr>
      <w:r w:rsidRPr="00216E5D">
        <w:rPr>
          <w:rFonts w:eastAsia="Times New Roman"/>
          <w:szCs w:val="20"/>
        </w:rPr>
        <w:t xml:space="preserve">In addition, the COR(s) may solicit input from other Government entities such as the DISA Field Security Office (FSO) and applicable DoD Commands (e.g. Joint Interoperability Test Command </w:t>
      </w:r>
      <w:r w:rsidRPr="00216E5D">
        <w:rPr>
          <w:rFonts w:eastAsia="Times New Roman"/>
          <w:szCs w:val="20"/>
        </w:rPr>
        <w:lastRenderedPageBreak/>
        <w:t xml:space="preserve">(JITC)) based on the provisions and service level agreements prior to formal acceptance. The following criteria will be used as required for inspection and acceptance: </w:t>
      </w:r>
    </w:p>
    <w:p w:rsidR="00E777E2" w:rsidRPr="00216E5D" w:rsidRDefault="00E777E2" w:rsidP="00E777E2">
      <w:pPr>
        <w:spacing w:after="0" w:line="240" w:lineRule="auto"/>
        <w:rPr>
          <w:rFonts w:eastAsia="Times New Roman"/>
          <w:szCs w:val="20"/>
        </w:rPr>
      </w:pPr>
    </w:p>
    <w:p w:rsidR="00E777E2" w:rsidRPr="00216E5D" w:rsidRDefault="00E777E2" w:rsidP="00E777E2">
      <w:pPr>
        <w:numPr>
          <w:ilvl w:val="0"/>
          <w:numId w:val="49"/>
        </w:numPr>
        <w:spacing w:after="0" w:line="240" w:lineRule="auto"/>
        <w:contextualSpacing/>
        <w:rPr>
          <w:rFonts w:eastAsia="Times New Roman"/>
          <w:szCs w:val="20"/>
        </w:rPr>
      </w:pPr>
      <w:r w:rsidRPr="00216E5D">
        <w:rPr>
          <w:rFonts w:eastAsia="Times New Roman"/>
          <w:szCs w:val="20"/>
        </w:rPr>
        <w:t>“Acceptance,” as used in this clause, means the act of an authorized representative of the Government by which the Government assumes for itself, or as an agent of another, ownership of existing and identified deliverables, or approves specific services, as partial or complete in performance of the contract and subsequent task orders. Upon acceptance, the Government will own data rights to all reporting required in this contract, including as a minimum: all monitoring data of DoD use, design/architecture documentation, change control documentation, and all security validation reporting and documentation.</w:t>
      </w:r>
    </w:p>
    <w:p w:rsidR="00E777E2" w:rsidRPr="00216E5D" w:rsidRDefault="00E777E2" w:rsidP="00E777E2">
      <w:pPr>
        <w:spacing w:after="0" w:line="240" w:lineRule="auto"/>
        <w:ind w:left="720"/>
        <w:contextualSpacing/>
        <w:rPr>
          <w:rFonts w:eastAsia="Times New Roman"/>
          <w:szCs w:val="20"/>
        </w:rPr>
      </w:pPr>
    </w:p>
    <w:p w:rsidR="00E777E2" w:rsidRPr="00216E5D" w:rsidRDefault="00E777E2" w:rsidP="00E777E2">
      <w:pPr>
        <w:numPr>
          <w:ilvl w:val="0"/>
          <w:numId w:val="49"/>
        </w:numPr>
        <w:spacing w:after="0" w:line="240" w:lineRule="auto"/>
        <w:contextualSpacing/>
        <w:rPr>
          <w:rFonts w:eastAsia="Times New Roman"/>
          <w:szCs w:val="20"/>
        </w:rPr>
      </w:pPr>
      <w:r w:rsidRPr="00216E5D">
        <w:rPr>
          <w:rFonts w:eastAsia="Times New Roman"/>
          <w:szCs w:val="20"/>
        </w:rPr>
        <w:t xml:space="preserve">Notwithstanding inspection and acceptance by the Government or any provision concerning the conclusiveness thereof, the Contractor warrants that all deliverables provided and services performed under this contract shall, at the time of acceptance, be free from defects in workmanship and conform to the requirements of this contract and subsequent task orders. The Contracting Officer or COR will give written notice of any defect or non-conformance to </w:t>
      </w:r>
      <w:r w:rsidRPr="00216E5D">
        <w:rPr>
          <w:rFonts w:eastAsia="Times New Roman"/>
          <w:szCs w:val="20"/>
        </w:rPr>
        <w:lastRenderedPageBreak/>
        <w:t>the Contractor within 30 days from the date of receipt by the Government. This notice shall state either that the:</w:t>
      </w:r>
    </w:p>
    <w:p w:rsidR="00E777E2" w:rsidRPr="00216E5D" w:rsidRDefault="00E777E2" w:rsidP="00E777E2">
      <w:pPr>
        <w:numPr>
          <w:ilvl w:val="0"/>
          <w:numId w:val="50"/>
        </w:numPr>
        <w:spacing w:after="0" w:line="240" w:lineRule="auto"/>
        <w:contextualSpacing/>
        <w:rPr>
          <w:rFonts w:eastAsia="Times New Roman"/>
          <w:szCs w:val="20"/>
        </w:rPr>
      </w:pPr>
      <w:r w:rsidRPr="00216E5D">
        <w:rPr>
          <w:rFonts w:eastAsia="Times New Roman"/>
          <w:szCs w:val="20"/>
        </w:rPr>
        <w:t>Contractor shall correct or re-perform any defective or non-conforming services; or</w:t>
      </w:r>
    </w:p>
    <w:p w:rsidR="00E777E2" w:rsidRPr="00216E5D" w:rsidRDefault="00E777E2" w:rsidP="00E777E2">
      <w:pPr>
        <w:numPr>
          <w:ilvl w:val="0"/>
          <w:numId w:val="50"/>
        </w:numPr>
        <w:spacing w:after="0" w:line="240" w:lineRule="auto"/>
        <w:contextualSpacing/>
        <w:rPr>
          <w:rFonts w:eastAsia="Times New Roman"/>
          <w:szCs w:val="20"/>
        </w:rPr>
      </w:pPr>
      <w:r w:rsidRPr="00216E5D">
        <w:rPr>
          <w:rFonts w:eastAsia="Times New Roman"/>
          <w:szCs w:val="20"/>
        </w:rPr>
        <w:t>Government does not require correction or re-performance.</w:t>
      </w:r>
    </w:p>
    <w:p w:rsidR="00E777E2" w:rsidRPr="00216E5D" w:rsidRDefault="00E777E2" w:rsidP="00E777E2">
      <w:pPr>
        <w:spacing w:after="0" w:line="240" w:lineRule="auto"/>
        <w:ind w:left="1440"/>
        <w:contextualSpacing/>
        <w:rPr>
          <w:rFonts w:eastAsia="Times New Roman"/>
          <w:szCs w:val="20"/>
        </w:rPr>
      </w:pPr>
    </w:p>
    <w:p w:rsidR="00E777E2" w:rsidRPr="00216E5D" w:rsidRDefault="00E777E2" w:rsidP="00E777E2">
      <w:pPr>
        <w:numPr>
          <w:ilvl w:val="0"/>
          <w:numId w:val="49"/>
        </w:numPr>
        <w:spacing w:after="0" w:line="240" w:lineRule="auto"/>
        <w:contextualSpacing/>
        <w:rPr>
          <w:rFonts w:eastAsia="Times New Roman"/>
          <w:szCs w:val="20"/>
        </w:rPr>
      </w:pPr>
      <w:r w:rsidRPr="00216E5D">
        <w:rPr>
          <w:rFonts w:eastAsia="Times New Roman"/>
          <w:szCs w:val="20"/>
        </w:rPr>
        <w:t xml:space="preserve">If the Contractor is required to correct or re-perform, it shall be at no cost to the Government, and any services corrected or re-performed by the Contractor shall be subject to this clause to the same extent as work initially performed. </w:t>
      </w:r>
    </w:p>
    <w:p w:rsidR="00E777E2" w:rsidRPr="00216E5D" w:rsidRDefault="00E777E2" w:rsidP="00E777E2">
      <w:pPr>
        <w:spacing w:after="0" w:line="240" w:lineRule="auto"/>
        <w:ind w:left="720"/>
        <w:contextualSpacing/>
        <w:rPr>
          <w:rFonts w:eastAsia="Times New Roman"/>
          <w:szCs w:val="20"/>
        </w:rPr>
      </w:pPr>
    </w:p>
    <w:p w:rsidR="00E777E2" w:rsidRPr="0043238A" w:rsidRDefault="00E777E2" w:rsidP="00E777E2">
      <w:pPr>
        <w:spacing w:after="0" w:line="240" w:lineRule="auto"/>
        <w:rPr>
          <w:szCs w:val="20"/>
        </w:rPr>
      </w:pPr>
    </w:p>
    <w:p w:rsidR="00E777E2" w:rsidRDefault="00E777E2" w:rsidP="00E777E2">
      <w:pPr>
        <w:spacing w:after="0" w:line="240" w:lineRule="auto"/>
      </w:pPr>
    </w:p>
    <w:p w:rsidR="00E777E2" w:rsidRDefault="00E777E2" w:rsidP="00E777E2">
      <w:pPr>
        <w:spacing w:after="0" w:line="240" w:lineRule="auto"/>
      </w:pPr>
    </w:p>
    <w:p w:rsidR="00E777E2" w:rsidRDefault="00E777E2" w:rsidP="00E777E2">
      <w:pPr>
        <w:spacing w:after="0" w:line="240" w:lineRule="auto"/>
      </w:pPr>
    </w:p>
    <w:p w:rsidR="00E777E2" w:rsidRDefault="00E777E2" w:rsidP="00E777E2">
      <w:pPr>
        <w:adjustRightInd w:val="0"/>
        <w:spacing w:after="0" w:line="240" w:lineRule="auto"/>
        <w:rPr>
          <w:sz w:val="24"/>
          <w:szCs w:val="24"/>
        </w:rPr>
      </w:pPr>
    </w:p>
    <w:p w:rsidR="00E777E2" w:rsidRDefault="00E777E2" w:rsidP="00E777E2">
      <w:pPr>
        <w:adjustRightInd w:val="0"/>
        <w:spacing w:after="0" w:line="240" w:lineRule="auto"/>
        <w:rPr>
          <w:sz w:val="24"/>
          <w:szCs w:val="24"/>
        </w:rPr>
      </w:pPr>
    </w:p>
    <w:p w:rsidR="00E777E2" w:rsidRDefault="00E777E2" w:rsidP="00E777E2">
      <w:pPr>
        <w:adjustRightInd w:val="0"/>
        <w:spacing w:after="0" w:line="240" w:lineRule="auto"/>
        <w:rPr>
          <w:sz w:val="24"/>
          <w:szCs w:val="24"/>
        </w:rPr>
      </w:pPr>
      <w:r>
        <w:rPr>
          <w:sz w:val="24"/>
          <w:szCs w:val="24"/>
        </w:rPr>
        <w:lastRenderedPageBreak/>
        <w:t>INSPECTION AND ACCEPTANCE TERMS</w:t>
      </w:r>
    </w:p>
    <w:p w:rsidR="00E777E2" w:rsidRDefault="00E777E2" w:rsidP="00E777E2">
      <w:pPr>
        <w:adjustRightInd w:val="0"/>
        <w:spacing w:after="0" w:line="240" w:lineRule="auto"/>
        <w:rPr>
          <w:sz w:val="24"/>
          <w:szCs w:val="24"/>
        </w:rPr>
      </w:pPr>
    </w:p>
    <w:p w:rsidR="00E777E2" w:rsidRDefault="00E777E2" w:rsidP="00E777E2">
      <w:pPr>
        <w:adjustRightInd w:val="0"/>
        <w:spacing w:after="0" w:line="240" w:lineRule="auto"/>
        <w:rPr>
          <w:sz w:val="24"/>
          <w:szCs w:val="24"/>
        </w:rPr>
      </w:pPr>
      <w:r>
        <w:rPr>
          <w:sz w:val="24"/>
          <w:szCs w:val="24"/>
        </w:rPr>
        <w:t>Supplies/services will be inspected/accepted at:</w:t>
      </w:r>
    </w:p>
    <w:p w:rsidR="00E777E2" w:rsidRDefault="00E777E2" w:rsidP="00E777E2">
      <w:pPr>
        <w:adjustRightInd w:val="0"/>
        <w:spacing w:after="0" w:line="240" w:lineRule="auto"/>
        <w:rPr>
          <w:sz w:val="24"/>
          <w:szCs w:val="24"/>
        </w:rPr>
      </w:pPr>
    </w:p>
    <w:tbl>
      <w:tblPr>
        <w:tblW w:w="0" w:type="auto"/>
        <w:tblLayout w:type="fixed"/>
        <w:tblCellMar>
          <w:left w:w="0" w:type="dxa"/>
          <w:right w:w="0" w:type="dxa"/>
        </w:tblCellMar>
        <w:tblLook w:val="0000" w:firstRow="0" w:lastRow="0" w:firstColumn="0" w:lastColumn="0" w:noHBand="0" w:noVBand="0"/>
      </w:tblPr>
      <w:tblGrid>
        <w:gridCol w:w="750"/>
        <w:gridCol w:w="3000"/>
        <w:gridCol w:w="1500"/>
        <w:gridCol w:w="3000"/>
        <w:gridCol w:w="1500"/>
      </w:tblGrid>
      <w:tr w:rsidR="00E777E2">
        <w:trPr>
          <w:cantSplit/>
        </w:trPr>
        <w:tc>
          <w:tcPr>
            <w:tcW w:w="750" w:type="dxa"/>
            <w:tcBorders>
              <w:top w:val="nil"/>
              <w:left w:val="nil"/>
              <w:bottom w:val="nil"/>
              <w:right w:val="nil"/>
            </w:tcBorders>
          </w:tcPr>
          <w:p w:rsidR="00E777E2" w:rsidRDefault="00E777E2" w:rsidP="00E777E2">
            <w:pPr>
              <w:spacing w:after="0" w:line="240" w:lineRule="auto"/>
            </w:pPr>
            <w:r>
              <w:t xml:space="preserve">CLIN </w:t>
            </w:r>
          </w:p>
        </w:tc>
        <w:tc>
          <w:tcPr>
            <w:tcW w:w="3000" w:type="dxa"/>
            <w:tcBorders>
              <w:top w:val="nil"/>
              <w:left w:val="nil"/>
              <w:bottom w:val="nil"/>
              <w:right w:val="nil"/>
            </w:tcBorders>
          </w:tcPr>
          <w:p w:rsidR="00E777E2" w:rsidRDefault="00E777E2" w:rsidP="00E777E2">
            <w:pPr>
              <w:spacing w:after="0" w:line="240" w:lineRule="auto"/>
            </w:pPr>
            <w:r>
              <w:t xml:space="preserve">INSPECT AT </w:t>
            </w:r>
          </w:p>
        </w:tc>
        <w:tc>
          <w:tcPr>
            <w:tcW w:w="1500" w:type="dxa"/>
            <w:tcBorders>
              <w:top w:val="nil"/>
              <w:left w:val="nil"/>
              <w:bottom w:val="nil"/>
              <w:right w:val="nil"/>
            </w:tcBorders>
          </w:tcPr>
          <w:p w:rsidR="00E777E2" w:rsidRDefault="00E777E2" w:rsidP="00E777E2">
            <w:pPr>
              <w:spacing w:after="0" w:line="240" w:lineRule="auto"/>
            </w:pPr>
            <w:r>
              <w:t xml:space="preserve">INSPECT BY </w:t>
            </w:r>
          </w:p>
        </w:tc>
        <w:tc>
          <w:tcPr>
            <w:tcW w:w="3000" w:type="dxa"/>
            <w:tcBorders>
              <w:top w:val="nil"/>
              <w:left w:val="nil"/>
              <w:bottom w:val="nil"/>
              <w:right w:val="nil"/>
            </w:tcBorders>
          </w:tcPr>
          <w:p w:rsidR="00E777E2" w:rsidRDefault="00E777E2" w:rsidP="00E777E2">
            <w:pPr>
              <w:spacing w:after="0" w:line="240" w:lineRule="auto"/>
            </w:pPr>
            <w:r>
              <w:t xml:space="preserve">ACCEPT AT </w:t>
            </w:r>
          </w:p>
        </w:tc>
        <w:tc>
          <w:tcPr>
            <w:tcW w:w="1500" w:type="dxa"/>
            <w:tcBorders>
              <w:top w:val="nil"/>
              <w:left w:val="nil"/>
              <w:bottom w:val="nil"/>
              <w:right w:val="nil"/>
            </w:tcBorders>
          </w:tcPr>
          <w:p w:rsidR="00E777E2" w:rsidRDefault="00E777E2" w:rsidP="00E777E2">
            <w:pPr>
              <w:spacing w:after="0" w:line="240" w:lineRule="auto"/>
            </w:pPr>
            <w:r>
              <w:t xml:space="preserve">ACCEPT BY </w:t>
            </w:r>
          </w:p>
        </w:tc>
      </w:tr>
      <w:tr w:rsidR="00E777E2">
        <w:trPr>
          <w:cantSplit/>
        </w:trPr>
        <w:tc>
          <w:tcPr>
            <w:tcW w:w="750" w:type="dxa"/>
            <w:tcBorders>
              <w:top w:val="nil"/>
              <w:left w:val="nil"/>
              <w:bottom w:val="nil"/>
              <w:right w:val="nil"/>
            </w:tcBorders>
          </w:tcPr>
          <w:p w:rsidR="00E777E2" w:rsidRDefault="00E777E2" w:rsidP="00E777E2">
            <w:pPr>
              <w:spacing w:after="0" w:line="240" w:lineRule="auto"/>
            </w:pPr>
            <w:r>
              <w:t xml:space="preserve">0001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N/A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Government </w:t>
            </w:r>
          </w:p>
        </w:tc>
      </w:tr>
      <w:tr w:rsidR="00E777E2">
        <w:trPr>
          <w:cantSplit/>
        </w:trPr>
        <w:tc>
          <w:tcPr>
            <w:tcW w:w="750" w:type="dxa"/>
            <w:tcBorders>
              <w:top w:val="nil"/>
              <w:left w:val="nil"/>
              <w:bottom w:val="nil"/>
              <w:right w:val="nil"/>
            </w:tcBorders>
          </w:tcPr>
          <w:p w:rsidR="00E777E2" w:rsidRDefault="00E777E2" w:rsidP="00E777E2">
            <w:pPr>
              <w:spacing w:after="0" w:line="240" w:lineRule="auto"/>
            </w:pPr>
            <w:r>
              <w:t xml:space="preserve">0002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N/A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Government </w:t>
            </w:r>
          </w:p>
        </w:tc>
      </w:tr>
      <w:tr w:rsidR="00E777E2">
        <w:trPr>
          <w:cantSplit/>
        </w:trPr>
        <w:tc>
          <w:tcPr>
            <w:tcW w:w="750" w:type="dxa"/>
            <w:tcBorders>
              <w:top w:val="nil"/>
              <w:left w:val="nil"/>
              <w:bottom w:val="nil"/>
              <w:right w:val="nil"/>
            </w:tcBorders>
          </w:tcPr>
          <w:p w:rsidR="00E777E2" w:rsidRDefault="00E777E2" w:rsidP="00E777E2">
            <w:pPr>
              <w:spacing w:after="0" w:line="240" w:lineRule="auto"/>
            </w:pPr>
            <w:r>
              <w:t xml:space="preserve">0003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N/A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Government </w:t>
            </w:r>
          </w:p>
        </w:tc>
      </w:tr>
      <w:tr w:rsidR="00E777E2">
        <w:trPr>
          <w:cantSplit/>
        </w:trPr>
        <w:tc>
          <w:tcPr>
            <w:tcW w:w="750" w:type="dxa"/>
            <w:tcBorders>
              <w:top w:val="nil"/>
              <w:left w:val="nil"/>
              <w:bottom w:val="nil"/>
              <w:right w:val="nil"/>
            </w:tcBorders>
          </w:tcPr>
          <w:p w:rsidR="00E777E2" w:rsidRDefault="00E777E2" w:rsidP="00E777E2">
            <w:pPr>
              <w:spacing w:after="0" w:line="240" w:lineRule="auto"/>
            </w:pPr>
            <w:r>
              <w:t xml:space="preserve">0004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N/A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Government </w:t>
            </w:r>
          </w:p>
        </w:tc>
      </w:tr>
      <w:tr w:rsidR="00E777E2">
        <w:trPr>
          <w:cantSplit/>
        </w:trPr>
        <w:tc>
          <w:tcPr>
            <w:tcW w:w="750" w:type="dxa"/>
            <w:tcBorders>
              <w:top w:val="nil"/>
              <w:left w:val="nil"/>
              <w:bottom w:val="nil"/>
              <w:right w:val="nil"/>
            </w:tcBorders>
          </w:tcPr>
          <w:p w:rsidR="00E777E2" w:rsidRDefault="00E777E2" w:rsidP="00E777E2">
            <w:pPr>
              <w:spacing w:after="0" w:line="240" w:lineRule="auto"/>
            </w:pPr>
            <w:r>
              <w:t xml:space="preserve">0005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N/A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Government </w:t>
            </w:r>
          </w:p>
        </w:tc>
      </w:tr>
      <w:tr w:rsidR="00E777E2">
        <w:trPr>
          <w:cantSplit/>
        </w:trPr>
        <w:tc>
          <w:tcPr>
            <w:tcW w:w="750" w:type="dxa"/>
            <w:tcBorders>
              <w:top w:val="nil"/>
              <w:left w:val="nil"/>
              <w:bottom w:val="nil"/>
              <w:right w:val="nil"/>
            </w:tcBorders>
          </w:tcPr>
          <w:p w:rsidR="00E777E2" w:rsidRDefault="00E777E2" w:rsidP="00E777E2">
            <w:pPr>
              <w:spacing w:after="0" w:line="240" w:lineRule="auto"/>
            </w:pPr>
            <w:r>
              <w:t xml:space="preserve">0006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N/A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Government </w:t>
            </w:r>
          </w:p>
        </w:tc>
      </w:tr>
      <w:tr w:rsidR="00E777E2">
        <w:trPr>
          <w:cantSplit/>
        </w:trPr>
        <w:tc>
          <w:tcPr>
            <w:tcW w:w="750" w:type="dxa"/>
            <w:tcBorders>
              <w:top w:val="nil"/>
              <w:left w:val="nil"/>
              <w:bottom w:val="nil"/>
              <w:right w:val="nil"/>
            </w:tcBorders>
          </w:tcPr>
          <w:p w:rsidR="00E777E2" w:rsidRDefault="00E777E2" w:rsidP="00E777E2">
            <w:pPr>
              <w:spacing w:after="0" w:line="240" w:lineRule="auto"/>
            </w:pPr>
            <w:r>
              <w:t xml:space="preserve">0007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N/A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Government </w:t>
            </w:r>
          </w:p>
        </w:tc>
      </w:tr>
      <w:tr w:rsidR="00E777E2">
        <w:trPr>
          <w:cantSplit/>
        </w:trPr>
        <w:tc>
          <w:tcPr>
            <w:tcW w:w="750" w:type="dxa"/>
            <w:tcBorders>
              <w:top w:val="nil"/>
              <w:left w:val="nil"/>
              <w:bottom w:val="nil"/>
              <w:right w:val="nil"/>
            </w:tcBorders>
          </w:tcPr>
          <w:p w:rsidR="00E777E2" w:rsidRDefault="00E777E2" w:rsidP="00E777E2">
            <w:pPr>
              <w:spacing w:after="0" w:line="240" w:lineRule="auto"/>
            </w:pPr>
            <w:r>
              <w:t xml:space="preserve">0008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N/A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Government </w:t>
            </w:r>
          </w:p>
        </w:tc>
      </w:tr>
      <w:tr w:rsidR="00E777E2">
        <w:trPr>
          <w:cantSplit/>
        </w:trPr>
        <w:tc>
          <w:tcPr>
            <w:tcW w:w="750" w:type="dxa"/>
            <w:tcBorders>
              <w:top w:val="nil"/>
              <w:left w:val="nil"/>
              <w:bottom w:val="nil"/>
              <w:right w:val="nil"/>
            </w:tcBorders>
          </w:tcPr>
          <w:p w:rsidR="00E777E2" w:rsidRDefault="00E777E2" w:rsidP="00E777E2">
            <w:pPr>
              <w:spacing w:after="0" w:line="240" w:lineRule="auto"/>
            </w:pPr>
            <w:r>
              <w:t xml:space="preserve">1001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N/A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Government </w:t>
            </w:r>
          </w:p>
        </w:tc>
      </w:tr>
      <w:tr w:rsidR="00E777E2">
        <w:trPr>
          <w:cantSplit/>
        </w:trPr>
        <w:tc>
          <w:tcPr>
            <w:tcW w:w="750" w:type="dxa"/>
            <w:tcBorders>
              <w:top w:val="nil"/>
              <w:left w:val="nil"/>
              <w:bottom w:val="nil"/>
              <w:right w:val="nil"/>
            </w:tcBorders>
          </w:tcPr>
          <w:p w:rsidR="00E777E2" w:rsidRDefault="00E777E2" w:rsidP="00E777E2">
            <w:pPr>
              <w:spacing w:after="0" w:line="240" w:lineRule="auto"/>
            </w:pPr>
            <w:r>
              <w:t xml:space="preserve">1002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N/A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Government </w:t>
            </w:r>
          </w:p>
        </w:tc>
      </w:tr>
      <w:tr w:rsidR="00E777E2">
        <w:trPr>
          <w:cantSplit/>
        </w:trPr>
        <w:tc>
          <w:tcPr>
            <w:tcW w:w="750" w:type="dxa"/>
            <w:tcBorders>
              <w:top w:val="nil"/>
              <w:left w:val="nil"/>
              <w:bottom w:val="nil"/>
              <w:right w:val="nil"/>
            </w:tcBorders>
          </w:tcPr>
          <w:p w:rsidR="00E777E2" w:rsidRDefault="00E777E2" w:rsidP="00E777E2">
            <w:pPr>
              <w:spacing w:after="0" w:line="240" w:lineRule="auto"/>
            </w:pPr>
            <w:r>
              <w:t xml:space="preserve">1003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N/A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Government </w:t>
            </w:r>
          </w:p>
        </w:tc>
      </w:tr>
      <w:tr w:rsidR="00E777E2">
        <w:trPr>
          <w:cantSplit/>
        </w:trPr>
        <w:tc>
          <w:tcPr>
            <w:tcW w:w="750" w:type="dxa"/>
            <w:tcBorders>
              <w:top w:val="nil"/>
              <w:left w:val="nil"/>
              <w:bottom w:val="nil"/>
              <w:right w:val="nil"/>
            </w:tcBorders>
          </w:tcPr>
          <w:p w:rsidR="00E777E2" w:rsidRDefault="00E777E2" w:rsidP="00E777E2">
            <w:pPr>
              <w:spacing w:after="0" w:line="240" w:lineRule="auto"/>
            </w:pPr>
            <w:r>
              <w:t xml:space="preserve">1004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N/A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Government </w:t>
            </w:r>
          </w:p>
        </w:tc>
      </w:tr>
      <w:tr w:rsidR="00E777E2">
        <w:trPr>
          <w:cantSplit/>
        </w:trPr>
        <w:tc>
          <w:tcPr>
            <w:tcW w:w="750" w:type="dxa"/>
            <w:tcBorders>
              <w:top w:val="nil"/>
              <w:left w:val="nil"/>
              <w:bottom w:val="nil"/>
              <w:right w:val="nil"/>
            </w:tcBorders>
          </w:tcPr>
          <w:p w:rsidR="00E777E2" w:rsidRDefault="00E777E2" w:rsidP="00E777E2">
            <w:pPr>
              <w:spacing w:after="0" w:line="240" w:lineRule="auto"/>
            </w:pPr>
            <w:r>
              <w:t xml:space="preserve">1005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N/A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Government </w:t>
            </w:r>
          </w:p>
        </w:tc>
      </w:tr>
      <w:tr w:rsidR="00E777E2">
        <w:trPr>
          <w:cantSplit/>
        </w:trPr>
        <w:tc>
          <w:tcPr>
            <w:tcW w:w="750" w:type="dxa"/>
            <w:tcBorders>
              <w:top w:val="nil"/>
              <w:left w:val="nil"/>
              <w:bottom w:val="nil"/>
              <w:right w:val="nil"/>
            </w:tcBorders>
          </w:tcPr>
          <w:p w:rsidR="00E777E2" w:rsidRDefault="00E777E2" w:rsidP="00E777E2">
            <w:pPr>
              <w:spacing w:after="0" w:line="240" w:lineRule="auto"/>
            </w:pPr>
            <w:r>
              <w:t xml:space="preserve">1006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N/A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Government </w:t>
            </w:r>
          </w:p>
        </w:tc>
      </w:tr>
      <w:tr w:rsidR="00E777E2">
        <w:trPr>
          <w:cantSplit/>
        </w:trPr>
        <w:tc>
          <w:tcPr>
            <w:tcW w:w="750" w:type="dxa"/>
            <w:tcBorders>
              <w:top w:val="nil"/>
              <w:left w:val="nil"/>
              <w:bottom w:val="nil"/>
              <w:right w:val="nil"/>
            </w:tcBorders>
          </w:tcPr>
          <w:p w:rsidR="00E777E2" w:rsidRDefault="00E777E2" w:rsidP="00E777E2">
            <w:pPr>
              <w:spacing w:after="0" w:line="240" w:lineRule="auto"/>
            </w:pPr>
            <w:r>
              <w:t xml:space="preserve">1007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N/A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Government </w:t>
            </w:r>
          </w:p>
        </w:tc>
      </w:tr>
      <w:tr w:rsidR="00E777E2">
        <w:trPr>
          <w:cantSplit/>
        </w:trPr>
        <w:tc>
          <w:tcPr>
            <w:tcW w:w="750" w:type="dxa"/>
            <w:tcBorders>
              <w:top w:val="nil"/>
              <w:left w:val="nil"/>
              <w:bottom w:val="nil"/>
              <w:right w:val="nil"/>
            </w:tcBorders>
          </w:tcPr>
          <w:p w:rsidR="00E777E2" w:rsidRDefault="00E777E2" w:rsidP="00E777E2">
            <w:pPr>
              <w:spacing w:after="0" w:line="240" w:lineRule="auto"/>
            </w:pPr>
            <w:r>
              <w:t xml:space="preserve">1008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N/A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Government </w:t>
            </w:r>
          </w:p>
        </w:tc>
      </w:tr>
      <w:tr w:rsidR="00E777E2">
        <w:trPr>
          <w:cantSplit/>
        </w:trPr>
        <w:tc>
          <w:tcPr>
            <w:tcW w:w="750" w:type="dxa"/>
            <w:tcBorders>
              <w:top w:val="nil"/>
              <w:left w:val="nil"/>
              <w:bottom w:val="nil"/>
              <w:right w:val="nil"/>
            </w:tcBorders>
          </w:tcPr>
          <w:p w:rsidR="00E777E2" w:rsidRDefault="00E777E2" w:rsidP="00E777E2">
            <w:pPr>
              <w:spacing w:after="0" w:line="240" w:lineRule="auto"/>
            </w:pPr>
            <w:r>
              <w:t xml:space="preserve">2001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N/A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Government </w:t>
            </w:r>
          </w:p>
        </w:tc>
      </w:tr>
      <w:tr w:rsidR="00E777E2">
        <w:trPr>
          <w:cantSplit/>
        </w:trPr>
        <w:tc>
          <w:tcPr>
            <w:tcW w:w="750" w:type="dxa"/>
            <w:tcBorders>
              <w:top w:val="nil"/>
              <w:left w:val="nil"/>
              <w:bottom w:val="nil"/>
              <w:right w:val="nil"/>
            </w:tcBorders>
          </w:tcPr>
          <w:p w:rsidR="00E777E2" w:rsidRDefault="00E777E2" w:rsidP="00E777E2">
            <w:pPr>
              <w:spacing w:after="0" w:line="240" w:lineRule="auto"/>
            </w:pPr>
            <w:r>
              <w:t xml:space="preserve">2002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N/A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Government </w:t>
            </w:r>
          </w:p>
        </w:tc>
      </w:tr>
      <w:tr w:rsidR="00E777E2">
        <w:trPr>
          <w:cantSplit/>
        </w:trPr>
        <w:tc>
          <w:tcPr>
            <w:tcW w:w="750" w:type="dxa"/>
            <w:tcBorders>
              <w:top w:val="nil"/>
              <w:left w:val="nil"/>
              <w:bottom w:val="nil"/>
              <w:right w:val="nil"/>
            </w:tcBorders>
          </w:tcPr>
          <w:p w:rsidR="00E777E2" w:rsidRDefault="00E777E2" w:rsidP="00E777E2">
            <w:pPr>
              <w:spacing w:after="0" w:line="240" w:lineRule="auto"/>
            </w:pPr>
            <w:r>
              <w:t xml:space="preserve">2003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N/A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Government </w:t>
            </w:r>
          </w:p>
        </w:tc>
      </w:tr>
      <w:tr w:rsidR="00E777E2">
        <w:trPr>
          <w:cantSplit/>
        </w:trPr>
        <w:tc>
          <w:tcPr>
            <w:tcW w:w="750" w:type="dxa"/>
            <w:tcBorders>
              <w:top w:val="nil"/>
              <w:left w:val="nil"/>
              <w:bottom w:val="nil"/>
              <w:right w:val="nil"/>
            </w:tcBorders>
          </w:tcPr>
          <w:p w:rsidR="00E777E2" w:rsidRDefault="00E777E2" w:rsidP="00E777E2">
            <w:pPr>
              <w:spacing w:after="0" w:line="240" w:lineRule="auto"/>
            </w:pPr>
            <w:r>
              <w:t xml:space="preserve">2004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N/A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Government </w:t>
            </w:r>
          </w:p>
        </w:tc>
      </w:tr>
      <w:tr w:rsidR="00E777E2">
        <w:trPr>
          <w:cantSplit/>
        </w:trPr>
        <w:tc>
          <w:tcPr>
            <w:tcW w:w="750" w:type="dxa"/>
            <w:tcBorders>
              <w:top w:val="nil"/>
              <w:left w:val="nil"/>
              <w:bottom w:val="nil"/>
              <w:right w:val="nil"/>
            </w:tcBorders>
          </w:tcPr>
          <w:p w:rsidR="00E777E2" w:rsidRDefault="00E777E2" w:rsidP="00E777E2">
            <w:pPr>
              <w:spacing w:after="0" w:line="240" w:lineRule="auto"/>
            </w:pPr>
            <w:r>
              <w:t xml:space="preserve">2005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N/A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Government </w:t>
            </w:r>
          </w:p>
        </w:tc>
      </w:tr>
      <w:tr w:rsidR="00E777E2">
        <w:trPr>
          <w:cantSplit/>
        </w:trPr>
        <w:tc>
          <w:tcPr>
            <w:tcW w:w="750" w:type="dxa"/>
            <w:tcBorders>
              <w:top w:val="nil"/>
              <w:left w:val="nil"/>
              <w:bottom w:val="nil"/>
              <w:right w:val="nil"/>
            </w:tcBorders>
          </w:tcPr>
          <w:p w:rsidR="00E777E2" w:rsidRDefault="00E777E2" w:rsidP="00E777E2">
            <w:pPr>
              <w:spacing w:after="0" w:line="240" w:lineRule="auto"/>
            </w:pPr>
            <w:r>
              <w:t xml:space="preserve">2006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N/A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Government </w:t>
            </w:r>
          </w:p>
        </w:tc>
      </w:tr>
      <w:tr w:rsidR="00E777E2">
        <w:trPr>
          <w:cantSplit/>
        </w:trPr>
        <w:tc>
          <w:tcPr>
            <w:tcW w:w="750" w:type="dxa"/>
            <w:tcBorders>
              <w:top w:val="nil"/>
              <w:left w:val="nil"/>
              <w:bottom w:val="nil"/>
              <w:right w:val="nil"/>
            </w:tcBorders>
          </w:tcPr>
          <w:p w:rsidR="00E777E2" w:rsidRDefault="00E777E2" w:rsidP="00E777E2">
            <w:pPr>
              <w:spacing w:after="0" w:line="240" w:lineRule="auto"/>
            </w:pPr>
            <w:r>
              <w:t xml:space="preserve">2007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N/A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Government </w:t>
            </w:r>
          </w:p>
        </w:tc>
      </w:tr>
      <w:tr w:rsidR="00E777E2">
        <w:trPr>
          <w:cantSplit/>
        </w:trPr>
        <w:tc>
          <w:tcPr>
            <w:tcW w:w="750" w:type="dxa"/>
            <w:tcBorders>
              <w:top w:val="nil"/>
              <w:left w:val="nil"/>
              <w:bottom w:val="nil"/>
              <w:right w:val="nil"/>
            </w:tcBorders>
          </w:tcPr>
          <w:p w:rsidR="00E777E2" w:rsidRDefault="00E777E2" w:rsidP="00E777E2">
            <w:pPr>
              <w:spacing w:after="0" w:line="240" w:lineRule="auto"/>
            </w:pPr>
            <w:r>
              <w:t xml:space="preserve">2008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N/A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Government </w:t>
            </w:r>
          </w:p>
        </w:tc>
      </w:tr>
      <w:tr w:rsidR="00E777E2">
        <w:trPr>
          <w:cantSplit/>
        </w:trPr>
        <w:tc>
          <w:tcPr>
            <w:tcW w:w="750" w:type="dxa"/>
            <w:tcBorders>
              <w:top w:val="nil"/>
              <w:left w:val="nil"/>
              <w:bottom w:val="nil"/>
              <w:right w:val="nil"/>
            </w:tcBorders>
          </w:tcPr>
          <w:p w:rsidR="00E777E2" w:rsidRDefault="00E777E2" w:rsidP="00E777E2">
            <w:pPr>
              <w:spacing w:after="0" w:line="240" w:lineRule="auto"/>
            </w:pPr>
            <w:r>
              <w:t xml:space="preserve">3001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N/A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Government </w:t>
            </w:r>
          </w:p>
        </w:tc>
      </w:tr>
      <w:tr w:rsidR="00E777E2">
        <w:trPr>
          <w:cantSplit/>
        </w:trPr>
        <w:tc>
          <w:tcPr>
            <w:tcW w:w="750" w:type="dxa"/>
            <w:tcBorders>
              <w:top w:val="nil"/>
              <w:left w:val="nil"/>
              <w:bottom w:val="nil"/>
              <w:right w:val="nil"/>
            </w:tcBorders>
          </w:tcPr>
          <w:p w:rsidR="00E777E2" w:rsidRDefault="00E777E2" w:rsidP="00E777E2">
            <w:pPr>
              <w:spacing w:after="0" w:line="240" w:lineRule="auto"/>
            </w:pPr>
            <w:r>
              <w:lastRenderedPageBreak/>
              <w:t xml:space="preserve">3002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N/A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Government </w:t>
            </w:r>
          </w:p>
        </w:tc>
      </w:tr>
      <w:tr w:rsidR="00E777E2">
        <w:trPr>
          <w:cantSplit/>
        </w:trPr>
        <w:tc>
          <w:tcPr>
            <w:tcW w:w="750" w:type="dxa"/>
            <w:tcBorders>
              <w:top w:val="nil"/>
              <w:left w:val="nil"/>
              <w:bottom w:val="nil"/>
              <w:right w:val="nil"/>
            </w:tcBorders>
          </w:tcPr>
          <w:p w:rsidR="00E777E2" w:rsidRDefault="00E777E2" w:rsidP="00E777E2">
            <w:pPr>
              <w:spacing w:after="0" w:line="240" w:lineRule="auto"/>
            </w:pPr>
            <w:r>
              <w:t xml:space="preserve">3003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N/A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Government </w:t>
            </w:r>
          </w:p>
        </w:tc>
      </w:tr>
      <w:tr w:rsidR="00E777E2">
        <w:trPr>
          <w:cantSplit/>
        </w:trPr>
        <w:tc>
          <w:tcPr>
            <w:tcW w:w="750" w:type="dxa"/>
            <w:tcBorders>
              <w:top w:val="nil"/>
              <w:left w:val="nil"/>
              <w:bottom w:val="nil"/>
              <w:right w:val="nil"/>
            </w:tcBorders>
          </w:tcPr>
          <w:p w:rsidR="00E777E2" w:rsidRDefault="00E777E2" w:rsidP="00E777E2">
            <w:pPr>
              <w:spacing w:after="0" w:line="240" w:lineRule="auto"/>
            </w:pPr>
            <w:r>
              <w:t xml:space="preserve">3004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N/A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Government </w:t>
            </w:r>
          </w:p>
        </w:tc>
      </w:tr>
      <w:tr w:rsidR="00E777E2">
        <w:trPr>
          <w:cantSplit/>
        </w:trPr>
        <w:tc>
          <w:tcPr>
            <w:tcW w:w="750" w:type="dxa"/>
            <w:tcBorders>
              <w:top w:val="nil"/>
              <w:left w:val="nil"/>
              <w:bottom w:val="nil"/>
              <w:right w:val="nil"/>
            </w:tcBorders>
          </w:tcPr>
          <w:p w:rsidR="00E777E2" w:rsidRDefault="00E777E2" w:rsidP="00E777E2">
            <w:pPr>
              <w:spacing w:after="0" w:line="240" w:lineRule="auto"/>
            </w:pPr>
            <w:r>
              <w:t xml:space="preserve">3005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N/A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Government </w:t>
            </w:r>
          </w:p>
        </w:tc>
      </w:tr>
      <w:tr w:rsidR="00E777E2">
        <w:trPr>
          <w:cantSplit/>
        </w:trPr>
        <w:tc>
          <w:tcPr>
            <w:tcW w:w="750" w:type="dxa"/>
            <w:tcBorders>
              <w:top w:val="nil"/>
              <w:left w:val="nil"/>
              <w:bottom w:val="nil"/>
              <w:right w:val="nil"/>
            </w:tcBorders>
          </w:tcPr>
          <w:p w:rsidR="00E777E2" w:rsidRDefault="00E777E2" w:rsidP="00E777E2">
            <w:pPr>
              <w:spacing w:after="0" w:line="240" w:lineRule="auto"/>
            </w:pPr>
            <w:r>
              <w:t xml:space="preserve">3006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N/A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Government </w:t>
            </w:r>
          </w:p>
        </w:tc>
      </w:tr>
      <w:tr w:rsidR="00E777E2">
        <w:trPr>
          <w:cantSplit/>
        </w:trPr>
        <w:tc>
          <w:tcPr>
            <w:tcW w:w="750" w:type="dxa"/>
            <w:tcBorders>
              <w:top w:val="nil"/>
              <w:left w:val="nil"/>
              <w:bottom w:val="nil"/>
              <w:right w:val="nil"/>
            </w:tcBorders>
          </w:tcPr>
          <w:p w:rsidR="00E777E2" w:rsidRDefault="00E777E2" w:rsidP="00E777E2">
            <w:pPr>
              <w:spacing w:after="0" w:line="240" w:lineRule="auto"/>
            </w:pPr>
            <w:r>
              <w:t xml:space="preserve">3007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N/A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Government </w:t>
            </w:r>
          </w:p>
        </w:tc>
      </w:tr>
      <w:tr w:rsidR="00E777E2">
        <w:trPr>
          <w:cantSplit/>
        </w:trPr>
        <w:tc>
          <w:tcPr>
            <w:tcW w:w="750" w:type="dxa"/>
            <w:tcBorders>
              <w:top w:val="nil"/>
              <w:left w:val="nil"/>
              <w:bottom w:val="nil"/>
              <w:right w:val="nil"/>
            </w:tcBorders>
          </w:tcPr>
          <w:p w:rsidR="00E777E2" w:rsidRDefault="00E777E2" w:rsidP="00E777E2">
            <w:pPr>
              <w:spacing w:after="0" w:line="240" w:lineRule="auto"/>
            </w:pPr>
            <w:r>
              <w:t xml:space="preserve">3008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N/A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Government </w:t>
            </w:r>
          </w:p>
        </w:tc>
      </w:tr>
      <w:tr w:rsidR="00E777E2">
        <w:trPr>
          <w:cantSplit/>
        </w:trPr>
        <w:tc>
          <w:tcPr>
            <w:tcW w:w="750" w:type="dxa"/>
            <w:tcBorders>
              <w:top w:val="nil"/>
              <w:left w:val="nil"/>
              <w:bottom w:val="nil"/>
              <w:right w:val="nil"/>
            </w:tcBorders>
          </w:tcPr>
          <w:p w:rsidR="00E777E2" w:rsidRDefault="00E777E2" w:rsidP="00E777E2">
            <w:pPr>
              <w:spacing w:after="0" w:line="240" w:lineRule="auto"/>
            </w:pPr>
            <w:r>
              <w:t xml:space="preserve">4001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N/A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Government </w:t>
            </w:r>
          </w:p>
        </w:tc>
      </w:tr>
      <w:tr w:rsidR="00E777E2">
        <w:trPr>
          <w:cantSplit/>
        </w:trPr>
        <w:tc>
          <w:tcPr>
            <w:tcW w:w="750" w:type="dxa"/>
            <w:tcBorders>
              <w:top w:val="nil"/>
              <w:left w:val="nil"/>
              <w:bottom w:val="nil"/>
              <w:right w:val="nil"/>
            </w:tcBorders>
          </w:tcPr>
          <w:p w:rsidR="00E777E2" w:rsidRDefault="00E777E2" w:rsidP="00E777E2">
            <w:pPr>
              <w:spacing w:after="0" w:line="240" w:lineRule="auto"/>
            </w:pPr>
            <w:r>
              <w:t xml:space="preserve">4002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N/A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Government </w:t>
            </w:r>
          </w:p>
        </w:tc>
      </w:tr>
      <w:tr w:rsidR="00E777E2">
        <w:trPr>
          <w:cantSplit/>
        </w:trPr>
        <w:tc>
          <w:tcPr>
            <w:tcW w:w="750" w:type="dxa"/>
            <w:tcBorders>
              <w:top w:val="nil"/>
              <w:left w:val="nil"/>
              <w:bottom w:val="nil"/>
              <w:right w:val="nil"/>
            </w:tcBorders>
          </w:tcPr>
          <w:p w:rsidR="00E777E2" w:rsidRDefault="00E777E2" w:rsidP="00E777E2">
            <w:pPr>
              <w:spacing w:after="0" w:line="240" w:lineRule="auto"/>
            </w:pPr>
            <w:r>
              <w:t xml:space="preserve">4003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N/A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Government </w:t>
            </w:r>
          </w:p>
        </w:tc>
      </w:tr>
      <w:tr w:rsidR="00E777E2">
        <w:trPr>
          <w:cantSplit/>
        </w:trPr>
        <w:tc>
          <w:tcPr>
            <w:tcW w:w="750" w:type="dxa"/>
            <w:tcBorders>
              <w:top w:val="nil"/>
              <w:left w:val="nil"/>
              <w:bottom w:val="nil"/>
              <w:right w:val="nil"/>
            </w:tcBorders>
          </w:tcPr>
          <w:p w:rsidR="00E777E2" w:rsidRDefault="00E777E2" w:rsidP="00E777E2">
            <w:pPr>
              <w:spacing w:after="0" w:line="240" w:lineRule="auto"/>
            </w:pPr>
            <w:r>
              <w:t xml:space="preserve">4004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N/A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Government </w:t>
            </w:r>
          </w:p>
        </w:tc>
      </w:tr>
      <w:tr w:rsidR="00E777E2">
        <w:trPr>
          <w:cantSplit/>
        </w:trPr>
        <w:tc>
          <w:tcPr>
            <w:tcW w:w="750" w:type="dxa"/>
            <w:tcBorders>
              <w:top w:val="nil"/>
              <w:left w:val="nil"/>
              <w:bottom w:val="nil"/>
              <w:right w:val="nil"/>
            </w:tcBorders>
          </w:tcPr>
          <w:p w:rsidR="00E777E2" w:rsidRDefault="00E777E2" w:rsidP="00E777E2">
            <w:pPr>
              <w:spacing w:after="0" w:line="240" w:lineRule="auto"/>
            </w:pPr>
            <w:r>
              <w:t xml:space="preserve">4005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N/A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Government </w:t>
            </w:r>
          </w:p>
        </w:tc>
      </w:tr>
      <w:tr w:rsidR="00E777E2">
        <w:trPr>
          <w:cantSplit/>
        </w:trPr>
        <w:tc>
          <w:tcPr>
            <w:tcW w:w="750" w:type="dxa"/>
            <w:tcBorders>
              <w:top w:val="nil"/>
              <w:left w:val="nil"/>
              <w:bottom w:val="nil"/>
              <w:right w:val="nil"/>
            </w:tcBorders>
          </w:tcPr>
          <w:p w:rsidR="00E777E2" w:rsidRDefault="00E777E2" w:rsidP="00E777E2">
            <w:pPr>
              <w:spacing w:after="0" w:line="240" w:lineRule="auto"/>
            </w:pPr>
            <w:r>
              <w:t xml:space="preserve">4006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N/A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Government </w:t>
            </w:r>
          </w:p>
        </w:tc>
      </w:tr>
      <w:tr w:rsidR="00E777E2">
        <w:trPr>
          <w:cantSplit/>
        </w:trPr>
        <w:tc>
          <w:tcPr>
            <w:tcW w:w="750" w:type="dxa"/>
            <w:tcBorders>
              <w:top w:val="nil"/>
              <w:left w:val="nil"/>
              <w:bottom w:val="nil"/>
              <w:right w:val="nil"/>
            </w:tcBorders>
          </w:tcPr>
          <w:p w:rsidR="00E777E2" w:rsidRDefault="00E777E2" w:rsidP="00E777E2">
            <w:pPr>
              <w:spacing w:after="0" w:line="240" w:lineRule="auto"/>
            </w:pPr>
            <w:r>
              <w:t xml:space="preserve">4007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N/A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Government </w:t>
            </w:r>
          </w:p>
        </w:tc>
      </w:tr>
      <w:tr w:rsidR="00E777E2">
        <w:trPr>
          <w:cantSplit/>
        </w:trPr>
        <w:tc>
          <w:tcPr>
            <w:tcW w:w="750" w:type="dxa"/>
            <w:tcBorders>
              <w:top w:val="nil"/>
              <w:left w:val="nil"/>
              <w:bottom w:val="nil"/>
              <w:right w:val="nil"/>
            </w:tcBorders>
          </w:tcPr>
          <w:p w:rsidR="00E777E2" w:rsidRDefault="00E777E2" w:rsidP="00E777E2">
            <w:pPr>
              <w:spacing w:after="0" w:line="240" w:lineRule="auto"/>
            </w:pPr>
            <w:r>
              <w:t xml:space="preserve">4008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N/A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Government </w:t>
            </w:r>
          </w:p>
        </w:tc>
      </w:tr>
      <w:tr w:rsidR="00E777E2">
        <w:trPr>
          <w:cantSplit/>
        </w:trPr>
        <w:tc>
          <w:tcPr>
            <w:tcW w:w="750" w:type="dxa"/>
            <w:tcBorders>
              <w:top w:val="nil"/>
              <w:left w:val="nil"/>
              <w:bottom w:val="nil"/>
              <w:right w:val="nil"/>
            </w:tcBorders>
          </w:tcPr>
          <w:p w:rsidR="00E777E2" w:rsidRDefault="00E777E2" w:rsidP="00E777E2">
            <w:pPr>
              <w:spacing w:after="0" w:line="240" w:lineRule="auto"/>
            </w:pPr>
            <w:r>
              <w:t xml:space="preserve">5001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N/A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Government </w:t>
            </w:r>
          </w:p>
        </w:tc>
      </w:tr>
      <w:tr w:rsidR="00E777E2">
        <w:trPr>
          <w:cantSplit/>
        </w:trPr>
        <w:tc>
          <w:tcPr>
            <w:tcW w:w="750" w:type="dxa"/>
            <w:tcBorders>
              <w:top w:val="nil"/>
              <w:left w:val="nil"/>
              <w:bottom w:val="nil"/>
              <w:right w:val="nil"/>
            </w:tcBorders>
          </w:tcPr>
          <w:p w:rsidR="00E777E2" w:rsidRDefault="00E777E2" w:rsidP="00E777E2">
            <w:pPr>
              <w:spacing w:after="0" w:line="240" w:lineRule="auto"/>
            </w:pPr>
            <w:r>
              <w:t xml:space="preserve">5002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N/A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Government </w:t>
            </w:r>
          </w:p>
        </w:tc>
      </w:tr>
      <w:tr w:rsidR="00E777E2">
        <w:trPr>
          <w:cantSplit/>
        </w:trPr>
        <w:tc>
          <w:tcPr>
            <w:tcW w:w="750" w:type="dxa"/>
            <w:tcBorders>
              <w:top w:val="nil"/>
              <w:left w:val="nil"/>
              <w:bottom w:val="nil"/>
              <w:right w:val="nil"/>
            </w:tcBorders>
          </w:tcPr>
          <w:p w:rsidR="00E777E2" w:rsidRDefault="00E777E2" w:rsidP="00E777E2">
            <w:pPr>
              <w:spacing w:after="0" w:line="240" w:lineRule="auto"/>
            </w:pPr>
            <w:r>
              <w:t xml:space="preserve">5003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N/A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Government </w:t>
            </w:r>
          </w:p>
        </w:tc>
      </w:tr>
      <w:tr w:rsidR="00E777E2">
        <w:trPr>
          <w:cantSplit/>
        </w:trPr>
        <w:tc>
          <w:tcPr>
            <w:tcW w:w="750" w:type="dxa"/>
            <w:tcBorders>
              <w:top w:val="nil"/>
              <w:left w:val="nil"/>
              <w:bottom w:val="nil"/>
              <w:right w:val="nil"/>
            </w:tcBorders>
          </w:tcPr>
          <w:p w:rsidR="00E777E2" w:rsidRDefault="00E777E2" w:rsidP="00E777E2">
            <w:pPr>
              <w:spacing w:after="0" w:line="240" w:lineRule="auto"/>
            </w:pPr>
            <w:r>
              <w:t xml:space="preserve">5004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N/A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Government </w:t>
            </w:r>
          </w:p>
        </w:tc>
      </w:tr>
      <w:tr w:rsidR="00E777E2">
        <w:trPr>
          <w:cantSplit/>
        </w:trPr>
        <w:tc>
          <w:tcPr>
            <w:tcW w:w="750" w:type="dxa"/>
            <w:tcBorders>
              <w:top w:val="nil"/>
              <w:left w:val="nil"/>
              <w:bottom w:val="nil"/>
              <w:right w:val="nil"/>
            </w:tcBorders>
          </w:tcPr>
          <w:p w:rsidR="00E777E2" w:rsidRDefault="00E777E2" w:rsidP="00E777E2">
            <w:pPr>
              <w:spacing w:after="0" w:line="240" w:lineRule="auto"/>
            </w:pPr>
            <w:r>
              <w:t xml:space="preserve">5005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N/A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Government </w:t>
            </w:r>
          </w:p>
        </w:tc>
      </w:tr>
      <w:tr w:rsidR="00E777E2">
        <w:trPr>
          <w:cantSplit/>
        </w:trPr>
        <w:tc>
          <w:tcPr>
            <w:tcW w:w="750" w:type="dxa"/>
            <w:tcBorders>
              <w:top w:val="nil"/>
              <w:left w:val="nil"/>
              <w:bottom w:val="nil"/>
              <w:right w:val="nil"/>
            </w:tcBorders>
          </w:tcPr>
          <w:p w:rsidR="00E777E2" w:rsidRDefault="00E777E2" w:rsidP="00E777E2">
            <w:pPr>
              <w:spacing w:after="0" w:line="240" w:lineRule="auto"/>
            </w:pPr>
            <w:r>
              <w:t xml:space="preserve">5006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N/A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Government </w:t>
            </w:r>
          </w:p>
        </w:tc>
      </w:tr>
      <w:tr w:rsidR="00E777E2">
        <w:trPr>
          <w:cantSplit/>
        </w:trPr>
        <w:tc>
          <w:tcPr>
            <w:tcW w:w="750" w:type="dxa"/>
            <w:tcBorders>
              <w:top w:val="nil"/>
              <w:left w:val="nil"/>
              <w:bottom w:val="nil"/>
              <w:right w:val="nil"/>
            </w:tcBorders>
          </w:tcPr>
          <w:p w:rsidR="00E777E2" w:rsidRDefault="00E777E2" w:rsidP="00E777E2">
            <w:pPr>
              <w:spacing w:after="0" w:line="240" w:lineRule="auto"/>
            </w:pPr>
            <w:r>
              <w:t xml:space="preserve">5007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N/A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Government </w:t>
            </w:r>
          </w:p>
        </w:tc>
      </w:tr>
      <w:tr w:rsidR="00E777E2">
        <w:trPr>
          <w:cantSplit/>
        </w:trPr>
        <w:tc>
          <w:tcPr>
            <w:tcW w:w="750" w:type="dxa"/>
            <w:tcBorders>
              <w:top w:val="nil"/>
              <w:left w:val="nil"/>
              <w:bottom w:val="nil"/>
              <w:right w:val="nil"/>
            </w:tcBorders>
          </w:tcPr>
          <w:p w:rsidR="00E777E2" w:rsidRDefault="00E777E2" w:rsidP="00E777E2">
            <w:pPr>
              <w:spacing w:after="0" w:line="240" w:lineRule="auto"/>
            </w:pPr>
            <w:r>
              <w:t xml:space="preserve">5008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N/A </w:t>
            </w:r>
          </w:p>
        </w:tc>
        <w:tc>
          <w:tcPr>
            <w:tcW w:w="3000" w:type="dxa"/>
            <w:tcBorders>
              <w:top w:val="nil"/>
              <w:left w:val="nil"/>
              <w:bottom w:val="nil"/>
              <w:right w:val="nil"/>
            </w:tcBorders>
          </w:tcPr>
          <w:p w:rsidR="00E777E2" w:rsidRDefault="00E777E2" w:rsidP="00E777E2">
            <w:pPr>
              <w:spacing w:after="0" w:line="240" w:lineRule="auto"/>
            </w:pPr>
            <w:r>
              <w:t xml:space="preserve">N/A </w:t>
            </w:r>
          </w:p>
        </w:tc>
        <w:tc>
          <w:tcPr>
            <w:tcW w:w="1500" w:type="dxa"/>
            <w:tcBorders>
              <w:top w:val="nil"/>
              <w:left w:val="nil"/>
              <w:bottom w:val="nil"/>
              <w:right w:val="nil"/>
            </w:tcBorders>
          </w:tcPr>
          <w:p w:rsidR="00E777E2" w:rsidRDefault="00E777E2" w:rsidP="00E777E2">
            <w:pPr>
              <w:spacing w:after="0" w:line="240" w:lineRule="auto"/>
            </w:pPr>
            <w:r>
              <w:t xml:space="preserve">Government </w:t>
            </w:r>
          </w:p>
        </w:tc>
      </w:tr>
    </w:tbl>
    <w:p w:rsidR="00E777E2" w:rsidRDefault="00E777E2" w:rsidP="00E777E2">
      <w:pPr>
        <w:spacing w:after="0" w:line="240" w:lineRule="auto"/>
      </w:pPr>
      <w:r>
        <w:t xml:space="preserve"> </w:t>
      </w:r>
    </w:p>
    <w:p w:rsidR="00E777E2" w:rsidRDefault="00E777E2" w:rsidP="00E777E2">
      <w:pPr>
        <w:spacing w:after="0" w:line="240" w:lineRule="auto"/>
      </w:pPr>
    </w:p>
    <w:p w:rsidR="00E777E2" w:rsidRDefault="00E777E2" w:rsidP="00E777E2">
      <w:pPr>
        <w:spacing w:after="0" w:line="240" w:lineRule="auto"/>
      </w:pPr>
      <w:r>
        <w:t>CLAUSES INCORPORATED BY REFERENCE</w:t>
      </w:r>
    </w:p>
    <w:p w:rsidR="00E777E2" w:rsidRDefault="00E777E2" w:rsidP="00E777E2">
      <w:pPr>
        <w:spacing w:after="0" w:line="240" w:lineRule="auto"/>
      </w:pPr>
    </w:p>
    <w:p w:rsidR="00E777E2" w:rsidRDefault="00E777E2" w:rsidP="00E777E2">
      <w:pPr>
        <w:spacing w:after="0" w:line="240" w:lineRule="auto"/>
      </w:pPr>
    </w:p>
    <w:tbl>
      <w:tblPr>
        <w:tblW w:w="0" w:type="auto"/>
        <w:tblLayout w:type="fixed"/>
        <w:tblCellMar>
          <w:left w:w="0" w:type="dxa"/>
          <w:right w:w="0" w:type="dxa"/>
        </w:tblCellMar>
        <w:tblLook w:val="0000" w:firstRow="0" w:lastRow="0" w:firstColumn="0" w:lastColumn="0" w:noHBand="0" w:noVBand="0"/>
      </w:tblPr>
      <w:tblGrid>
        <w:gridCol w:w="1700"/>
        <w:gridCol w:w="5000"/>
        <w:gridCol w:w="1200"/>
        <w:gridCol w:w="1600"/>
      </w:tblGrid>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52.246-4 </w:t>
            </w:r>
          </w:p>
        </w:tc>
        <w:tc>
          <w:tcPr>
            <w:tcW w:w="5000" w:type="dxa"/>
            <w:tcBorders>
              <w:top w:val="nil"/>
              <w:left w:val="nil"/>
              <w:bottom w:val="nil"/>
              <w:right w:val="nil"/>
            </w:tcBorders>
          </w:tcPr>
          <w:p w:rsidR="00E777E2" w:rsidRDefault="00E777E2" w:rsidP="00E777E2">
            <w:pPr>
              <w:spacing w:after="0" w:line="240" w:lineRule="auto"/>
            </w:pPr>
            <w:r>
              <w:t xml:space="preserve">Inspection Of Services--Fixed Price </w:t>
            </w:r>
          </w:p>
        </w:tc>
        <w:tc>
          <w:tcPr>
            <w:tcW w:w="1200" w:type="dxa"/>
            <w:tcBorders>
              <w:top w:val="nil"/>
              <w:left w:val="nil"/>
              <w:bottom w:val="nil"/>
              <w:right w:val="nil"/>
            </w:tcBorders>
          </w:tcPr>
          <w:p w:rsidR="00E777E2" w:rsidRDefault="00E777E2" w:rsidP="00E777E2">
            <w:pPr>
              <w:spacing w:after="0" w:line="240" w:lineRule="auto"/>
            </w:pPr>
            <w:r>
              <w:t xml:space="preserve">AUG 1996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52.246-5 </w:t>
            </w:r>
          </w:p>
        </w:tc>
        <w:tc>
          <w:tcPr>
            <w:tcW w:w="5000" w:type="dxa"/>
            <w:tcBorders>
              <w:top w:val="nil"/>
              <w:left w:val="nil"/>
              <w:bottom w:val="nil"/>
              <w:right w:val="nil"/>
            </w:tcBorders>
          </w:tcPr>
          <w:p w:rsidR="00E777E2" w:rsidRDefault="00E777E2" w:rsidP="00E777E2">
            <w:pPr>
              <w:spacing w:after="0" w:line="240" w:lineRule="auto"/>
            </w:pPr>
            <w:r>
              <w:t xml:space="preserve">Inspection Of Services Cost-Reimbursement </w:t>
            </w:r>
          </w:p>
        </w:tc>
        <w:tc>
          <w:tcPr>
            <w:tcW w:w="1200" w:type="dxa"/>
            <w:tcBorders>
              <w:top w:val="nil"/>
              <w:left w:val="nil"/>
              <w:bottom w:val="nil"/>
              <w:right w:val="nil"/>
            </w:tcBorders>
          </w:tcPr>
          <w:p w:rsidR="00E777E2" w:rsidRDefault="00E777E2" w:rsidP="00E777E2">
            <w:pPr>
              <w:spacing w:after="0" w:line="240" w:lineRule="auto"/>
            </w:pPr>
            <w:r>
              <w:t xml:space="preserve">APR 1984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lastRenderedPageBreak/>
              <w:t xml:space="preserve">52.246-20 </w:t>
            </w:r>
          </w:p>
        </w:tc>
        <w:tc>
          <w:tcPr>
            <w:tcW w:w="5000" w:type="dxa"/>
            <w:tcBorders>
              <w:top w:val="nil"/>
              <w:left w:val="nil"/>
              <w:bottom w:val="nil"/>
              <w:right w:val="nil"/>
            </w:tcBorders>
          </w:tcPr>
          <w:p w:rsidR="00E777E2" w:rsidRDefault="00E777E2" w:rsidP="00E777E2">
            <w:pPr>
              <w:spacing w:after="0" w:line="240" w:lineRule="auto"/>
            </w:pPr>
            <w:r>
              <w:t xml:space="preserve">Warranty Of Services </w:t>
            </w:r>
          </w:p>
        </w:tc>
        <w:tc>
          <w:tcPr>
            <w:tcW w:w="1200" w:type="dxa"/>
            <w:tcBorders>
              <w:top w:val="nil"/>
              <w:left w:val="nil"/>
              <w:bottom w:val="nil"/>
              <w:right w:val="nil"/>
            </w:tcBorders>
          </w:tcPr>
          <w:p w:rsidR="00E777E2" w:rsidRDefault="00E777E2" w:rsidP="00E777E2">
            <w:pPr>
              <w:spacing w:after="0" w:line="240" w:lineRule="auto"/>
            </w:pPr>
            <w:r>
              <w:t xml:space="preserve">MAY 2001 </w:t>
            </w:r>
          </w:p>
        </w:tc>
        <w:tc>
          <w:tcPr>
            <w:tcW w:w="1600" w:type="dxa"/>
            <w:tcBorders>
              <w:top w:val="nil"/>
              <w:left w:val="nil"/>
              <w:bottom w:val="nil"/>
              <w:right w:val="nil"/>
            </w:tcBorders>
          </w:tcPr>
          <w:p w:rsidR="00E777E2" w:rsidRDefault="00E777E2" w:rsidP="00E777E2">
            <w:pPr>
              <w:spacing w:after="0" w:line="240" w:lineRule="auto"/>
            </w:pPr>
            <w:r>
              <w:t xml:space="preserve"> </w:t>
            </w:r>
          </w:p>
        </w:tc>
      </w:tr>
    </w:tbl>
    <w:p w:rsidR="00E777E2" w:rsidRDefault="00E777E2" w:rsidP="00E777E2">
      <w:pPr>
        <w:spacing w:after="0" w:line="240" w:lineRule="auto"/>
      </w:pPr>
      <w:r>
        <w:br w:type="page"/>
      </w:r>
      <w:bookmarkStart w:id="52" w:name="section6"/>
      <w:bookmarkEnd w:id="52"/>
      <w:r>
        <w:lastRenderedPageBreak/>
        <w:t>Section F - Deliveries or Performance</w:t>
      </w:r>
    </w:p>
    <w:p w:rsidR="00E777E2" w:rsidRDefault="00E777E2" w:rsidP="00E777E2">
      <w:pPr>
        <w:spacing w:after="0" w:line="240" w:lineRule="auto"/>
      </w:pPr>
    </w:p>
    <w:p w:rsidR="00E777E2" w:rsidRDefault="00E777E2" w:rsidP="00E777E2">
      <w:pPr>
        <w:spacing w:after="0" w:line="240" w:lineRule="auto"/>
      </w:pPr>
      <w:r>
        <w:rPr>
          <w:u w:val="single"/>
        </w:rPr>
        <w:t>PERFORMANCE</w:t>
      </w:r>
    </w:p>
    <w:p w:rsidR="00E777E2" w:rsidRPr="00B673B7" w:rsidRDefault="00E777E2" w:rsidP="00E777E2">
      <w:pPr>
        <w:spacing w:after="0" w:line="240" w:lineRule="auto"/>
        <w:rPr>
          <w:rFonts w:eastAsia="Times New Roman"/>
        </w:rPr>
      </w:pPr>
      <w:bookmarkStart w:id="53" w:name="PD000360"/>
      <w:bookmarkEnd w:id="53"/>
      <w:r w:rsidRPr="00B673B7">
        <w:rPr>
          <w:rFonts w:eastAsia="Times New Roman"/>
        </w:rPr>
        <w:t>Section F - Deliveries or Performance</w:t>
      </w:r>
    </w:p>
    <w:p w:rsidR="00E777E2" w:rsidRPr="00B673B7" w:rsidRDefault="00E777E2" w:rsidP="00E777E2">
      <w:pPr>
        <w:spacing w:after="0" w:line="240" w:lineRule="auto"/>
        <w:rPr>
          <w:rFonts w:eastAsia="Times New Roman"/>
        </w:rPr>
      </w:pPr>
    </w:p>
    <w:p w:rsidR="00E777E2" w:rsidRPr="00B673B7" w:rsidRDefault="00E777E2" w:rsidP="00E777E2">
      <w:pPr>
        <w:suppressAutoHyphens/>
        <w:spacing w:after="0" w:line="240" w:lineRule="auto"/>
        <w:rPr>
          <w:rFonts w:eastAsia="Times New Roman"/>
          <w:b/>
          <w:szCs w:val="20"/>
        </w:rPr>
      </w:pPr>
      <w:r w:rsidRPr="00B673B7">
        <w:rPr>
          <w:rFonts w:eastAsia="Times New Roman"/>
          <w:b/>
          <w:szCs w:val="20"/>
        </w:rPr>
        <w:t xml:space="preserve">F.1 </w:t>
      </w:r>
      <w:r>
        <w:rPr>
          <w:rFonts w:eastAsia="Times New Roman"/>
          <w:b/>
          <w:szCs w:val="20"/>
        </w:rPr>
        <w:t>BASIC CONTRACT</w:t>
      </w:r>
      <w:r w:rsidRPr="00B673B7">
        <w:rPr>
          <w:rFonts w:eastAsia="Times New Roman"/>
          <w:b/>
          <w:szCs w:val="20"/>
        </w:rPr>
        <w:t xml:space="preserve"> ORDERING PERIOD</w:t>
      </w:r>
    </w:p>
    <w:p w:rsidR="00E777E2" w:rsidRPr="00B673B7" w:rsidRDefault="00E777E2" w:rsidP="00E777E2">
      <w:pPr>
        <w:suppressAutoHyphens/>
        <w:spacing w:after="0" w:line="240" w:lineRule="auto"/>
        <w:rPr>
          <w:rFonts w:eastAsia="Times New Roman"/>
          <w:b/>
          <w:szCs w:val="20"/>
        </w:rPr>
      </w:pPr>
    </w:p>
    <w:p w:rsidR="00E777E2" w:rsidRPr="00B673B7" w:rsidRDefault="00E777E2" w:rsidP="00E777E2">
      <w:pPr>
        <w:suppressAutoHyphens/>
        <w:spacing w:before="60" w:after="0" w:line="240" w:lineRule="auto"/>
        <w:contextualSpacing/>
        <w:rPr>
          <w:rFonts w:eastAsia="Times New Roman"/>
          <w:szCs w:val="20"/>
        </w:rPr>
      </w:pPr>
      <w:r w:rsidRPr="00B673B7">
        <w:rPr>
          <w:rFonts w:eastAsia="Times New Roman"/>
          <w:szCs w:val="20"/>
        </w:rPr>
        <w:t>The ordering period of this contract is five years with five one-year option periods. The Contractor’s pricing submitted for contract year one will coincide with the contract award date. After the basic contract ordering period expires, the basic contract will remain an active contract until the final task order period of performance is completed and shall govern the terms and conditions with respect to active task orders to the same extent as if it were completed during the basic contract ordering period.</w:t>
      </w:r>
    </w:p>
    <w:p w:rsidR="00E777E2" w:rsidRPr="00B673B7" w:rsidRDefault="00E777E2" w:rsidP="00E777E2">
      <w:pPr>
        <w:suppressAutoHyphens/>
        <w:spacing w:before="60" w:after="0" w:line="240" w:lineRule="auto"/>
        <w:contextualSpacing/>
        <w:rPr>
          <w:rFonts w:eastAsia="Times New Roman"/>
          <w:szCs w:val="20"/>
        </w:rPr>
      </w:pPr>
    </w:p>
    <w:p w:rsidR="00E777E2" w:rsidRPr="00B673B7" w:rsidRDefault="00E777E2" w:rsidP="00E777E2">
      <w:pPr>
        <w:suppressAutoHyphens/>
        <w:spacing w:after="0" w:line="240" w:lineRule="auto"/>
        <w:rPr>
          <w:rFonts w:eastAsia="Times New Roman"/>
          <w:b/>
          <w:szCs w:val="20"/>
        </w:rPr>
      </w:pPr>
      <w:r w:rsidRPr="00B673B7">
        <w:rPr>
          <w:rFonts w:eastAsia="Times New Roman"/>
          <w:b/>
          <w:szCs w:val="20"/>
        </w:rPr>
        <w:t>F.2 TASK ORDER PERIOD OF PERFORMANCE</w:t>
      </w:r>
    </w:p>
    <w:p w:rsidR="00E777E2" w:rsidRPr="00B673B7" w:rsidRDefault="00E777E2" w:rsidP="00E777E2">
      <w:pPr>
        <w:suppressAutoHyphens/>
        <w:spacing w:after="0" w:line="240" w:lineRule="auto"/>
        <w:rPr>
          <w:rFonts w:eastAsia="Times New Roman"/>
          <w:b/>
          <w:szCs w:val="20"/>
        </w:rPr>
      </w:pPr>
    </w:p>
    <w:p w:rsidR="00E777E2" w:rsidRPr="00B673B7" w:rsidRDefault="00E777E2" w:rsidP="00E777E2">
      <w:pPr>
        <w:suppressAutoHyphens/>
        <w:spacing w:after="0" w:line="240" w:lineRule="auto"/>
        <w:rPr>
          <w:rFonts w:eastAsia="Times New Roman"/>
          <w:szCs w:val="20"/>
        </w:rPr>
      </w:pPr>
      <w:r w:rsidRPr="00B673B7">
        <w:rPr>
          <w:rFonts w:eastAsia="Times New Roman"/>
          <w:szCs w:val="20"/>
        </w:rPr>
        <w:lastRenderedPageBreak/>
        <w:t>The period of performance for each task order placed under the basic contract will be specified in the individual Task Order. All the following conditions apply:</w:t>
      </w:r>
    </w:p>
    <w:p w:rsidR="00E777E2" w:rsidRPr="00B673B7" w:rsidRDefault="00E777E2" w:rsidP="00E777E2">
      <w:pPr>
        <w:suppressAutoHyphens/>
        <w:spacing w:after="0" w:line="240" w:lineRule="auto"/>
        <w:rPr>
          <w:rFonts w:eastAsia="Times New Roman"/>
          <w:szCs w:val="20"/>
        </w:rPr>
      </w:pPr>
    </w:p>
    <w:p w:rsidR="00E777E2" w:rsidRPr="00B673B7" w:rsidRDefault="00E777E2" w:rsidP="00E777E2">
      <w:pPr>
        <w:numPr>
          <w:ilvl w:val="8"/>
          <w:numId w:val="48"/>
        </w:numPr>
        <w:suppressAutoHyphens/>
        <w:spacing w:after="0" w:line="240" w:lineRule="auto"/>
        <w:ind w:left="720"/>
        <w:contextualSpacing/>
        <w:rPr>
          <w:rFonts w:eastAsia="Times New Roman"/>
          <w:szCs w:val="20"/>
        </w:rPr>
      </w:pPr>
      <w:r w:rsidRPr="00B673B7">
        <w:rPr>
          <w:rFonts w:eastAsia="Times New Roman"/>
          <w:szCs w:val="20"/>
        </w:rPr>
        <w:t>Under no circumstances may a task order be placed under the basic contract if the basic contract has expired or been terminated;</w:t>
      </w:r>
    </w:p>
    <w:p w:rsidR="00E777E2" w:rsidRPr="00B673B7" w:rsidRDefault="00E777E2" w:rsidP="00E777E2">
      <w:pPr>
        <w:suppressAutoHyphens/>
        <w:spacing w:after="0" w:line="240" w:lineRule="auto"/>
        <w:ind w:left="720"/>
        <w:contextualSpacing/>
        <w:rPr>
          <w:rFonts w:eastAsia="Times New Roman"/>
          <w:szCs w:val="20"/>
        </w:rPr>
      </w:pPr>
    </w:p>
    <w:p w:rsidR="00E777E2" w:rsidRPr="00B673B7" w:rsidRDefault="00E777E2" w:rsidP="00E777E2">
      <w:pPr>
        <w:numPr>
          <w:ilvl w:val="8"/>
          <w:numId w:val="48"/>
        </w:numPr>
        <w:suppressAutoHyphens/>
        <w:spacing w:after="0" w:line="240" w:lineRule="auto"/>
        <w:ind w:left="720"/>
        <w:contextualSpacing/>
        <w:rPr>
          <w:rFonts w:eastAsia="Times New Roman"/>
          <w:szCs w:val="20"/>
        </w:rPr>
      </w:pPr>
      <w:r w:rsidRPr="00B673B7">
        <w:rPr>
          <w:rFonts w:eastAsia="Times New Roman"/>
          <w:szCs w:val="20"/>
        </w:rPr>
        <w:t>No task orders may exceed five years, inclusive of options, from the date that the order is placed; and,</w:t>
      </w:r>
    </w:p>
    <w:p w:rsidR="00E777E2" w:rsidRPr="00B673B7" w:rsidRDefault="00E777E2" w:rsidP="00E777E2">
      <w:pPr>
        <w:suppressAutoHyphens/>
        <w:spacing w:after="0" w:line="240" w:lineRule="auto"/>
        <w:ind w:left="720"/>
        <w:contextualSpacing/>
        <w:rPr>
          <w:rFonts w:eastAsia="Times New Roman"/>
          <w:szCs w:val="20"/>
        </w:rPr>
      </w:pPr>
    </w:p>
    <w:p w:rsidR="00E777E2" w:rsidRPr="00B673B7" w:rsidRDefault="00E777E2" w:rsidP="00E777E2">
      <w:pPr>
        <w:numPr>
          <w:ilvl w:val="8"/>
          <w:numId w:val="48"/>
        </w:numPr>
        <w:suppressAutoHyphens/>
        <w:spacing w:after="0" w:line="240" w:lineRule="auto"/>
        <w:ind w:left="720"/>
        <w:contextualSpacing/>
        <w:rPr>
          <w:rFonts w:eastAsia="Times New Roman"/>
          <w:szCs w:val="20"/>
        </w:rPr>
      </w:pPr>
      <w:r w:rsidRPr="00B673B7">
        <w:rPr>
          <w:rFonts w:eastAsia="Times New Roman"/>
          <w:szCs w:val="20"/>
        </w:rPr>
        <w:t>No task orders may extend more than five years after the expiration of the basic contract.</w:t>
      </w:r>
    </w:p>
    <w:p w:rsidR="00E777E2" w:rsidRPr="00B673B7" w:rsidRDefault="00E777E2" w:rsidP="00E777E2">
      <w:pPr>
        <w:suppressAutoHyphens/>
        <w:spacing w:after="0" w:line="240" w:lineRule="auto"/>
        <w:contextualSpacing/>
        <w:rPr>
          <w:rFonts w:eastAsia="Times New Roman"/>
          <w:szCs w:val="20"/>
        </w:rPr>
      </w:pPr>
    </w:p>
    <w:p w:rsidR="00E777E2" w:rsidRPr="00B673B7" w:rsidRDefault="00E777E2" w:rsidP="00E777E2">
      <w:pPr>
        <w:suppressAutoHyphens/>
        <w:spacing w:after="0" w:line="240" w:lineRule="auto"/>
        <w:rPr>
          <w:rFonts w:eastAsia="Times New Roman"/>
          <w:b/>
          <w:szCs w:val="20"/>
        </w:rPr>
      </w:pPr>
      <w:r w:rsidRPr="00B673B7">
        <w:rPr>
          <w:rFonts w:eastAsia="Times New Roman"/>
          <w:b/>
          <w:szCs w:val="20"/>
        </w:rPr>
        <w:t>F.3 TASK ORDER OPTION PERIODS</w:t>
      </w:r>
    </w:p>
    <w:p w:rsidR="00E777E2" w:rsidRPr="00B673B7" w:rsidRDefault="00E777E2" w:rsidP="00E777E2">
      <w:pPr>
        <w:suppressAutoHyphens/>
        <w:spacing w:after="0" w:line="240" w:lineRule="auto"/>
        <w:rPr>
          <w:rFonts w:eastAsia="Times New Roman"/>
          <w:b/>
          <w:szCs w:val="20"/>
        </w:rPr>
      </w:pPr>
    </w:p>
    <w:p w:rsidR="00E777E2" w:rsidRPr="00B673B7" w:rsidRDefault="00E777E2" w:rsidP="00E777E2">
      <w:pPr>
        <w:suppressAutoHyphens/>
        <w:spacing w:after="0" w:line="240" w:lineRule="auto"/>
        <w:rPr>
          <w:rFonts w:eastAsia="Times New Roman"/>
          <w:szCs w:val="20"/>
        </w:rPr>
      </w:pPr>
      <w:r w:rsidRPr="00B673B7">
        <w:rPr>
          <w:rFonts w:eastAsia="Times New Roman"/>
          <w:szCs w:val="20"/>
        </w:rPr>
        <w:t>Option periods on task orders may be exercised beyond the end of the ID/IQ ordering period</w:t>
      </w:r>
      <w:r w:rsidRPr="00B673B7">
        <w:rPr>
          <w:rFonts w:eastAsia="Times New Roman"/>
        </w:rPr>
        <w:t xml:space="preserve"> </w:t>
      </w:r>
      <w:r w:rsidRPr="00B673B7">
        <w:rPr>
          <w:rFonts w:eastAsia="Times New Roman"/>
          <w:szCs w:val="20"/>
        </w:rPr>
        <w:t xml:space="preserve">if the option period was included and evaluated at initial issuance of the task order. In accordance with FAR 52.216-22, the contract shall govern the Contractor's and Government's rights and </w:t>
      </w:r>
      <w:r w:rsidRPr="00B673B7">
        <w:rPr>
          <w:rFonts w:eastAsia="Times New Roman"/>
          <w:szCs w:val="20"/>
        </w:rPr>
        <w:lastRenderedPageBreak/>
        <w:t>obligations with respect to any order issued during the effective period of this contract, including option periods that may be exercised after the Contract's ordering period has expired.</w:t>
      </w:r>
    </w:p>
    <w:p w:rsidR="00E777E2" w:rsidRPr="00B673B7" w:rsidRDefault="00E777E2" w:rsidP="00E777E2">
      <w:pPr>
        <w:suppressAutoHyphens/>
        <w:autoSpaceDE w:val="0"/>
        <w:autoSpaceDN w:val="0"/>
        <w:adjustRightInd w:val="0"/>
        <w:spacing w:after="0" w:line="240" w:lineRule="auto"/>
        <w:rPr>
          <w:rFonts w:eastAsia="Times New Roman"/>
          <w:b/>
          <w:bCs/>
          <w:szCs w:val="20"/>
        </w:rPr>
      </w:pPr>
    </w:p>
    <w:p w:rsidR="00E777E2" w:rsidRPr="00B673B7" w:rsidRDefault="00E777E2" w:rsidP="00E777E2">
      <w:pPr>
        <w:suppressAutoHyphens/>
        <w:autoSpaceDE w:val="0"/>
        <w:autoSpaceDN w:val="0"/>
        <w:adjustRightInd w:val="0"/>
        <w:spacing w:after="0" w:line="240" w:lineRule="auto"/>
        <w:rPr>
          <w:rFonts w:eastAsia="Times New Roman"/>
          <w:b/>
          <w:bCs/>
          <w:szCs w:val="20"/>
        </w:rPr>
      </w:pPr>
      <w:r w:rsidRPr="00B673B7">
        <w:rPr>
          <w:rFonts w:eastAsia="Times New Roman"/>
          <w:b/>
          <w:bCs/>
          <w:szCs w:val="20"/>
        </w:rPr>
        <w:t>F.4 TASK ORDER TRANSITION PLANS</w:t>
      </w:r>
    </w:p>
    <w:p w:rsidR="00E777E2" w:rsidRPr="00B673B7" w:rsidRDefault="00E777E2" w:rsidP="00E777E2">
      <w:pPr>
        <w:suppressAutoHyphens/>
        <w:autoSpaceDE w:val="0"/>
        <w:autoSpaceDN w:val="0"/>
        <w:adjustRightInd w:val="0"/>
        <w:spacing w:after="0" w:line="240" w:lineRule="auto"/>
        <w:rPr>
          <w:rFonts w:eastAsia="Times New Roman"/>
          <w:b/>
          <w:bCs/>
          <w:szCs w:val="20"/>
        </w:rPr>
      </w:pPr>
    </w:p>
    <w:p w:rsidR="00E777E2" w:rsidRPr="00B673B7" w:rsidRDefault="00E777E2" w:rsidP="00E777E2">
      <w:pPr>
        <w:suppressAutoHyphens/>
        <w:autoSpaceDE w:val="0"/>
        <w:autoSpaceDN w:val="0"/>
        <w:adjustRightInd w:val="0"/>
        <w:spacing w:after="0" w:line="240" w:lineRule="auto"/>
        <w:rPr>
          <w:rFonts w:eastAsia="Times New Roman"/>
          <w:szCs w:val="20"/>
        </w:rPr>
      </w:pPr>
      <w:r w:rsidRPr="00B673B7">
        <w:rPr>
          <w:rFonts w:eastAsia="Times New Roman"/>
          <w:szCs w:val="20"/>
        </w:rPr>
        <w:t>At the end of the task order period of performance, the incumbent Contractor shall transition activities to the incoming Contractor or to the sustainment Contractor with minimal disruption of services to the Government. The Contractor shall maintain sufficient qualified staff to meet all requirements of this effort. The Contractor shall submit a written transition plan unless designated otherwise by the OCO. The Contractor shall also identify those actions, plans, procedures, and timelines necessary to ensure a smooth transition-out for the follow-on Contractor. The Contractor shall provide a transition plan subject to Government approval. The Contractor shall provide transition information and briefings to the COR prior to expiration dates. Task orders issued under the ID/IQ contract may include transitions in/out requirements.</w:t>
      </w:r>
    </w:p>
    <w:p w:rsidR="00E777E2" w:rsidRPr="00B673B7" w:rsidRDefault="00E777E2" w:rsidP="00E777E2">
      <w:pPr>
        <w:suppressAutoHyphens/>
        <w:autoSpaceDE w:val="0"/>
        <w:autoSpaceDN w:val="0"/>
        <w:adjustRightInd w:val="0"/>
        <w:spacing w:after="0" w:line="240" w:lineRule="auto"/>
        <w:rPr>
          <w:rFonts w:eastAsia="Times New Roman"/>
          <w:szCs w:val="20"/>
        </w:rPr>
      </w:pPr>
    </w:p>
    <w:p w:rsidR="00E777E2" w:rsidRPr="00B673B7" w:rsidRDefault="00E777E2" w:rsidP="00E777E2">
      <w:pPr>
        <w:suppressAutoHyphens/>
        <w:autoSpaceDE w:val="0"/>
        <w:autoSpaceDN w:val="0"/>
        <w:adjustRightInd w:val="0"/>
        <w:spacing w:after="0" w:line="240" w:lineRule="auto"/>
        <w:rPr>
          <w:rFonts w:eastAsia="Times New Roman"/>
          <w:b/>
          <w:bCs/>
          <w:szCs w:val="20"/>
        </w:rPr>
      </w:pPr>
      <w:r w:rsidRPr="00B673B7">
        <w:rPr>
          <w:rFonts w:eastAsia="Times New Roman"/>
          <w:b/>
          <w:bCs/>
          <w:szCs w:val="20"/>
        </w:rPr>
        <w:t>F.5 PLACE OF PERFORMANCE</w:t>
      </w:r>
    </w:p>
    <w:p w:rsidR="00E777E2" w:rsidRPr="00B673B7" w:rsidRDefault="00E777E2" w:rsidP="00E777E2">
      <w:pPr>
        <w:suppressAutoHyphens/>
        <w:autoSpaceDE w:val="0"/>
        <w:autoSpaceDN w:val="0"/>
        <w:adjustRightInd w:val="0"/>
        <w:spacing w:after="0" w:line="240" w:lineRule="auto"/>
        <w:rPr>
          <w:rFonts w:eastAsia="Times New Roman"/>
          <w:b/>
          <w:bCs/>
          <w:szCs w:val="20"/>
        </w:rPr>
      </w:pPr>
    </w:p>
    <w:p w:rsidR="00E777E2" w:rsidRPr="00B673B7" w:rsidRDefault="00E777E2" w:rsidP="00E777E2">
      <w:pPr>
        <w:suppressAutoHyphens/>
        <w:autoSpaceDE w:val="0"/>
        <w:autoSpaceDN w:val="0"/>
        <w:adjustRightInd w:val="0"/>
        <w:spacing w:after="0" w:line="240" w:lineRule="auto"/>
        <w:rPr>
          <w:rFonts w:eastAsia="Times New Roman"/>
          <w:szCs w:val="20"/>
        </w:rPr>
      </w:pPr>
      <w:r w:rsidRPr="00B673B7">
        <w:rPr>
          <w:rFonts w:eastAsia="Times New Roman"/>
          <w:szCs w:val="20"/>
        </w:rPr>
        <w:t>The services to be provided under the basic contract shall be accomplished at the locations identified in the task orders and may include of the United States territories and possessions and locations outside of the United States territories and possessions. The place of performance and/or delivery requirements will be specified in each individual task order.</w:t>
      </w:r>
    </w:p>
    <w:p w:rsidR="00E777E2" w:rsidRPr="00B673B7" w:rsidRDefault="00E777E2" w:rsidP="00E777E2">
      <w:pPr>
        <w:spacing w:after="0" w:line="240" w:lineRule="auto"/>
      </w:pPr>
    </w:p>
    <w:p w:rsidR="00E777E2" w:rsidRDefault="00E777E2" w:rsidP="00E777E2">
      <w:pPr>
        <w:spacing w:after="0" w:line="240" w:lineRule="auto"/>
      </w:pPr>
      <w:r>
        <w:t xml:space="preserve"> </w:t>
      </w:r>
    </w:p>
    <w:p w:rsidR="00E777E2" w:rsidRDefault="00E777E2" w:rsidP="00E777E2">
      <w:pPr>
        <w:spacing w:after="0" w:line="240" w:lineRule="auto"/>
      </w:pPr>
    </w:p>
    <w:p w:rsidR="00E777E2" w:rsidRDefault="00E777E2" w:rsidP="00E777E2">
      <w:pPr>
        <w:spacing w:after="0" w:line="240" w:lineRule="auto"/>
      </w:pPr>
      <w:r>
        <w:t>CLAUSES INCORPORATED BY REFERENCE</w:t>
      </w:r>
    </w:p>
    <w:p w:rsidR="00E777E2" w:rsidRDefault="00E777E2" w:rsidP="00E777E2">
      <w:pPr>
        <w:spacing w:after="0" w:line="240" w:lineRule="auto"/>
      </w:pPr>
    </w:p>
    <w:p w:rsidR="00E777E2" w:rsidRDefault="00E777E2" w:rsidP="00E777E2">
      <w:pPr>
        <w:spacing w:after="0" w:line="240" w:lineRule="auto"/>
      </w:pPr>
    </w:p>
    <w:tbl>
      <w:tblPr>
        <w:tblW w:w="0" w:type="auto"/>
        <w:tblLayout w:type="fixed"/>
        <w:tblCellMar>
          <w:left w:w="0" w:type="dxa"/>
          <w:right w:w="0" w:type="dxa"/>
        </w:tblCellMar>
        <w:tblLook w:val="0000" w:firstRow="0" w:lastRow="0" w:firstColumn="0" w:lastColumn="0" w:noHBand="0" w:noVBand="0"/>
      </w:tblPr>
      <w:tblGrid>
        <w:gridCol w:w="1700"/>
        <w:gridCol w:w="5000"/>
        <w:gridCol w:w="1200"/>
        <w:gridCol w:w="1600"/>
      </w:tblGrid>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52.242-15 </w:t>
            </w:r>
          </w:p>
        </w:tc>
        <w:tc>
          <w:tcPr>
            <w:tcW w:w="5000" w:type="dxa"/>
            <w:tcBorders>
              <w:top w:val="nil"/>
              <w:left w:val="nil"/>
              <w:bottom w:val="nil"/>
              <w:right w:val="nil"/>
            </w:tcBorders>
          </w:tcPr>
          <w:p w:rsidR="00E777E2" w:rsidRDefault="00E777E2" w:rsidP="00E777E2">
            <w:pPr>
              <w:spacing w:after="0" w:line="240" w:lineRule="auto"/>
            </w:pPr>
            <w:r>
              <w:t xml:space="preserve">Stop-Work Order </w:t>
            </w:r>
          </w:p>
        </w:tc>
        <w:tc>
          <w:tcPr>
            <w:tcW w:w="1200" w:type="dxa"/>
            <w:tcBorders>
              <w:top w:val="nil"/>
              <w:left w:val="nil"/>
              <w:bottom w:val="nil"/>
              <w:right w:val="nil"/>
            </w:tcBorders>
          </w:tcPr>
          <w:p w:rsidR="00E777E2" w:rsidRDefault="00E777E2" w:rsidP="00E777E2">
            <w:pPr>
              <w:spacing w:after="0" w:line="240" w:lineRule="auto"/>
            </w:pPr>
            <w:r>
              <w:t xml:space="preserve">AUG 1989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52.242-17 </w:t>
            </w:r>
          </w:p>
        </w:tc>
        <w:tc>
          <w:tcPr>
            <w:tcW w:w="5000" w:type="dxa"/>
            <w:tcBorders>
              <w:top w:val="nil"/>
              <w:left w:val="nil"/>
              <w:bottom w:val="nil"/>
              <w:right w:val="nil"/>
            </w:tcBorders>
          </w:tcPr>
          <w:p w:rsidR="00E777E2" w:rsidRDefault="00E777E2" w:rsidP="00E777E2">
            <w:pPr>
              <w:spacing w:after="0" w:line="240" w:lineRule="auto"/>
            </w:pPr>
            <w:r>
              <w:t xml:space="preserve">Government Delay Of Work </w:t>
            </w:r>
          </w:p>
        </w:tc>
        <w:tc>
          <w:tcPr>
            <w:tcW w:w="1200" w:type="dxa"/>
            <w:tcBorders>
              <w:top w:val="nil"/>
              <w:left w:val="nil"/>
              <w:bottom w:val="nil"/>
              <w:right w:val="nil"/>
            </w:tcBorders>
          </w:tcPr>
          <w:p w:rsidR="00E777E2" w:rsidRDefault="00E777E2" w:rsidP="00E777E2">
            <w:pPr>
              <w:spacing w:after="0" w:line="240" w:lineRule="auto"/>
            </w:pPr>
            <w:r>
              <w:t xml:space="preserve">APR 1984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52.247-34 </w:t>
            </w:r>
          </w:p>
        </w:tc>
        <w:tc>
          <w:tcPr>
            <w:tcW w:w="5000" w:type="dxa"/>
            <w:tcBorders>
              <w:top w:val="nil"/>
              <w:left w:val="nil"/>
              <w:bottom w:val="nil"/>
              <w:right w:val="nil"/>
            </w:tcBorders>
          </w:tcPr>
          <w:p w:rsidR="00E777E2" w:rsidRDefault="00E777E2" w:rsidP="00E777E2">
            <w:pPr>
              <w:spacing w:after="0" w:line="240" w:lineRule="auto"/>
            </w:pPr>
            <w:r>
              <w:t xml:space="preserve">F.O.B. Destination </w:t>
            </w:r>
          </w:p>
        </w:tc>
        <w:tc>
          <w:tcPr>
            <w:tcW w:w="1200" w:type="dxa"/>
            <w:tcBorders>
              <w:top w:val="nil"/>
              <w:left w:val="nil"/>
              <w:bottom w:val="nil"/>
              <w:right w:val="nil"/>
            </w:tcBorders>
          </w:tcPr>
          <w:p w:rsidR="00E777E2" w:rsidRDefault="00E777E2" w:rsidP="00E777E2">
            <w:pPr>
              <w:spacing w:after="0" w:line="240" w:lineRule="auto"/>
            </w:pPr>
            <w:r>
              <w:t xml:space="preserve">NOV 1991 </w:t>
            </w:r>
          </w:p>
        </w:tc>
        <w:tc>
          <w:tcPr>
            <w:tcW w:w="1600" w:type="dxa"/>
            <w:tcBorders>
              <w:top w:val="nil"/>
              <w:left w:val="nil"/>
              <w:bottom w:val="nil"/>
              <w:right w:val="nil"/>
            </w:tcBorders>
          </w:tcPr>
          <w:p w:rsidR="00E777E2" w:rsidRDefault="00E777E2" w:rsidP="00E777E2">
            <w:pPr>
              <w:spacing w:after="0" w:line="240" w:lineRule="auto"/>
            </w:pPr>
            <w:r>
              <w:t xml:space="preserve"> </w:t>
            </w:r>
          </w:p>
        </w:tc>
      </w:tr>
    </w:tbl>
    <w:p w:rsidR="00E777E2" w:rsidRDefault="00E777E2" w:rsidP="00E777E2">
      <w:pPr>
        <w:spacing w:after="0" w:line="240" w:lineRule="auto"/>
      </w:pPr>
      <w:r>
        <w:br w:type="page"/>
      </w:r>
      <w:bookmarkStart w:id="54" w:name="section7"/>
      <w:bookmarkEnd w:id="54"/>
      <w:r>
        <w:lastRenderedPageBreak/>
        <w:t xml:space="preserve">Section G - Contract Administration Data </w:t>
      </w:r>
    </w:p>
    <w:p w:rsidR="00E777E2" w:rsidRDefault="00E777E2" w:rsidP="00E777E2">
      <w:pPr>
        <w:spacing w:after="0" w:line="240" w:lineRule="auto"/>
      </w:pPr>
    </w:p>
    <w:p w:rsidR="00E777E2" w:rsidRDefault="00E777E2" w:rsidP="00E777E2">
      <w:pPr>
        <w:spacing w:after="0" w:line="240" w:lineRule="auto"/>
      </w:pPr>
      <w:r>
        <w:t>CLAUSES INCORPORATED BY REFERENCE</w:t>
      </w:r>
    </w:p>
    <w:p w:rsidR="00E777E2" w:rsidRDefault="00E777E2" w:rsidP="00E777E2">
      <w:pPr>
        <w:spacing w:after="0" w:line="240" w:lineRule="auto"/>
      </w:pPr>
    </w:p>
    <w:p w:rsidR="00E777E2" w:rsidRDefault="00E777E2" w:rsidP="00E777E2">
      <w:pPr>
        <w:spacing w:after="0" w:line="240" w:lineRule="auto"/>
      </w:pPr>
    </w:p>
    <w:tbl>
      <w:tblPr>
        <w:tblW w:w="0" w:type="auto"/>
        <w:tblLayout w:type="fixed"/>
        <w:tblCellMar>
          <w:left w:w="0" w:type="dxa"/>
          <w:right w:w="0" w:type="dxa"/>
        </w:tblCellMar>
        <w:tblLook w:val="0000" w:firstRow="0" w:lastRow="0" w:firstColumn="0" w:lastColumn="0" w:noHBand="0" w:noVBand="0"/>
      </w:tblPr>
      <w:tblGrid>
        <w:gridCol w:w="1700"/>
        <w:gridCol w:w="5000"/>
        <w:gridCol w:w="1200"/>
        <w:gridCol w:w="1600"/>
      </w:tblGrid>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252.204-0011 </w:t>
            </w:r>
          </w:p>
        </w:tc>
        <w:tc>
          <w:tcPr>
            <w:tcW w:w="5000" w:type="dxa"/>
            <w:tcBorders>
              <w:top w:val="nil"/>
              <w:left w:val="nil"/>
              <w:bottom w:val="nil"/>
              <w:right w:val="nil"/>
            </w:tcBorders>
          </w:tcPr>
          <w:p w:rsidR="00E777E2" w:rsidRDefault="00E777E2" w:rsidP="00E777E2">
            <w:pPr>
              <w:spacing w:after="0" w:line="240" w:lineRule="auto"/>
            </w:pPr>
            <w:r>
              <w:t xml:space="preserve">Contract-wide: Proration </w:t>
            </w:r>
          </w:p>
        </w:tc>
        <w:tc>
          <w:tcPr>
            <w:tcW w:w="1200" w:type="dxa"/>
            <w:tcBorders>
              <w:top w:val="nil"/>
              <w:left w:val="nil"/>
              <w:bottom w:val="nil"/>
              <w:right w:val="nil"/>
            </w:tcBorders>
          </w:tcPr>
          <w:p w:rsidR="00E777E2" w:rsidRDefault="00E777E2" w:rsidP="00E777E2">
            <w:pPr>
              <w:spacing w:after="0" w:line="240" w:lineRule="auto"/>
            </w:pPr>
            <w:r>
              <w:t xml:space="preserve">SEP 2009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252.204-7006 </w:t>
            </w:r>
          </w:p>
        </w:tc>
        <w:tc>
          <w:tcPr>
            <w:tcW w:w="5000" w:type="dxa"/>
            <w:tcBorders>
              <w:top w:val="nil"/>
              <w:left w:val="nil"/>
              <w:bottom w:val="nil"/>
              <w:right w:val="nil"/>
            </w:tcBorders>
          </w:tcPr>
          <w:p w:rsidR="00E777E2" w:rsidRDefault="00E777E2" w:rsidP="00E777E2">
            <w:pPr>
              <w:spacing w:after="0" w:line="240" w:lineRule="auto"/>
            </w:pPr>
            <w:r>
              <w:t xml:space="preserve">Billing Instructions </w:t>
            </w:r>
          </w:p>
        </w:tc>
        <w:tc>
          <w:tcPr>
            <w:tcW w:w="1200" w:type="dxa"/>
            <w:tcBorders>
              <w:top w:val="nil"/>
              <w:left w:val="nil"/>
              <w:bottom w:val="nil"/>
              <w:right w:val="nil"/>
            </w:tcBorders>
          </w:tcPr>
          <w:p w:rsidR="00E777E2" w:rsidRDefault="00E777E2" w:rsidP="00E777E2">
            <w:pPr>
              <w:spacing w:after="0" w:line="240" w:lineRule="auto"/>
            </w:pPr>
            <w:r>
              <w:t xml:space="preserve">OCT 2005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252.223-7006 </w:t>
            </w:r>
          </w:p>
        </w:tc>
        <w:tc>
          <w:tcPr>
            <w:tcW w:w="5000" w:type="dxa"/>
            <w:tcBorders>
              <w:top w:val="nil"/>
              <w:left w:val="nil"/>
              <w:bottom w:val="nil"/>
              <w:right w:val="nil"/>
            </w:tcBorders>
          </w:tcPr>
          <w:p w:rsidR="00E777E2" w:rsidRDefault="00E777E2" w:rsidP="00E777E2">
            <w:pPr>
              <w:spacing w:after="0" w:line="240" w:lineRule="auto"/>
            </w:pPr>
            <w:r>
              <w:t xml:space="preserve">Prohibition On Storage, Treatment, and Disposal of Toxic or Hazardous Materials </w:t>
            </w:r>
          </w:p>
        </w:tc>
        <w:tc>
          <w:tcPr>
            <w:tcW w:w="1200" w:type="dxa"/>
            <w:tcBorders>
              <w:top w:val="nil"/>
              <w:left w:val="nil"/>
              <w:bottom w:val="nil"/>
              <w:right w:val="nil"/>
            </w:tcBorders>
          </w:tcPr>
          <w:p w:rsidR="00E777E2" w:rsidRDefault="00E777E2" w:rsidP="00E777E2">
            <w:pPr>
              <w:spacing w:after="0" w:line="240" w:lineRule="auto"/>
            </w:pPr>
            <w:r>
              <w:t xml:space="preserve">SEP 2014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252.232-7006 </w:t>
            </w:r>
          </w:p>
        </w:tc>
        <w:tc>
          <w:tcPr>
            <w:tcW w:w="5000" w:type="dxa"/>
            <w:tcBorders>
              <w:top w:val="nil"/>
              <w:left w:val="nil"/>
              <w:bottom w:val="nil"/>
              <w:right w:val="nil"/>
            </w:tcBorders>
          </w:tcPr>
          <w:p w:rsidR="00E777E2" w:rsidRDefault="00E777E2" w:rsidP="00E777E2">
            <w:pPr>
              <w:spacing w:after="0" w:line="240" w:lineRule="auto"/>
            </w:pPr>
            <w:r>
              <w:t xml:space="preserve">Wide Area WorkFlow Payment Instructions </w:t>
            </w:r>
          </w:p>
        </w:tc>
        <w:tc>
          <w:tcPr>
            <w:tcW w:w="1200" w:type="dxa"/>
            <w:tcBorders>
              <w:top w:val="nil"/>
              <w:left w:val="nil"/>
              <w:bottom w:val="nil"/>
              <w:right w:val="nil"/>
            </w:tcBorders>
          </w:tcPr>
          <w:p w:rsidR="00E777E2" w:rsidRDefault="00E777E2" w:rsidP="00E777E2">
            <w:pPr>
              <w:spacing w:after="0" w:line="240" w:lineRule="auto"/>
            </w:pPr>
            <w:r>
              <w:t xml:space="preserve">MAY 2013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252.239-7000 </w:t>
            </w:r>
          </w:p>
        </w:tc>
        <w:tc>
          <w:tcPr>
            <w:tcW w:w="5000" w:type="dxa"/>
            <w:tcBorders>
              <w:top w:val="nil"/>
              <w:left w:val="nil"/>
              <w:bottom w:val="nil"/>
              <w:right w:val="nil"/>
            </w:tcBorders>
          </w:tcPr>
          <w:p w:rsidR="00E777E2" w:rsidRDefault="00E777E2" w:rsidP="00E777E2">
            <w:pPr>
              <w:spacing w:after="0" w:line="240" w:lineRule="auto"/>
            </w:pPr>
            <w:r>
              <w:t xml:space="preserve">Protection Against Compromising Emanations </w:t>
            </w:r>
          </w:p>
        </w:tc>
        <w:tc>
          <w:tcPr>
            <w:tcW w:w="1200" w:type="dxa"/>
            <w:tcBorders>
              <w:top w:val="nil"/>
              <w:left w:val="nil"/>
              <w:bottom w:val="nil"/>
              <w:right w:val="nil"/>
            </w:tcBorders>
          </w:tcPr>
          <w:p w:rsidR="00E777E2" w:rsidRDefault="00E777E2" w:rsidP="00E777E2">
            <w:pPr>
              <w:spacing w:after="0" w:line="240" w:lineRule="auto"/>
            </w:pPr>
            <w:r>
              <w:t xml:space="preserve">JUN 2004 </w:t>
            </w:r>
          </w:p>
        </w:tc>
        <w:tc>
          <w:tcPr>
            <w:tcW w:w="1600" w:type="dxa"/>
            <w:tcBorders>
              <w:top w:val="nil"/>
              <w:left w:val="nil"/>
              <w:bottom w:val="nil"/>
              <w:right w:val="nil"/>
            </w:tcBorders>
          </w:tcPr>
          <w:p w:rsidR="00E777E2" w:rsidRDefault="00E777E2" w:rsidP="00E777E2">
            <w:pPr>
              <w:spacing w:after="0" w:line="240" w:lineRule="auto"/>
            </w:pPr>
            <w:r>
              <w:t xml:space="preserve"> </w:t>
            </w:r>
          </w:p>
        </w:tc>
      </w:tr>
    </w:tbl>
    <w:p w:rsidR="00E777E2" w:rsidRDefault="00E777E2" w:rsidP="00E777E2">
      <w:pPr>
        <w:spacing w:after="0" w:line="240" w:lineRule="auto"/>
      </w:pPr>
      <w:r>
        <w:t xml:space="preserve"> </w:t>
      </w:r>
    </w:p>
    <w:p w:rsidR="00E777E2" w:rsidRDefault="00E777E2" w:rsidP="00E777E2">
      <w:pPr>
        <w:spacing w:after="0" w:line="240" w:lineRule="auto"/>
      </w:pPr>
    </w:p>
    <w:p w:rsidR="00E777E2" w:rsidRDefault="00E777E2" w:rsidP="00E777E2">
      <w:pPr>
        <w:spacing w:after="0" w:line="240" w:lineRule="auto"/>
      </w:pPr>
      <w:r>
        <w:t>CLAUSES INCORPORATED BY FULL TEXT</w:t>
      </w:r>
    </w:p>
    <w:p w:rsidR="00E777E2" w:rsidRDefault="00E777E2" w:rsidP="00E777E2">
      <w:pPr>
        <w:spacing w:after="0" w:line="240" w:lineRule="auto"/>
      </w:pPr>
    </w:p>
    <w:p w:rsidR="00E777E2" w:rsidRDefault="00E777E2" w:rsidP="00E777E2">
      <w:pPr>
        <w:spacing w:after="0" w:line="240" w:lineRule="auto"/>
      </w:pPr>
    </w:p>
    <w:p w:rsidR="00E777E2" w:rsidRDefault="00E777E2" w:rsidP="00E777E2">
      <w:pPr>
        <w:spacing w:after="0" w:line="240" w:lineRule="auto"/>
      </w:pPr>
      <w:bookmarkStart w:id="55" w:name="PD000149"/>
      <w:bookmarkEnd w:id="55"/>
      <w:r>
        <w:t>52.204-9000    Points of Contact  (AUG 2005)</w:t>
      </w:r>
    </w:p>
    <w:p w:rsidR="00E777E2" w:rsidRDefault="00E777E2" w:rsidP="00E777E2">
      <w:pPr>
        <w:spacing w:after="0" w:line="240" w:lineRule="auto"/>
        <w:rPr>
          <w:u w:val="single"/>
        </w:rPr>
      </w:pPr>
    </w:p>
    <w:p w:rsidR="00E777E2" w:rsidRDefault="00E777E2" w:rsidP="00E777E2">
      <w:pPr>
        <w:spacing w:after="0" w:line="240" w:lineRule="auto"/>
      </w:pPr>
      <w:r>
        <w:t>Contracting Officer</w:t>
      </w:r>
    </w:p>
    <w:p w:rsidR="00E777E2" w:rsidRDefault="00E777E2" w:rsidP="00E777E2">
      <w:pPr>
        <w:spacing w:after="0" w:line="240" w:lineRule="auto"/>
      </w:pPr>
      <w:r>
        <w:t>Name:  Juan Marshall</w:t>
      </w:r>
    </w:p>
    <w:p w:rsidR="00E777E2" w:rsidRDefault="00E777E2" w:rsidP="00E777E2">
      <w:pPr>
        <w:spacing w:after="0" w:line="240" w:lineRule="auto"/>
      </w:pPr>
      <w:r>
        <w:lastRenderedPageBreak/>
        <w:t>Organization/Office Symbol:  PSD/PL62</w:t>
      </w:r>
    </w:p>
    <w:p w:rsidR="00E777E2" w:rsidRDefault="00E777E2" w:rsidP="00E777E2">
      <w:pPr>
        <w:spacing w:after="0" w:line="240" w:lineRule="auto"/>
      </w:pPr>
      <w:r>
        <w:t xml:space="preserve">Phone No.:  </w:t>
      </w:r>
    </w:p>
    <w:p w:rsidR="00E777E2" w:rsidRDefault="00E777E2" w:rsidP="00E777E2">
      <w:pPr>
        <w:spacing w:after="0" w:line="240" w:lineRule="auto"/>
      </w:pPr>
      <w:r>
        <w:t xml:space="preserve">E-Mail Address:  </w:t>
      </w:r>
    </w:p>
    <w:p w:rsidR="00E777E2" w:rsidRDefault="00E777E2" w:rsidP="00E777E2">
      <w:pPr>
        <w:spacing w:after="0" w:line="240" w:lineRule="auto"/>
      </w:pPr>
    </w:p>
    <w:p w:rsidR="00E777E2" w:rsidRDefault="00E777E2" w:rsidP="00E777E2">
      <w:pPr>
        <w:spacing w:after="0" w:line="240" w:lineRule="auto"/>
      </w:pPr>
      <w:r>
        <w:t>Contract Specialist</w:t>
      </w:r>
    </w:p>
    <w:p w:rsidR="00E777E2" w:rsidRDefault="00E777E2" w:rsidP="00E777E2">
      <w:pPr>
        <w:spacing w:after="0" w:line="240" w:lineRule="auto"/>
      </w:pPr>
      <w:r>
        <w:t>Name:  Wayne Fagan</w:t>
      </w:r>
    </w:p>
    <w:p w:rsidR="00E777E2" w:rsidRDefault="00E777E2" w:rsidP="00E777E2">
      <w:pPr>
        <w:spacing w:after="0" w:line="240" w:lineRule="auto"/>
      </w:pPr>
      <w:r>
        <w:t>Organization/Office Symbol:  PSD/PL62</w:t>
      </w:r>
    </w:p>
    <w:p w:rsidR="00E777E2" w:rsidRDefault="00E777E2" w:rsidP="00E777E2">
      <w:pPr>
        <w:spacing w:after="0" w:line="240" w:lineRule="auto"/>
      </w:pPr>
      <w:r>
        <w:t xml:space="preserve">Phone No.:  </w:t>
      </w:r>
    </w:p>
    <w:p w:rsidR="00E777E2" w:rsidRDefault="00E777E2" w:rsidP="00E777E2">
      <w:pPr>
        <w:spacing w:after="0" w:line="240" w:lineRule="auto"/>
      </w:pPr>
      <w:r>
        <w:t xml:space="preserve">E-Mail Address:  </w:t>
      </w:r>
    </w:p>
    <w:p w:rsidR="00E777E2" w:rsidRDefault="00E777E2" w:rsidP="00E777E2">
      <w:pPr>
        <w:spacing w:after="0" w:line="240" w:lineRule="auto"/>
      </w:pPr>
    </w:p>
    <w:p w:rsidR="00E777E2" w:rsidRDefault="00E777E2" w:rsidP="00E777E2">
      <w:pPr>
        <w:spacing w:after="0" w:line="240" w:lineRule="auto"/>
      </w:pPr>
      <w:r>
        <w:t>Customer/COR Point of Contact</w:t>
      </w:r>
    </w:p>
    <w:p w:rsidR="00E777E2" w:rsidRDefault="00E777E2" w:rsidP="00E777E2">
      <w:pPr>
        <w:spacing w:after="0" w:line="240" w:lineRule="auto"/>
      </w:pPr>
      <w:r>
        <w:t xml:space="preserve">Name:  </w:t>
      </w:r>
    </w:p>
    <w:p w:rsidR="00E777E2" w:rsidRDefault="00E777E2" w:rsidP="00E777E2">
      <w:pPr>
        <w:spacing w:after="0" w:line="240" w:lineRule="auto"/>
      </w:pPr>
      <w:r>
        <w:t xml:space="preserve">Organization/Office Symbol:  </w:t>
      </w:r>
    </w:p>
    <w:p w:rsidR="00E777E2" w:rsidRDefault="00E777E2" w:rsidP="00E777E2">
      <w:pPr>
        <w:spacing w:after="0" w:line="240" w:lineRule="auto"/>
      </w:pPr>
      <w:r>
        <w:t xml:space="preserve">Phone No.:  </w:t>
      </w:r>
    </w:p>
    <w:p w:rsidR="00E777E2" w:rsidRDefault="00E777E2" w:rsidP="00E777E2">
      <w:pPr>
        <w:spacing w:after="0" w:line="240" w:lineRule="auto"/>
      </w:pPr>
      <w:r>
        <w:t xml:space="preserve">E-Mail Address:  </w:t>
      </w:r>
    </w:p>
    <w:p w:rsidR="00E777E2" w:rsidRDefault="00E777E2" w:rsidP="00E777E2">
      <w:pPr>
        <w:spacing w:after="0" w:line="240" w:lineRule="auto"/>
      </w:pPr>
    </w:p>
    <w:p w:rsidR="00E777E2" w:rsidRDefault="00E777E2" w:rsidP="00E777E2">
      <w:pPr>
        <w:spacing w:after="0" w:line="240" w:lineRule="auto"/>
      </w:pPr>
      <w:r>
        <w:lastRenderedPageBreak/>
        <w:t>Contractor Point of Contact</w:t>
      </w:r>
    </w:p>
    <w:p w:rsidR="00E777E2" w:rsidRDefault="00E777E2" w:rsidP="00E777E2">
      <w:pPr>
        <w:spacing w:after="0" w:line="240" w:lineRule="auto"/>
      </w:pPr>
      <w:r>
        <w:t xml:space="preserve">Contractor Legal Business Name:  </w:t>
      </w:r>
    </w:p>
    <w:p w:rsidR="00E777E2" w:rsidRDefault="00E777E2" w:rsidP="00E777E2">
      <w:pPr>
        <w:spacing w:after="0" w:line="240" w:lineRule="auto"/>
      </w:pPr>
      <w:r>
        <w:t xml:space="preserve">DUNS:  </w:t>
      </w:r>
    </w:p>
    <w:p w:rsidR="00E777E2" w:rsidRDefault="00E777E2" w:rsidP="00E777E2">
      <w:pPr>
        <w:spacing w:after="0" w:line="240" w:lineRule="auto"/>
      </w:pPr>
      <w:r>
        <w:t xml:space="preserve">CAGE CODE:  </w:t>
      </w:r>
    </w:p>
    <w:p w:rsidR="00E777E2" w:rsidRDefault="00E777E2" w:rsidP="00E777E2">
      <w:pPr>
        <w:spacing w:after="0" w:line="240" w:lineRule="auto"/>
      </w:pPr>
      <w:r>
        <w:t xml:space="preserve">Contractor POC:  </w:t>
      </w:r>
    </w:p>
    <w:p w:rsidR="00E777E2" w:rsidRDefault="00E777E2" w:rsidP="00E777E2">
      <w:pPr>
        <w:spacing w:after="0" w:line="240" w:lineRule="auto"/>
      </w:pPr>
      <w:r>
        <w:t xml:space="preserve">E-Mail Address:  </w:t>
      </w:r>
    </w:p>
    <w:p w:rsidR="00E777E2" w:rsidRDefault="00E777E2" w:rsidP="00E777E2">
      <w:pPr>
        <w:spacing w:after="0" w:line="240" w:lineRule="auto"/>
      </w:pPr>
      <w:r>
        <w:t xml:space="preserve">Phone Number:  </w:t>
      </w:r>
    </w:p>
    <w:p w:rsidR="00E777E2" w:rsidRDefault="00E777E2" w:rsidP="00E777E2">
      <w:pPr>
        <w:spacing w:after="0" w:line="240" w:lineRule="auto"/>
      </w:pPr>
      <w:r>
        <w:t xml:space="preserve">Fax Number:  </w:t>
      </w:r>
    </w:p>
    <w:p w:rsidR="00E777E2" w:rsidRDefault="00E777E2" w:rsidP="00E777E2">
      <w:pPr>
        <w:spacing w:after="0" w:line="240" w:lineRule="auto"/>
      </w:pPr>
    </w:p>
    <w:p w:rsidR="00E777E2" w:rsidRDefault="00E777E2" w:rsidP="00E777E2">
      <w:pPr>
        <w:spacing w:after="0" w:line="240" w:lineRule="auto"/>
      </w:pPr>
      <w:r>
        <w:t>(End of clause)</w:t>
      </w:r>
    </w:p>
    <w:p w:rsidR="00E777E2" w:rsidRDefault="00E777E2" w:rsidP="00E777E2">
      <w:pPr>
        <w:spacing w:after="0" w:line="240" w:lineRule="auto"/>
      </w:pPr>
    </w:p>
    <w:p w:rsidR="00E777E2" w:rsidRDefault="00E777E2" w:rsidP="00E777E2">
      <w:pPr>
        <w:spacing w:after="0" w:line="240" w:lineRule="auto"/>
      </w:pPr>
    </w:p>
    <w:p w:rsidR="00E777E2" w:rsidRDefault="00E777E2" w:rsidP="00E777E2">
      <w:pPr>
        <w:spacing w:after="0" w:line="240" w:lineRule="auto"/>
      </w:pPr>
    </w:p>
    <w:p w:rsidR="00E777E2" w:rsidRDefault="00E777E2" w:rsidP="00E777E2">
      <w:pPr>
        <w:spacing w:after="0" w:line="240" w:lineRule="auto"/>
      </w:pPr>
    </w:p>
    <w:p w:rsidR="00E777E2" w:rsidRDefault="00E777E2" w:rsidP="00E777E2">
      <w:pPr>
        <w:spacing w:after="0" w:line="240" w:lineRule="auto"/>
      </w:pPr>
    </w:p>
    <w:p w:rsidR="00E777E2" w:rsidRDefault="00E777E2" w:rsidP="00E777E2">
      <w:pPr>
        <w:spacing w:after="0" w:line="240" w:lineRule="auto"/>
      </w:pPr>
      <w:r>
        <w:t>252.201-7000     CONTRACTING OFFICER'S REPRESENTATIVE (DEC 1991)</w:t>
      </w:r>
    </w:p>
    <w:p w:rsidR="00E777E2" w:rsidRDefault="00E777E2" w:rsidP="00E777E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rsidR="00E777E2" w:rsidRDefault="00E777E2" w:rsidP="00E777E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(a) "Definition.  Contracting officer's representative" means an individual designated in accordance with subsection 201.602-2 of the Defense Federal Acquisition Regulation Supplement and authorized in writing by the contracting officer to perform specific technical or administrative functions.</w:t>
      </w:r>
    </w:p>
    <w:p w:rsidR="00E777E2" w:rsidRDefault="00E777E2" w:rsidP="00E777E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rsidR="00E777E2" w:rsidRDefault="00E777E2" w:rsidP="00E777E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(b) If the Contracting Officer designates a contracting officer's representative (COR), the Contractor will receive a copy of the written designation.  It will specify the extent of the COR's authority to act on behalf of the contracting officer.  The COR is not authorized to make any commitments or changes that will affect price, quality, quantity, delivery, or any other term or condition of the contract.</w:t>
      </w:r>
    </w:p>
    <w:p w:rsidR="00E777E2" w:rsidRDefault="00E777E2" w:rsidP="00E777E2">
      <w:pPr>
        <w:spacing w:after="0" w:line="240" w:lineRule="auto"/>
      </w:pPr>
    </w:p>
    <w:p w:rsidR="00E777E2" w:rsidRDefault="00E777E2" w:rsidP="00E777E2">
      <w:pPr>
        <w:spacing w:after="0" w:line="240" w:lineRule="auto"/>
      </w:pPr>
      <w:r>
        <w:t>(End of clause)</w:t>
      </w:r>
    </w:p>
    <w:p w:rsidR="00E777E2" w:rsidRDefault="00E777E2" w:rsidP="00E777E2">
      <w:pPr>
        <w:spacing w:after="0" w:line="240" w:lineRule="auto"/>
      </w:pPr>
    </w:p>
    <w:p w:rsidR="00E777E2" w:rsidRDefault="00E777E2" w:rsidP="00E777E2">
      <w:pPr>
        <w:spacing w:after="0" w:line="240" w:lineRule="auto"/>
      </w:pPr>
    </w:p>
    <w:p w:rsidR="00E777E2" w:rsidRDefault="00E777E2" w:rsidP="00E777E2">
      <w:pPr>
        <w:spacing w:after="0" w:line="240" w:lineRule="auto"/>
      </w:pPr>
    </w:p>
    <w:p w:rsidR="00E777E2" w:rsidRDefault="00E777E2" w:rsidP="00E777E2">
      <w:pPr>
        <w:spacing w:after="0" w:line="240" w:lineRule="auto"/>
      </w:pPr>
      <w:bookmarkStart w:id="56" w:name="PD000037"/>
      <w:bookmarkEnd w:id="56"/>
      <w:r>
        <w:lastRenderedPageBreak/>
        <w:t>252.232-7003     ELECTRONIC SUBMISSION OF PAYMENT REQUESTS AND RECEIVING REPORTS (JUNE 2012)</w:t>
      </w:r>
    </w:p>
    <w:p w:rsidR="00E777E2" w:rsidRDefault="00E777E2" w:rsidP="00E777E2">
      <w:pPr>
        <w:spacing w:after="0" w:line="240" w:lineRule="auto"/>
      </w:pPr>
    </w:p>
    <w:p w:rsidR="00E777E2" w:rsidRDefault="00E777E2" w:rsidP="00E777E2">
      <w:pPr>
        <w:spacing w:after="0" w:line="240" w:lineRule="auto"/>
      </w:pPr>
      <w:r>
        <w:t>(a) Definitions. As used in this clause–</w:t>
      </w:r>
    </w:p>
    <w:p w:rsidR="00E777E2" w:rsidRDefault="00E777E2" w:rsidP="00E777E2">
      <w:pPr>
        <w:spacing w:after="0" w:line="240" w:lineRule="auto"/>
        <w:ind w:left="720"/>
      </w:pPr>
    </w:p>
    <w:p w:rsidR="00E777E2" w:rsidRDefault="00E777E2" w:rsidP="00E777E2">
      <w:pPr>
        <w:spacing w:after="0" w:line="240" w:lineRule="auto"/>
      </w:pPr>
      <w:r>
        <w:t>(1) Contract financing payment and invoice payment have the meanings given in section 32.001 of the Federal Acquisition Regulation.</w:t>
      </w:r>
    </w:p>
    <w:p w:rsidR="00E777E2" w:rsidRDefault="00E777E2" w:rsidP="00E777E2">
      <w:pPr>
        <w:spacing w:after="0" w:line="240" w:lineRule="auto"/>
      </w:pPr>
    </w:p>
    <w:p w:rsidR="00E777E2" w:rsidRDefault="00E777E2" w:rsidP="00E777E2">
      <w:pPr>
        <w:spacing w:after="0" w:line="240" w:lineRule="auto"/>
      </w:pPr>
      <w:r>
        <w:t>(2) Electronic form means any automated system that transmits information electronically from the initiating system to all affected systems. Facsimile, e-mail, and scanned documents are not acceptable electronic forms for submission of payment requests. However, scanned documents are acceptable when they are part of a submission of a payment request made using Wide Area WorkFlow (WAWF) or another electronic form authorized by the Contracting Officer.</w:t>
      </w:r>
    </w:p>
    <w:p w:rsidR="00E777E2" w:rsidRDefault="00E777E2" w:rsidP="00E777E2">
      <w:pPr>
        <w:spacing w:after="0" w:line="240" w:lineRule="auto"/>
      </w:pPr>
    </w:p>
    <w:p w:rsidR="00E777E2" w:rsidRDefault="00E777E2" w:rsidP="00E777E2">
      <w:pPr>
        <w:spacing w:after="0" w:line="240" w:lineRule="auto"/>
      </w:pPr>
      <w:r>
        <w:t>(3) Payment request means any request for contract financing payment or invoice payment submitted by the Contractor under this contract.</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(4) Receiving report</w:t>
      </w:r>
      <w:r w:rsidRPr="00053DE1">
        <w:t xml:space="preserve"> means the data required by the clause at 252.246-7000, Material Inspection and Receiving Report.</w:t>
      </w:r>
    </w:p>
    <w:p w:rsidR="00E777E2" w:rsidRDefault="00E777E2" w:rsidP="00E777E2">
      <w:pPr>
        <w:spacing w:after="0" w:line="240" w:lineRule="auto"/>
      </w:pPr>
    </w:p>
    <w:p w:rsidR="00E777E2" w:rsidRDefault="00E777E2" w:rsidP="00E777E2">
      <w:pPr>
        <w:spacing w:after="0" w:line="240" w:lineRule="auto"/>
      </w:pPr>
      <w:r>
        <w:t>(b) Except as provided in paragraph (c) of this clause, the Contractor shall submit payment requests and receiving reports using WAWF, in one of the following electronic formats that WAWF accepts: Electronic Data Interchange, Secure File Transfer Protocol, or World Wide Web input. Information regarding WAWF is available on the Internet at https://wawf.eb.mil/.</w:t>
      </w:r>
    </w:p>
    <w:p w:rsidR="00E777E2" w:rsidRDefault="00E777E2" w:rsidP="00E777E2">
      <w:pPr>
        <w:spacing w:after="0" w:line="240" w:lineRule="auto"/>
      </w:pPr>
    </w:p>
    <w:p w:rsidR="00E777E2" w:rsidRDefault="00E777E2" w:rsidP="00E777E2">
      <w:pPr>
        <w:spacing w:after="0" w:line="240" w:lineRule="auto"/>
      </w:pPr>
      <w:r>
        <w:t>(c) The Contractor may submit a payment request and receiving report using other than WAWF only when–</w:t>
      </w:r>
    </w:p>
    <w:p w:rsidR="00E777E2" w:rsidRDefault="00E777E2" w:rsidP="00E777E2">
      <w:pPr>
        <w:spacing w:after="0" w:line="240" w:lineRule="auto"/>
      </w:pPr>
    </w:p>
    <w:p w:rsidR="00E777E2" w:rsidRDefault="00E777E2" w:rsidP="00E777E2">
      <w:pPr>
        <w:spacing w:after="0" w:line="240" w:lineRule="auto"/>
      </w:pPr>
      <w:r>
        <w:t xml:space="preserve">(1) The Contracting Officer administering the contract for payment has determined, in writing, that electronic submission would be unduly burdensome to the Contractor. In such cases, the Contractor shall include a copy of the Contracting Officer's determination with each request for payment; </w:t>
      </w:r>
    </w:p>
    <w:p w:rsidR="00E777E2" w:rsidRDefault="00E777E2" w:rsidP="00E777E2">
      <w:pPr>
        <w:spacing w:after="0" w:line="240" w:lineRule="auto"/>
      </w:pPr>
    </w:p>
    <w:p w:rsidR="00E777E2" w:rsidRDefault="00E777E2" w:rsidP="00E777E2">
      <w:pPr>
        <w:spacing w:after="0" w:line="240" w:lineRule="auto"/>
      </w:pPr>
      <w:r>
        <w:t>(2) DoD makes payment for commercial transportation services provided under a Government rate tender or a contract for transportation services using a DoD-approved electronic third party payment system or other exempted vendor payment/invoicing system (e.g., PowerTrack, Transportation Financial Management System, and Cargo and Billing System);</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053DE1">
        <w:t>(3) DoD makes payment for rendered health care services using the TRICARE Encounter Data System (TEDS) as the electronic format; or</w:t>
      </w:r>
    </w:p>
    <w:p w:rsidR="00E777E2" w:rsidRPr="00053DE1"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E777E2" w:rsidRPr="00053DE1"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053DE1">
        <w:t>(4) When the Governmentwide commercial purchase card is used as the method of payment, only submission of the receiving report in electronic form is required.</w:t>
      </w:r>
    </w:p>
    <w:p w:rsidR="00E777E2" w:rsidRDefault="00E777E2" w:rsidP="00E777E2">
      <w:pPr>
        <w:spacing w:after="0" w:line="240" w:lineRule="auto"/>
      </w:pPr>
    </w:p>
    <w:p w:rsidR="00E777E2" w:rsidRDefault="00E777E2" w:rsidP="00E777E2">
      <w:pPr>
        <w:spacing w:after="0" w:line="240" w:lineRule="auto"/>
      </w:pPr>
      <w:r>
        <w:t>(d) The Contractor shall submit any non-electronic payment requests using the method or methods specified in Section G of the contract.</w:t>
      </w:r>
    </w:p>
    <w:p w:rsidR="00E777E2" w:rsidRDefault="00E777E2" w:rsidP="00E777E2">
      <w:pPr>
        <w:spacing w:after="0" w:line="240" w:lineRule="auto"/>
      </w:pPr>
    </w:p>
    <w:p w:rsidR="00E777E2" w:rsidRDefault="00E777E2" w:rsidP="00E777E2">
      <w:pPr>
        <w:spacing w:after="0" w:line="240" w:lineRule="auto"/>
      </w:pPr>
      <w:r>
        <w:lastRenderedPageBreak/>
        <w:t>(e) In addition to the requirements of this clause, the Contractor shall meet the requirements of the appropriate payment clauses in this contract when submitting payments requests.</w:t>
      </w:r>
    </w:p>
    <w:p w:rsidR="00E777E2" w:rsidRDefault="00E777E2" w:rsidP="00E777E2">
      <w:pPr>
        <w:spacing w:after="0" w:line="240" w:lineRule="auto"/>
      </w:pPr>
    </w:p>
    <w:p w:rsidR="00E777E2" w:rsidRDefault="00E777E2" w:rsidP="00E777E2">
      <w:pPr>
        <w:spacing w:after="0" w:line="240" w:lineRule="auto"/>
      </w:pPr>
      <w:r>
        <w:t>(End of clause)</w:t>
      </w:r>
    </w:p>
    <w:p w:rsidR="00E777E2" w:rsidRDefault="00E777E2" w:rsidP="00E777E2">
      <w:pPr>
        <w:spacing w:after="0" w:line="240" w:lineRule="auto"/>
      </w:pPr>
    </w:p>
    <w:p w:rsidR="00E777E2" w:rsidRDefault="00E777E2" w:rsidP="00E777E2">
      <w:pPr>
        <w:spacing w:after="0" w:line="240" w:lineRule="auto"/>
      </w:pPr>
      <w:r>
        <w:br w:type="page"/>
      </w:r>
      <w:bookmarkStart w:id="57" w:name="section8"/>
      <w:bookmarkEnd w:id="57"/>
      <w:r>
        <w:lastRenderedPageBreak/>
        <w:t>Section H - Special Contract Requirements</w:t>
      </w:r>
    </w:p>
    <w:p w:rsidR="00E777E2" w:rsidRDefault="00E777E2" w:rsidP="00E777E2">
      <w:pPr>
        <w:spacing w:after="0" w:line="240" w:lineRule="auto"/>
      </w:pPr>
    </w:p>
    <w:p w:rsidR="00E777E2" w:rsidRDefault="00E777E2" w:rsidP="00E777E2">
      <w:pPr>
        <w:spacing w:after="0" w:line="240" w:lineRule="auto"/>
      </w:pPr>
      <w:r>
        <w:rPr>
          <w:u w:val="single"/>
        </w:rPr>
        <w:t>SPECIAL CONTRACT REQUIREMENTS</w:t>
      </w:r>
    </w:p>
    <w:p w:rsidR="00DE5E83" w:rsidRDefault="00DE5E83" w:rsidP="00E777E2">
      <w:pPr>
        <w:spacing w:after="0" w:line="240" w:lineRule="auto"/>
        <w:rPr>
          <w:rFonts w:eastAsia="Times New Roman"/>
          <w:szCs w:val="20"/>
        </w:rPr>
      </w:pPr>
      <w:bookmarkStart w:id="58" w:name="PD000361"/>
      <w:bookmarkEnd w:id="58"/>
    </w:p>
    <w:p w:rsidR="00E777E2" w:rsidRDefault="00E777E2" w:rsidP="00E777E2">
      <w:pPr>
        <w:spacing w:after="0" w:line="240" w:lineRule="auto"/>
        <w:rPr>
          <w:rFonts w:eastAsia="Times New Roman"/>
          <w:b/>
          <w:bCs/>
          <w:szCs w:val="20"/>
        </w:rPr>
      </w:pPr>
      <w:r>
        <w:rPr>
          <w:rFonts w:eastAsia="Times New Roman"/>
          <w:b/>
          <w:bCs/>
          <w:szCs w:val="20"/>
        </w:rPr>
        <w:t>H.1  SECURITY CLEARANCES</w:t>
      </w:r>
    </w:p>
    <w:p w:rsidR="00E777E2" w:rsidRDefault="00E777E2" w:rsidP="00E777E2">
      <w:pPr>
        <w:spacing w:after="0" w:line="240" w:lineRule="auto"/>
        <w:rPr>
          <w:rFonts w:eastAsia="Times New Roman"/>
          <w:b/>
          <w:bCs/>
          <w:szCs w:val="20"/>
        </w:rPr>
      </w:pPr>
    </w:p>
    <w:p w:rsidR="00E777E2" w:rsidRDefault="00E777E2" w:rsidP="00E777E2">
      <w:pPr>
        <w:spacing w:after="0" w:line="240" w:lineRule="auto"/>
        <w:rPr>
          <w:rFonts w:eastAsia="Times New Roman"/>
          <w:color w:val="000000"/>
          <w:szCs w:val="20"/>
        </w:rPr>
      </w:pPr>
      <w:r>
        <w:rPr>
          <w:rFonts w:eastAsia="Times New Roman"/>
          <w:color w:val="000000"/>
          <w:szCs w:val="20"/>
        </w:rPr>
        <w:t xml:space="preserve">Individual task orders may require Secret or Top Secret (TS) Facility Site Clearances, or may not require a Facility Site Clearance at all.  Contract awardees that do not possess the appropriate level Facility Site Clearance, prior to the contract award date, will not be permitted to propose on those Task Orders.  Awardees who gain a TS Facility Site Clearance after award would be eligible to propose on subsequent TS level Task Orders.  A TS Facility Site Clearance is not required at time of proposal submission for the ID/IQ awards.   </w:t>
      </w:r>
    </w:p>
    <w:p w:rsidR="00E777E2" w:rsidRDefault="00E777E2" w:rsidP="00E777E2">
      <w:pPr>
        <w:spacing w:after="0" w:line="240" w:lineRule="auto"/>
        <w:rPr>
          <w:rFonts w:eastAsia="Times New Roman"/>
          <w:szCs w:val="20"/>
        </w:rPr>
      </w:pPr>
    </w:p>
    <w:p w:rsidR="00E777E2" w:rsidRDefault="00E777E2" w:rsidP="00E777E2">
      <w:pPr>
        <w:spacing w:after="0" w:line="240" w:lineRule="auto"/>
        <w:rPr>
          <w:rFonts w:eastAsia="Times New Roman"/>
          <w:szCs w:val="20"/>
        </w:rPr>
      </w:pPr>
      <w:r>
        <w:rPr>
          <w:rFonts w:eastAsia="Times New Roman"/>
          <w:szCs w:val="20"/>
        </w:rPr>
        <w:t>The ID/IQ contract’s firm-fixed-price ceiling rates cover work at all classifications levels and will not be adjusted based on task order classification levels.</w:t>
      </w:r>
    </w:p>
    <w:p w:rsidR="00E777E2" w:rsidRDefault="00E777E2" w:rsidP="00E777E2">
      <w:pPr>
        <w:spacing w:after="0" w:line="240" w:lineRule="auto"/>
        <w:rPr>
          <w:rFonts w:eastAsia="Times New Roman"/>
          <w:szCs w:val="20"/>
        </w:rPr>
      </w:pPr>
    </w:p>
    <w:p w:rsidR="00E777E2" w:rsidRDefault="00E777E2" w:rsidP="00E777E2">
      <w:pPr>
        <w:spacing w:after="0" w:line="240" w:lineRule="auto"/>
        <w:rPr>
          <w:rFonts w:eastAsia="Times New Roman"/>
          <w:szCs w:val="20"/>
        </w:rPr>
      </w:pPr>
      <w:r>
        <w:rPr>
          <w:rFonts w:eastAsia="Times New Roman"/>
          <w:szCs w:val="20"/>
        </w:rPr>
        <w:t>If an individual task order is issued by another agency, they may issue their own DD254 with their own specific security requirements for the individual task order.</w:t>
      </w:r>
    </w:p>
    <w:p w:rsidR="00E777E2" w:rsidRDefault="00E777E2" w:rsidP="00E777E2">
      <w:pPr>
        <w:spacing w:after="0" w:line="240" w:lineRule="auto"/>
        <w:rPr>
          <w:rFonts w:eastAsia="Times New Roman"/>
          <w:szCs w:val="20"/>
        </w:rPr>
      </w:pPr>
    </w:p>
    <w:p w:rsidR="00E777E2" w:rsidRDefault="00E777E2" w:rsidP="00E777E2">
      <w:pPr>
        <w:spacing w:after="0" w:line="240" w:lineRule="auto"/>
        <w:rPr>
          <w:rFonts w:eastAsia="Times New Roman"/>
          <w:szCs w:val="20"/>
        </w:rPr>
      </w:pPr>
      <w:r>
        <w:rPr>
          <w:rFonts w:eastAsia="Times New Roman"/>
          <w:szCs w:val="20"/>
        </w:rPr>
        <w:t xml:space="preserve">The Contractor is responsible for providing personnel with appropriate security clearances to ensure compliance with Government security regulations, as specified on individual task orders. The Contractor shall fully cooperate on all security checks and investigations by furnishing requested information to verify the Contractor employee's eligibility for any required clearance. </w:t>
      </w:r>
    </w:p>
    <w:p w:rsidR="00E777E2" w:rsidRDefault="00E777E2" w:rsidP="00E777E2">
      <w:pPr>
        <w:spacing w:after="0" w:line="240" w:lineRule="auto"/>
        <w:rPr>
          <w:rFonts w:eastAsia="Times New Roman"/>
          <w:b/>
          <w:szCs w:val="20"/>
        </w:rPr>
      </w:pPr>
    </w:p>
    <w:p w:rsidR="00E777E2" w:rsidRDefault="00E777E2" w:rsidP="00E777E2">
      <w:pPr>
        <w:spacing w:after="0" w:line="240" w:lineRule="auto"/>
        <w:rPr>
          <w:rFonts w:eastAsia="Times New Roman"/>
          <w:b/>
          <w:bCs/>
          <w:szCs w:val="20"/>
        </w:rPr>
      </w:pPr>
      <w:r>
        <w:rPr>
          <w:rFonts w:eastAsia="Times New Roman"/>
          <w:b/>
          <w:bCs/>
          <w:szCs w:val="20"/>
        </w:rPr>
        <w:t>H.2  LOGISTICAL SUPPORT PRIVILEGES</w:t>
      </w:r>
    </w:p>
    <w:p w:rsidR="00E777E2" w:rsidRDefault="00E777E2" w:rsidP="00E777E2">
      <w:pPr>
        <w:spacing w:after="0" w:line="240" w:lineRule="auto"/>
        <w:rPr>
          <w:rFonts w:eastAsia="Times New Roman"/>
          <w:b/>
          <w:bCs/>
          <w:szCs w:val="20"/>
        </w:rPr>
      </w:pPr>
    </w:p>
    <w:p w:rsidR="00E777E2" w:rsidRDefault="00E777E2" w:rsidP="00E777E2">
      <w:pPr>
        <w:spacing w:after="0" w:line="240" w:lineRule="auto"/>
        <w:rPr>
          <w:rFonts w:eastAsia="Times New Roman"/>
          <w:szCs w:val="20"/>
        </w:rPr>
      </w:pPr>
      <w:r>
        <w:rPr>
          <w:rFonts w:eastAsia="Times New Roman"/>
          <w:szCs w:val="20"/>
        </w:rPr>
        <w:t>As specified on individual task orders, the Contractor may be required to provide support in Non-United States Territories and Possessions areas. At the discretion of the Military Theatre Commander, the Government may authorize use of the following (this is not an all-inclusive list):</w:t>
      </w:r>
    </w:p>
    <w:p w:rsidR="00E777E2" w:rsidRDefault="00E777E2" w:rsidP="00E777E2">
      <w:pPr>
        <w:spacing w:after="0" w:line="240" w:lineRule="auto"/>
        <w:rPr>
          <w:rFonts w:eastAsia="Times New Roman"/>
          <w:szCs w:val="20"/>
        </w:rPr>
      </w:pPr>
    </w:p>
    <w:p w:rsidR="00E777E2" w:rsidRDefault="00E777E2" w:rsidP="00E777E2">
      <w:pPr>
        <w:numPr>
          <w:ilvl w:val="0"/>
          <w:numId w:val="44"/>
        </w:numPr>
        <w:spacing w:after="0" w:line="240" w:lineRule="auto"/>
        <w:ind w:left="720"/>
        <w:contextualSpacing/>
        <w:rPr>
          <w:rFonts w:eastAsia="Times New Roman"/>
          <w:szCs w:val="20"/>
        </w:rPr>
      </w:pPr>
      <w:r>
        <w:rPr>
          <w:rFonts w:eastAsia="Times New Roman"/>
          <w:szCs w:val="20"/>
        </w:rPr>
        <w:lastRenderedPageBreak/>
        <w:t>Military or other U.S. Government Clubs, exchanges, or other non-appropriated fund organizations;</w:t>
      </w:r>
    </w:p>
    <w:p w:rsidR="00E777E2" w:rsidRDefault="00E777E2" w:rsidP="00E777E2">
      <w:pPr>
        <w:spacing w:after="0" w:line="240" w:lineRule="auto"/>
        <w:ind w:left="720"/>
        <w:contextualSpacing/>
        <w:rPr>
          <w:rFonts w:eastAsia="Times New Roman"/>
          <w:szCs w:val="20"/>
        </w:rPr>
      </w:pPr>
    </w:p>
    <w:p w:rsidR="00E777E2" w:rsidRDefault="00E777E2" w:rsidP="00E777E2">
      <w:pPr>
        <w:numPr>
          <w:ilvl w:val="0"/>
          <w:numId w:val="44"/>
        </w:numPr>
        <w:spacing w:after="0" w:line="240" w:lineRule="auto"/>
        <w:ind w:left="720"/>
        <w:contextualSpacing/>
        <w:rPr>
          <w:rFonts w:eastAsia="Times New Roman"/>
          <w:szCs w:val="20"/>
        </w:rPr>
      </w:pPr>
      <w:r>
        <w:rPr>
          <w:rFonts w:eastAsia="Times New Roman"/>
          <w:szCs w:val="20"/>
        </w:rPr>
        <w:t>Military or other U.S. Government commissary stores;</w:t>
      </w:r>
    </w:p>
    <w:p w:rsidR="00E777E2" w:rsidRDefault="00E777E2" w:rsidP="00E777E2">
      <w:pPr>
        <w:spacing w:after="0" w:line="240" w:lineRule="auto"/>
        <w:ind w:left="720"/>
        <w:contextualSpacing/>
        <w:rPr>
          <w:rFonts w:eastAsia="Times New Roman"/>
          <w:szCs w:val="20"/>
        </w:rPr>
      </w:pPr>
    </w:p>
    <w:p w:rsidR="00E777E2" w:rsidRDefault="00E777E2" w:rsidP="00E777E2">
      <w:pPr>
        <w:numPr>
          <w:ilvl w:val="0"/>
          <w:numId w:val="44"/>
        </w:numPr>
        <w:spacing w:after="0" w:line="240" w:lineRule="auto"/>
        <w:ind w:left="720"/>
        <w:contextualSpacing/>
        <w:rPr>
          <w:rFonts w:eastAsia="Times New Roman"/>
          <w:szCs w:val="20"/>
        </w:rPr>
      </w:pPr>
      <w:r>
        <w:rPr>
          <w:rFonts w:eastAsia="Times New Roman"/>
          <w:szCs w:val="20"/>
        </w:rPr>
        <w:t>Military or other U.S. Government postal facilities;</w:t>
      </w:r>
    </w:p>
    <w:p w:rsidR="00E777E2" w:rsidRDefault="00E777E2" w:rsidP="00E777E2">
      <w:pPr>
        <w:spacing w:after="0" w:line="240" w:lineRule="auto"/>
        <w:ind w:left="720"/>
        <w:contextualSpacing/>
        <w:rPr>
          <w:rFonts w:eastAsia="Times New Roman"/>
          <w:szCs w:val="20"/>
        </w:rPr>
      </w:pPr>
    </w:p>
    <w:p w:rsidR="00E777E2" w:rsidRDefault="00E777E2" w:rsidP="00E777E2">
      <w:pPr>
        <w:numPr>
          <w:ilvl w:val="0"/>
          <w:numId w:val="44"/>
        </w:numPr>
        <w:spacing w:after="0" w:line="240" w:lineRule="auto"/>
        <w:ind w:left="720"/>
        <w:contextualSpacing/>
        <w:rPr>
          <w:rFonts w:eastAsia="Times New Roman"/>
          <w:szCs w:val="20"/>
        </w:rPr>
      </w:pPr>
      <w:r>
        <w:rPr>
          <w:rFonts w:eastAsia="Times New Roman"/>
          <w:szCs w:val="20"/>
        </w:rPr>
        <w:t>Utilities and services in accordance with priorities, rates or tariffs established by military or other</w:t>
      </w:r>
    </w:p>
    <w:p w:rsidR="00E777E2" w:rsidRDefault="00E777E2" w:rsidP="00E777E2">
      <w:pPr>
        <w:spacing w:after="0" w:line="240" w:lineRule="auto"/>
        <w:ind w:left="720"/>
        <w:contextualSpacing/>
        <w:rPr>
          <w:rFonts w:eastAsia="Times New Roman"/>
          <w:szCs w:val="20"/>
        </w:rPr>
      </w:pPr>
      <w:r>
        <w:rPr>
          <w:rFonts w:eastAsia="Times New Roman"/>
          <w:szCs w:val="20"/>
        </w:rPr>
        <w:t>U.S. Government agencies;</w:t>
      </w:r>
    </w:p>
    <w:p w:rsidR="00E777E2" w:rsidRDefault="00E777E2" w:rsidP="00E777E2">
      <w:pPr>
        <w:spacing w:after="0" w:line="240" w:lineRule="auto"/>
        <w:ind w:left="720"/>
        <w:contextualSpacing/>
        <w:rPr>
          <w:rFonts w:eastAsia="Times New Roman"/>
          <w:szCs w:val="20"/>
        </w:rPr>
      </w:pPr>
    </w:p>
    <w:p w:rsidR="00E777E2" w:rsidRDefault="00E777E2" w:rsidP="00E777E2">
      <w:pPr>
        <w:numPr>
          <w:ilvl w:val="0"/>
          <w:numId w:val="44"/>
        </w:numPr>
        <w:spacing w:after="0" w:line="240" w:lineRule="auto"/>
        <w:ind w:left="720"/>
        <w:contextualSpacing/>
        <w:rPr>
          <w:rFonts w:eastAsia="Times New Roman"/>
          <w:szCs w:val="20"/>
        </w:rPr>
      </w:pPr>
      <w:r>
        <w:rPr>
          <w:rFonts w:eastAsia="Times New Roman"/>
          <w:szCs w:val="20"/>
        </w:rPr>
        <w:t>Military Payment Certificate (MPC), where applicable;</w:t>
      </w:r>
    </w:p>
    <w:p w:rsidR="00E777E2" w:rsidRDefault="00E777E2" w:rsidP="00E777E2">
      <w:pPr>
        <w:spacing w:after="0" w:line="240" w:lineRule="auto"/>
        <w:ind w:left="720"/>
        <w:contextualSpacing/>
        <w:rPr>
          <w:rFonts w:eastAsia="Times New Roman"/>
          <w:szCs w:val="20"/>
        </w:rPr>
      </w:pPr>
    </w:p>
    <w:p w:rsidR="00E777E2" w:rsidRDefault="00E777E2" w:rsidP="00E777E2">
      <w:pPr>
        <w:numPr>
          <w:ilvl w:val="0"/>
          <w:numId w:val="44"/>
        </w:numPr>
        <w:spacing w:after="0" w:line="240" w:lineRule="auto"/>
        <w:ind w:left="720"/>
        <w:contextualSpacing/>
        <w:rPr>
          <w:rFonts w:eastAsia="Times New Roman"/>
          <w:szCs w:val="20"/>
        </w:rPr>
      </w:pPr>
      <w:r>
        <w:rPr>
          <w:rFonts w:eastAsia="Times New Roman"/>
          <w:szCs w:val="20"/>
        </w:rPr>
        <w:t>Military or other U.S. Government banking facilities; and</w:t>
      </w:r>
    </w:p>
    <w:p w:rsidR="00E777E2" w:rsidRDefault="00E777E2" w:rsidP="00E777E2">
      <w:pPr>
        <w:spacing w:after="0" w:line="240" w:lineRule="auto"/>
        <w:ind w:left="720"/>
        <w:contextualSpacing/>
        <w:rPr>
          <w:rFonts w:eastAsia="Times New Roman"/>
          <w:szCs w:val="20"/>
        </w:rPr>
      </w:pPr>
    </w:p>
    <w:p w:rsidR="00E777E2" w:rsidRDefault="00E777E2" w:rsidP="00E777E2">
      <w:pPr>
        <w:numPr>
          <w:ilvl w:val="0"/>
          <w:numId w:val="44"/>
        </w:numPr>
        <w:spacing w:after="0" w:line="240" w:lineRule="auto"/>
        <w:ind w:left="720"/>
        <w:contextualSpacing/>
        <w:rPr>
          <w:rFonts w:eastAsia="Times New Roman"/>
          <w:szCs w:val="20"/>
        </w:rPr>
      </w:pPr>
      <w:r>
        <w:rPr>
          <w:rFonts w:eastAsia="Times New Roman"/>
          <w:szCs w:val="20"/>
        </w:rPr>
        <w:lastRenderedPageBreak/>
        <w:t>Military or other U.S. Government provided telephones, lines, and services with direct dialing capability and access to the Defense Switched Network (DSN). The precedence of usage shall be coincident with the urgency of the requirement and in accordance with Government and Military regulations.</w:t>
      </w:r>
    </w:p>
    <w:p w:rsidR="00E777E2" w:rsidRDefault="00E777E2" w:rsidP="00E777E2">
      <w:pPr>
        <w:spacing w:after="0" w:line="240" w:lineRule="auto"/>
        <w:rPr>
          <w:rFonts w:eastAsia="Times New Roman"/>
          <w:b/>
          <w:szCs w:val="20"/>
        </w:rPr>
      </w:pPr>
    </w:p>
    <w:p w:rsidR="00E777E2" w:rsidRDefault="00E777E2" w:rsidP="00E777E2">
      <w:pPr>
        <w:spacing w:after="0" w:line="240" w:lineRule="auto"/>
        <w:rPr>
          <w:rFonts w:eastAsia="Times New Roman"/>
          <w:b/>
          <w:szCs w:val="20"/>
        </w:rPr>
      </w:pPr>
      <w:r>
        <w:rPr>
          <w:rFonts w:eastAsia="Times New Roman"/>
          <w:b/>
          <w:szCs w:val="20"/>
        </w:rPr>
        <w:t xml:space="preserve">H.3  LICENSE AGREEMENT OR TERMS OF USE </w:t>
      </w:r>
    </w:p>
    <w:p w:rsidR="00E777E2" w:rsidRDefault="00E777E2" w:rsidP="00E777E2">
      <w:pPr>
        <w:spacing w:after="0" w:line="240" w:lineRule="auto"/>
        <w:rPr>
          <w:rFonts w:eastAsia="Times New Roman"/>
          <w:b/>
          <w:szCs w:val="20"/>
        </w:rPr>
      </w:pPr>
    </w:p>
    <w:p w:rsidR="00E777E2" w:rsidRDefault="00E777E2" w:rsidP="00E777E2">
      <w:pPr>
        <w:spacing w:after="0" w:line="240" w:lineRule="auto"/>
        <w:rPr>
          <w:rFonts w:eastAsia="Times New Roman"/>
          <w:szCs w:val="20"/>
        </w:rPr>
      </w:pPr>
      <w:r>
        <w:rPr>
          <w:rFonts w:eastAsia="Times New Roman"/>
          <w:szCs w:val="20"/>
        </w:rPr>
        <w:t>The Contractor agrees that, in the event of any conflict or inconsistency between the terms of the Addendum, located in Section J (attachment 14),  and the terms of the License Agreement. The terms of the Addendum will supersede and be controlling.  The offeror acknowledges that the Addendum will become a binding part of the contract and all orders issued thereunder with the Government in the event its proposal is accepted and selected for award.</w:t>
      </w:r>
    </w:p>
    <w:p w:rsidR="00E777E2" w:rsidRDefault="00E777E2" w:rsidP="00E777E2">
      <w:pPr>
        <w:spacing w:after="0" w:line="240" w:lineRule="auto"/>
        <w:rPr>
          <w:rFonts w:eastAsia="Times New Roman"/>
          <w:szCs w:val="20"/>
        </w:rPr>
      </w:pPr>
    </w:p>
    <w:p w:rsidR="00E777E2" w:rsidRDefault="00E777E2" w:rsidP="00E777E2">
      <w:pPr>
        <w:spacing w:after="0" w:line="240" w:lineRule="auto"/>
        <w:rPr>
          <w:rFonts w:eastAsia="Times New Roman"/>
          <w:szCs w:val="20"/>
        </w:rPr>
      </w:pPr>
      <w:r>
        <w:rPr>
          <w:rFonts w:eastAsia="Times New Roman"/>
          <w:szCs w:val="20"/>
        </w:rPr>
        <w:t xml:space="preserve">The Government accepts commercial terms in a License Agreement only to the extent that those terms do not conflict with Federal law and only to the extent those terms meet the Government’s needs.  </w:t>
      </w:r>
    </w:p>
    <w:p w:rsidR="00E777E2" w:rsidRDefault="00E777E2" w:rsidP="00E777E2">
      <w:pPr>
        <w:spacing w:after="0" w:line="240" w:lineRule="auto"/>
        <w:rPr>
          <w:rFonts w:eastAsia="Times New Roman"/>
          <w:szCs w:val="20"/>
          <w:u w:val="single"/>
        </w:rPr>
      </w:pPr>
    </w:p>
    <w:p w:rsidR="00E777E2" w:rsidRDefault="00E777E2" w:rsidP="00E777E2">
      <w:pPr>
        <w:spacing w:after="0" w:line="240" w:lineRule="auto"/>
        <w:rPr>
          <w:rFonts w:eastAsia="Times New Roman"/>
          <w:b/>
          <w:szCs w:val="20"/>
        </w:rPr>
      </w:pPr>
      <w:bookmarkStart w:id="59" w:name="PD000353"/>
      <w:bookmarkEnd w:id="59"/>
    </w:p>
    <w:p w:rsidR="00E777E2" w:rsidRDefault="00E777E2" w:rsidP="00E777E2">
      <w:pPr>
        <w:spacing w:after="0" w:line="240" w:lineRule="auto"/>
        <w:rPr>
          <w:rFonts w:eastAsia="Times New Roman"/>
          <w:b/>
          <w:szCs w:val="20"/>
        </w:rPr>
      </w:pPr>
      <w:r>
        <w:rPr>
          <w:rFonts w:eastAsia="Times New Roman"/>
          <w:b/>
          <w:szCs w:val="20"/>
        </w:rPr>
        <w:t xml:space="preserve">H.4  CONSISTENCY WITH COMMERCIAL OFFERINGS AND ENHANCEMENTS  </w:t>
      </w:r>
    </w:p>
    <w:p w:rsidR="00E777E2" w:rsidRDefault="00E777E2" w:rsidP="00E777E2">
      <w:pPr>
        <w:spacing w:after="0" w:line="240" w:lineRule="auto"/>
        <w:rPr>
          <w:rFonts w:eastAsia="Times New Roman"/>
          <w:b/>
          <w:szCs w:val="20"/>
        </w:rPr>
      </w:pPr>
    </w:p>
    <w:p w:rsidR="00E777E2" w:rsidRDefault="00E777E2" w:rsidP="00E777E2">
      <w:pPr>
        <w:spacing w:after="0" w:line="240" w:lineRule="auto"/>
        <w:rPr>
          <w:rFonts w:eastAsia="Times New Roman"/>
          <w:szCs w:val="20"/>
        </w:rPr>
      </w:pPr>
      <w:r>
        <w:rPr>
          <w:rFonts w:eastAsia="Times New Roman"/>
          <w:szCs w:val="20"/>
        </w:rPr>
        <w:t xml:space="preserve">The Government intends to obtain services under the DEOS Cloud Service Offering (CSO) contract in a manner that is consistent with the CSO and enhancements.  The DEOS CSO shall be comprised of components that are always up-to-date.  Services at the user-level and all of the underlying infrastructure, including the operating system and service-level security patches, shall, as a minimum, provide content equivalent to user bundles provided by the Contractor to commercial subscribers.   </w:t>
      </w:r>
    </w:p>
    <w:p w:rsidR="00E777E2" w:rsidRDefault="00E777E2" w:rsidP="00E777E2">
      <w:pPr>
        <w:spacing w:after="0" w:line="240" w:lineRule="auto"/>
        <w:rPr>
          <w:rFonts w:eastAsia="Times New Roman"/>
          <w:szCs w:val="20"/>
        </w:rPr>
      </w:pPr>
    </w:p>
    <w:p w:rsidR="00E777E2" w:rsidRDefault="00E777E2" w:rsidP="00E777E2">
      <w:pPr>
        <w:spacing w:after="0" w:line="240" w:lineRule="auto"/>
        <w:rPr>
          <w:rFonts w:eastAsia="Times New Roman"/>
          <w:szCs w:val="20"/>
        </w:rPr>
      </w:pPr>
      <w:r>
        <w:rPr>
          <w:rFonts w:eastAsia="Times New Roman"/>
          <w:szCs w:val="20"/>
        </w:rPr>
        <w:t xml:space="preserve">As modifications and/or enhancements are made to the CSO (e.g., increased functionality or new service offerings that are currently being procured by the Government as a separately priced contract line item but may be included as part of the enhancement/modification), the Contractor shall provide the Government with the same modifications and/or enhancements at no additional cost to the Government. </w:t>
      </w:r>
    </w:p>
    <w:p w:rsidR="00E777E2" w:rsidRDefault="00E777E2" w:rsidP="00E777E2">
      <w:pPr>
        <w:spacing w:after="0" w:line="240" w:lineRule="auto"/>
        <w:rPr>
          <w:rFonts w:eastAsia="Times New Roman"/>
          <w:szCs w:val="20"/>
        </w:rPr>
      </w:pPr>
    </w:p>
    <w:p w:rsidR="00E777E2" w:rsidRDefault="00E777E2" w:rsidP="00E777E2">
      <w:pPr>
        <w:spacing w:after="0" w:line="240" w:lineRule="auto"/>
        <w:rPr>
          <w:rFonts w:eastAsia="Times New Roman"/>
          <w:szCs w:val="20"/>
        </w:rPr>
      </w:pPr>
    </w:p>
    <w:p w:rsidR="00E777E2" w:rsidRDefault="00E777E2" w:rsidP="00E777E2">
      <w:pPr>
        <w:spacing w:after="0" w:line="240" w:lineRule="auto"/>
        <w:rPr>
          <w:rFonts w:eastAsia="Times New Roman"/>
          <w:b/>
          <w:szCs w:val="20"/>
        </w:rPr>
      </w:pPr>
      <w:r>
        <w:rPr>
          <w:rFonts w:eastAsia="Times New Roman"/>
          <w:b/>
          <w:szCs w:val="20"/>
        </w:rPr>
        <w:t xml:space="preserve">H.5  PRICING PARITY WITH COMMERICAL OFFERINGS AND PRICE REDETERMINATION  </w:t>
      </w:r>
    </w:p>
    <w:p w:rsidR="00E777E2" w:rsidRDefault="00E777E2" w:rsidP="00E777E2">
      <w:pPr>
        <w:spacing w:after="0" w:line="240" w:lineRule="auto"/>
        <w:ind w:left="810"/>
        <w:rPr>
          <w:rFonts w:eastAsia="Times New Roman"/>
          <w:b/>
          <w:szCs w:val="20"/>
        </w:rPr>
      </w:pPr>
    </w:p>
    <w:p w:rsidR="00E777E2" w:rsidRDefault="00E777E2" w:rsidP="00E777E2">
      <w:pPr>
        <w:spacing w:after="0" w:line="240" w:lineRule="auto"/>
        <w:rPr>
          <w:rFonts w:eastAsia="Times New Roman"/>
          <w:szCs w:val="20"/>
        </w:rPr>
      </w:pPr>
      <w:r>
        <w:rPr>
          <w:rFonts w:eastAsia="Times New Roman"/>
          <w:szCs w:val="20"/>
        </w:rPr>
        <w:t xml:space="preserve">The Government expects the Contractor to provide pricing to the Government that is equal to or better than pricing provided to the private sector for comparable commercially available service offerings throughout the life cycle of the contract.  The pricing established in Section B of the contract is considered the ceiling pricing for orders under the indefinite delivery / indefinite quantity (ID/IQ) contract and discounts to the ceiling pricing are expected to ensure that the pricing offered to the Government remains equal to or better than discounted pricing offered to large scale private sector corporations for commensurate commercially available service offerings.  The Contractor shall, at the request of the Contracting Officer, provide commercial price lists, information on discounts provided to other large commercial customers, and/or other forms of other than certified cost and pricing data to ensure that pricing under the contract is fair and reasonable based upon prevailing market pricing for comparable CSO at the time of task order issuance. </w:t>
      </w:r>
    </w:p>
    <w:p w:rsidR="00E777E2" w:rsidRDefault="00E777E2" w:rsidP="00E777E2">
      <w:pPr>
        <w:spacing w:after="0" w:line="240" w:lineRule="auto"/>
        <w:rPr>
          <w:rFonts w:eastAsia="Times New Roman"/>
          <w:szCs w:val="20"/>
        </w:rPr>
      </w:pPr>
    </w:p>
    <w:p w:rsidR="00E777E2" w:rsidRDefault="00E777E2" w:rsidP="00E777E2">
      <w:pPr>
        <w:autoSpaceDE w:val="0"/>
        <w:autoSpaceDN w:val="0"/>
        <w:adjustRightInd w:val="0"/>
        <w:spacing w:after="0" w:line="240" w:lineRule="auto"/>
        <w:rPr>
          <w:rFonts w:eastAsia="Times New Roman"/>
          <w:szCs w:val="20"/>
        </w:rPr>
      </w:pPr>
      <w:r>
        <w:rPr>
          <w:rFonts w:eastAsia="Times New Roman"/>
          <w:szCs w:val="20"/>
        </w:rPr>
        <w:t>The Government reserves the right to conduct price redetermination under this contract should pricing being provided to the Government under the contract be higher than established pricing for commercial SaaS services comparable to the user groups specified in Section C of this contract. Within 45 calendar days (or sooner) of whenever the Contractor lowers its prices of its CSO, the Contractor shall submit a revised Contract CSO Price List at a rate (that is, a discount or premium in relation to the published commercial cloud price) no less favorable to the Government than the rate offered herein to the Government on the most similar product or service currently included in the Cloud Services Price list.</w:t>
      </w:r>
    </w:p>
    <w:p w:rsidR="00E777E2" w:rsidRDefault="00E777E2" w:rsidP="00E777E2">
      <w:pPr>
        <w:autoSpaceDE w:val="0"/>
        <w:autoSpaceDN w:val="0"/>
        <w:adjustRightInd w:val="0"/>
        <w:spacing w:after="0" w:line="240" w:lineRule="auto"/>
        <w:rPr>
          <w:rFonts w:eastAsia="Times New Roman"/>
          <w:szCs w:val="20"/>
        </w:rPr>
      </w:pPr>
    </w:p>
    <w:p w:rsidR="00E777E2" w:rsidRDefault="00E777E2" w:rsidP="00E777E2">
      <w:pPr>
        <w:spacing w:after="0" w:line="240" w:lineRule="auto"/>
        <w:rPr>
          <w:rFonts w:eastAsia="Times New Roman"/>
          <w:szCs w:val="20"/>
        </w:rPr>
      </w:pPr>
      <w:r>
        <w:rPr>
          <w:rFonts w:eastAsia="Times New Roman"/>
          <w:szCs w:val="20"/>
        </w:rPr>
        <w:t xml:space="preserve">The Government’s review will be conducted 12 months after contract award, and then on a bi-annual basis (i.e., every two years) thereafter; however, the Government reserves the right to conduct more frequent reviews of market pricing to ensure that the Government receives the best value product at fair and reasonable prices for the duration of the contract.  In the event that there is a lack of parity with commercial pricing for the same or similar services, the Contractor shall negotiate new pricing for the CSO that is fair and reasonable when compared to market conditions at </w:t>
      </w:r>
      <w:r>
        <w:rPr>
          <w:rFonts w:eastAsia="Times New Roman"/>
          <w:szCs w:val="20"/>
        </w:rPr>
        <w:lastRenderedPageBreak/>
        <w:t>the time of the negotiation.  Any changes to established ceiling prices as a result of the redetermination will be incorporated into Section B of the contract via modification and will take precedence over ceiling prices established at the time of contract award.  In addition, in the event that the re-determined pricing is less than the pricing established on active task orders under the contract, the lower price will be incorporated into the active task orders via modification. Reserving the right to conduct price redetermination does not commit the Government to conduct redetermination.</w:t>
      </w:r>
    </w:p>
    <w:p w:rsidR="00E777E2" w:rsidRDefault="00E777E2" w:rsidP="00E777E2">
      <w:pPr>
        <w:spacing w:after="0" w:line="240" w:lineRule="auto"/>
        <w:rPr>
          <w:rFonts w:eastAsia="Times New Roman"/>
          <w:szCs w:val="20"/>
        </w:rPr>
      </w:pPr>
    </w:p>
    <w:p w:rsidR="00E777E2" w:rsidRDefault="00E777E2" w:rsidP="00E777E2">
      <w:pPr>
        <w:spacing w:after="0" w:line="240" w:lineRule="auto"/>
        <w:rPr>
          <w:rFonts w:eastAsia="Times New Roman"/>
          <w:b/>
          <w:szCs w:val="20"/>
        </w:rPr>
      </w:pPr>
      <w:r>
        <w:rPr>
          <w:rFonts w:eastAsia="Times New Roman"/>
          <w:b/>
          <w:szCs w:val="20"/>
        </w:rPr>
        <w:t>H.6  INITIAL STAND-UP USER SUBSCRIPTIONS/LICENSES</w:t>
      </w:r>
    </w:p>
    <w:p w:rsidR="00E777E2" w:rsidRDefault="00E777E2" w:rsidP="00E777E2">
      <w:pPr>
        <w:spacing w:after="0" w:line="240" w:lineRule="auto"/>
        <w:rPr>
          <w:rFonts w:eastAsia="Times New Roman"/>
          <w:b/>
          <w:szCs w:val="20"/>
        </w:rPr>
      </w:pPr>
    </w:p>
    <w:p w:rsidR="00E777E2" w:rsidRDefault="00E777E2" w:rsidP="00E777E2">
      <w:pPr>
        <w:spacing w:after="0" w:line="240" w:lineRule="auto"/>
        <w:rPr>
          <w:rFonts w:eastAsia="Times New Roman"/>
          <w:szCs w:val="20"/>
        </w:rPr>
      </w:pPr>
      <w:r>
        <w:rPr>
          <w:rFonts w:eastAsia="Times New Roman"/>
          <w:szCs w:val="20"/>
        </w:rPr>
        <w:t xml:space="preserve">The DEOS will consist of six distinct environments as delineated in Section C.  The Government will procure the minimum number of licenses required to stand-up the six distinct environments (i.e., established, accredited, and is operationally ready to support users).  The minimum number of user licenses necessary to stand-up the various environments will be negotiated at the task order-level for each of the six environments.  </w:t>
      </w:r>
    </w:p>
    <w:p w:rsidR="00E777E2" w:rsidRDefault="00E777E2" w:rsidP="00E777E2">
      <w:pPr>
        <w:spacing w:after="0" w:line="240" w:lineRule="auto"/>
        <w:rPr>
          <w:rFonts w:eastAsia="Times New Roman"/>
          <w:szCs w:val="20"/>
        </w:rPr>
      </w:pPr>
    </w:p>
    <w:p w:rsidR="00E777E2" w:rsidRDefault="00E777E2" w:rsidP="00E777E2">
      <w:pPr>
        <w:spacing w:after="0" w:line="240" w:lineRule="auto"/>
        <w:rPr>
          <w:rFonts w:eastAsia="Times New Roman"/>
          <w:szCs w:val="20"/>
        </w:rPr>
      </w:pPr>
      <w:r>
        <w:rPr>
          <w:rFonts w:eastAsia="Times New Roman"/>
          <w:szCs w:val="20"/>
        </w:rPr>
        <w:lastRenderedPageBreak/>
        <w:t>User licenses required to consume the DEOS services will not be procured by the Government until such time that the initial stand-up of the specific environment is completed. The Government envisions the issuance of initial task orders to stand-up each of the six environments as delineated above.  For illustration purposes, once the initial stand-up of the United States, Territories and Possessions NIPR environment is completed, the Government will procure user licenses and the associated services necessary to integrate, migrate and consume the DEOS services.  Procurement of the user licenses and associated services may be accomplished via the issuance of a separate and distinct task order or may be included as pre-priced options within the initial stand-up task orders at the discretion of the Government.  Pre-priced options for user licenses and associated services, if utilized, will not be exercised until such time that stand-up of the specific environment is completed.</w:t>
      </w:r>
    </w:p>
    <w:p w:rsidR="00E777E2" w:rsidRDefault="00E777E2" w:rsidP="00E777E2">
      <w:pPr>
        <w:spacing w:after="0" w:line="240" w:lineRule="auto"/>
        <w:rPr>
          <w:rFonts w:eastAsia="Times New Roman"/>
          <w:b/>
          <w:szCs w:val="20"/>
        </w:rPr>
      </w:pPr>
    </w:p>
    <w:p w:rsidR="00E777E2" w:rsidRDefault="00E777E2" w:rsidP="00E777E2">
      <w:pPr>
        <w:spacing w:after="0" w:line="240" w:lineRule="auto"/>
        <w:rPr>
          <w:rFonts w:eastAsia="Times New Roman"/>
          <w:b/>
          <w:szCs w:val="20"/>
        </w:rPr>
      </w:pPr>
      <w:r>
        <w:rPr>
          <w:rFonts w:eastAsia="Times New Roman"/>
          <w:b/>
          <w:szCs w:val="20"/>
        </w:rPr>
        <w:t>H.7  ASSOCIATE CONTRACTOR AGREEMENTS</w:t>
      </w:r>
    </w:p>
    <w:p w:rsidR="00E777E2" w:rsidRDefault="00E777E2" w:rsidP="00E777E2">
      <w:pPr>
        <w:spacing w:after="0" w:line="240" w:lineRule="auto"/>
        <w:rPr>
          <w:rFonts w:eastAsia="Times New Roman"/>
          <w:b/>
          <w:szCs w:val="20"/>
        </w:rPr>
      </w:pPr>
    </w:p>
    <w:p w:rsidR="00E777E2" w:rsidRDefault="00E777E2" w:rsidP="00E777E2">
      <w:pPr>
        <w:spacing w:after="0" w:line="240" w:lineRule="auto"/>
        <w:rPr>
          <w:rFonts w:eastAsia="Times New Roman"/>
          <w:szCs w:val="20"/>
        </w:rPr>
      </w:pPr>
      <w:r>
        <w:rPr>
          <w:rFonts w:eastAsia="Times New Roman"/>
          <w:szCs w:val="20"/>
        </w:rPr>
        <w:lastRenderedPageBreak/>
        <w:t xml:space="preserve">The Contractor shall enter into Associate Contractor Agreements (ACAs) for any portion of the contract requiring joint participation in the accomplishment of the DEOS requirement. The agreements shall include the basis for sharing information, data, technical knowledge, expertise, and/or resources essential to the integration of the DEOS solution which shall ensure the greatest degree of cooperation for the development of the program to meet the terms of the contract. Associate contractors will be identified by the Government.  ACAs are not required between the prime contractor and its teaming partners under the contract. ACAs shall include the following general information: </w:t>
      </w:r>
    </w:p>
    <w:p w:rsidR="00E777E2" w:rsidRDefault="00E777E2" w:rsidP="00E777E2">
      <w:pPr>
        <w:spacing w:after="0" w:line="240" w:lineRule="auto"/>
        <w:rPr>
          <w:rFonts w:eastAsia="Times New Roman"/>
          <w:szCs w:val="20"/>
        </w:rPr>
      </w:pPr>
    </w:p>
    <w:p w:rsidR="00E777E2" w:rsidRDefault="00E777E2" w:rsidP="00E777E2">
      <w:pPr>
        <w:numPr>
          <w:ilvl w:val="0"/>
          <w:numId w:val="45"/>
        </w:numPr>
        <w:spacing w:after="0" w:line="240" w:lineRule="auto"/>
        <w:contextualSpacing/>
        <w:rPr>
          <w:rFonts w:eastAsia="Times New Roman"/>
          <w:szCs w:val="20"/>
        </w:rPr>
      </w:pPr>
      <w:r>
        <w:rPr>
          <w:rFonts w:eastAsia="Times New Roman"/>
          <w:szCs w:val="20"/>
        </w:rPr>
        <w:t>Identification of the associate contractors and their relationships;</w:t>
      </w:r>
    </w:p>
    <w:p w:rsidR="00E777E2" w:rsidRDefault="00E777E2" w:rsidP="00E777E2">
      <w:pPr>
        <w:spacing w:after="0" w:line="240" w:lineRule="auto"/>
        <w:ind w:left="720"/>
        <w:contextualSpacing/>
        <w:rPr>
          <w:rFonts w:eastAsia="Times New Roman"/>
          <w:szCs w:val="20"/>
        </w:rPr>
      </w:pPr>
    </w:p>
    <w:p w:rsidR="00E777E2" w:rsidRDefault="00E777E2" w:rsidP="00E777E2">
      <w:pPr>
        <w:numPr>
          <w:ilvl w:val="0"/>
          <w:numId w:val="45"/>
        </w:numPr>
        <w:spacing w:after="0" w:line="240" w:lineRule="auto"/>
        <w:contextualSpacing/>
        <w:rPr>
          <w:rFonts w:eastAsia="Times New Roman"/>
          <w:szCs w:val="20"/>
        </w:rPr>
      </w:pPr>
      <w:r>
        <w:rPr>
          <w:rFonts w:eastAsia="Times New Roman"/>
          <w:szCs w:val="20"/>
        </w:rPr>
        <w:t>Identification of the program involved and the relevant Government contracts of the associate contractors;</w:t>
      </w:r>
    </w:p>
    <w:p w:rsidR="00E777E2" w:rsidRDefault="00E777E2" w:rsidP="00E777E2">
      <w:pPr>
        <w:spacing w:after="0" w:line="240" w:lineRule="auto"/>
        <w:ind w:left="720"/>
        <w:contextualSpacing/>
        <w:rPr>
          <w:rFonts w:eastAsia="Times New Roman"/>
          <w:szCs w:val="20"/>
        </w:rPr>
      </w:pPr>
    </w:p>
    <w:p w:rsidR="00E777E2" w:rsidRDefault="00E777E2" w:rsidP="00E777E2">
      <w:pPr>
        <w:numPr>
          <w:ilvl w:val="0"/>
          <w:numId w:val="45"/>
        </w:numPr>
        <w:spacing w:after="0" w:line="240" w:lineRule="auto"/>
        <w:contextualSpacing/>
        <w:rPr>
          <w:rFonts w:eastAsia="Times New Roman"/>
          <w:szCs w:val="20"/>
        </w:rPr>
      </w:pPr>
      <w:r>
        <w:rPr>
          <w:rFonts w:eastAsia="Times New Roman"/>
          <w:szCs w:val="20"/>
        </w:rPr>
        <w:t>Description of the associate contractor interfaces by general subject matter;</w:t>
      </w:r>
    </w:p>
    <w:p w:rsidR="00E777E2" w:rsidRDefault="00E777E2" w:rsidP="00E777E2">
      <w:pPr>
        <w:spacing w:after="0" w:line="240" w:lineRule="auto"/>
        <w:ind w:left="720"/>
        <w:contextualSpacing/>
        <w:rPr>
          <w:rFonts w:eastAsia="Times New Roman"/>
          <w:szCs w:val="20"/>
        </w:rPr>
      </w:pPr>
    </w:p>
    <w:p w:rsidR="00E777E2" w:rsidRDefault="00E777E2" w:rsidP="00E777E2">
      <w:pPr>
        <w:numPr>
          <w:ilvl w:val="0"/>
          <w:numId w:val="45"/>
        </w:numPr>
        <w:spacing w:after="0" w:line="240" w:lineRule="auto"/>
        <w:contextualSpacing/>
        <w:rPr>
          <w:rFonts w:eastAsia="Times New Roman"/>
          <w:szCs w:val="20"/>
        </w:rPr>
      </w:pPr>
      <w:r>
        <w:rPr>
          <w:rFonts w:eastAsia="Times New Roman"/>
          <w:szCs w:val="20"/>
        </w:rPr>
        <w:lastRenderedPageBreak/>
        <w:t>Specification of the categories of information to be exchanged or support to be provided;</w:t>
      </w:r>
    </w:p>
    <w:p w:rsidR="00E777E2" w:rsidRDefault="00E777E2" w:rsidP="00E777E2">
      <w:pPr>
        <w:spacing w:after="0" w:line="240" w:lineRule="auto"/>
        <w:ind w:left="720"/>
        <w:contextualSpacing/>
        <w:rPr>
          <w:rFonts w:eastAsia="Times New Roman"/>
          <w:szCs w:val="20"/>
        </w:rPr>
      </w:pPr>
    </w:p>
    <w:p w:rsidR="00E777E2" w:rsidRDefault="00E777E2" w:rsidP="00E777E2">
      <w:pPr>
        <w:numPr>
          <w:ilvl w:val="0"/>
          <w:numId w:val="45"/>
        </w:numPr>
        <w:spacing w:after="0" w:line="240" w:lineRule="auto"/>
        <w:contextualSpacing/>
        <w:rPr>
          <w:rFonts w:eastAsia="Times New Roman"/>
          <w:szCs w:val="20"/>
        </w:rPr>
      </w:pPr>
      <w:r>
        <w:rPr>
          <w:rFonts w:eastAsia="Times New Roman"/>
          <w:szCs w:val="20"/>
        </w:rPr>
        <w:t>Expiration date of the ACA; and,</w:t>
      </w:r>
    </w:p>
    <w:p w:rsidR="00E777E2" w:rsidRDefault="00E777E2" w:rsidP="00E777E2">
      <w:pPr>
        <w:spacing w:after="0" w:line="240" w:lineRule="auto"/>
        <w:ind w:left="720"/>
        <w:contextualSpacing/>
        <w:rPr>
          <w:rFonts w:eastAsia="Times New Roman"/>
          <w:szCs w:val="20"/>
        </w:rPr>
      </w:pPr>
    </w:p>
    <w:p w:rsidR="00E777E2" w:rsidRDefault="00E777E2" w:rsidP="00E777E2">
      <w:pPr>
        <w:numPr>
          <w:ilvl w:val="0"/>
          <w:numId w:val="45"/>
        </w:numPr>
        <w:spacing w:after="0" w:line="240" w:lineRule="auto"/>
        <w:contextualSpacing/>
        <w:rPr>
          <w:rFonts w:eastAsia="Times New Roman"/>
          <w:szCs w:val="20"/>
        </w:rPr>
      </w:pPr>
      <w:r>
        <w:rPr>
          <w:rFonts w:eastAsia="Times New Roman"/>
          <w:szCs w:val="20"/>
        </w:rPr>
        <w:t>Identification of potential conflicts between relevant Government contracts and the ACA (including agreements on protection of proprietary data and restrictions on employees).</w:t>
      </w:r>
    </w:p>
    <w:p w:rsidR="00E777E2" w:rsidRDefault="00E777E2" w:rsidP="00E777E2">
      <w:pPr>
        <w:spacing w:after="0" w:line="240" w:lineRule="auto"/>
        <w:rPr>
          <w:rFonts w:eastAsia="Times New Roman"/>
          <w:szCs w:val="20"/>
        </w:rPr>
      </w:pPr>
    </w:p>
    <w:p w:rsidR="00E777E2" w:rsidRDefault="00E777E2" w:rsidP="00E777E2">
      <w:pPr>
        <w:spacing w:after="0" w:line="240" w:lineRule="auto"/>
        <w:rPr>
          <w:rFonts w:eastAsia="Times New Roman"/>
          <w:szCs w:val="20"/>
        </w:rPr>
      </w:pPr>
      <w:r>
        <w:rPr>
          <w:rFonts w:eastAsia="Times New Roman"/>
          <w:szCs w:val="20"/>
        </w:rPr>
        <w:t>Draft ACAs shall be provided to the Contracting Officer for review before execution of the ACA by the cooperating contractors.  The Contractor shall not be relieved of any contract requirements or entitled to any adjustments to the contract terms because of a failure to resolve a disagreement with an associate contractor.  Liability for the improper disclosure of any proprietary data contained in or referenced by an ACA shall rest with the parties to the agreement, and not the Government.  All costs associated with ACAs are included in the negotiated price of this contract. Agreements may be amended as required during the performance of this contract. The following contractors are associate contractors with whom agreements are required:</w:t>
      </w:r>
    </w:p>
    <w:p w:rsidR="00E777E2" w:rsidRDefault="00E777E2" w:rsidP="00E777E2">
      <w:pPr>
        <w:spacing w:after="0" w:line="240" w:lineRule="auto"/>
        <w:rPr>
          <w:rFonts w:eastAsia="Times New Roman"/>
          <w:szCs w:val="20"/>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3119"/>
        <w:gridCol w:w="3104"/>
        <w:gridCol w:w="3121"/>
      </w:tblGrid>
      <w:tr w:rsidR="00E777E2" w:rsidTr="00D779C0">
        <w:trPr>
          <w:tblCellSpacing w:w="15" w:type="dxa"/>
          <w:jc w:val="center"/>
        </w:trPr>
        <w:tc>
          <w:tcPr>
            <w:tcW w:w="3074" w:type="dxa"/>
            <w:tcBorders>
              <w:top w:val="outset" w:sz="6" w:space="0" w:color="auto"/>
              <w:left w:val="nil"/>
              <w:bottom w:val="outset" w:sz="6" w:space="0" w:color="auto"/>
              <w:right w:val="outset" w:sz="6" w:space="0" w:color="auto"/>
            </w:tcBorders>
            <w:shd w:val="clear" w:color="auto" w:fill="C6D9F1" w:themeFill="text2" w:themeFillTint="33"/>
            <w:hideMark/>
          </w:tcPr>
          <w:p w:rsidR="00E777E2" w:rsidRDefault="00E777E2" w:rsidP="00E777E2">
            <w:pPr>
              <w:spacing w:before="100" w:beforeAutospacing="1" w:after="0" w:afterAutospacing="1" w:line="240" w:lineRule="auto"/>
              <w:jc w:val="center"/>
              <w:rPr>
                <w:rFonts w:eastAsia="Times New Roman"/>
                <w:szCs w:val="20"/>
              </w:rPr>
            </w:pPr>
            <w:r>
              <w:rPr>
                <w:rFonts w:eastAsia="Times New Roman"/>
                <w:b/>
                <w:bCs/>
                <w:szCs w:val="20"/>
                <w:u w:val="single"/>
              </w:rPr>
              <w:t>Contractor</w:t>
            </w:r>
          </w:p>
        </w:tc>
        <w:tc>
          <w:tcPr>
            <w:tcW w:w="3074" w:type="dxa"/>
            <w:tcBorders>
              <w:top w:val="outset" w:sz="6" w:space="0" w:color="auto"/>
              <w:left w:val="outset" w:sz="6" w:space="0" w:color="auto"/>
              <w:bottom w:val="outset" w:sz="6" w:space="0" w:color="auto"/>
              <w:right w:val="outset" w:sz="6" w:space="0" w:color="auto"/>
            </w:tcBorders>
            <w:shd w:val="clear" w:color="auto" w:fill="C6D9F1" w:themeFill="text2" w:themeFillTint="33"/>
            <w:hideMark/>
          </w:tcPr>
          <w:p w:rsidR="00E777E2" w:rsidRDefault="00E777E2" w:rsidP="00E777E2">
            <w:pPr>
              <w:spacing w:before="100" w:beforeAutospacing="1" w:after="0" w:afterAutospacing="1" w:line="240" w:lineRule="auto"/>
              <w:jc w:val="center"/>
              <w:rPr>
                <w:rFonts w:eastAsia="Times New Roman"/>
                <w:szCs w:val="20"/>
              </w:rPr>
            </w:pPr>
            <w:r>
              <w:rPr>
                <w:rFonts w:eastAsia="Times New Roman"/>
                <w:b/>
                <w:bCs/>
                <w:szCs w:val="20"/>
                <w:u w:val="single"/>
              </w:rPr>
              <w:t>Address</w:t>
            </w:r>
          </w:p>
        </w:tc>
        <w:tc>
          <w:tcPr>
            <w:tcW w:w="3076" w:type="dxa"/>
            <w:tcBorders>
              <w:top w:val="outset" w:sz="6" w:space="0" w:color="auto"/>
              <w:left w:val="outset" w:sz="6" w:space="0" w:color="auto"/>
              <w:bottom w:val="outset" w:sz="6" w:space="0" w:color="auto"/>
              <w:right w:val="nil"/>
            </w:tcBorders>
            <w:shd w:val="clear" w:color="auto" w:fill="C6D9F1" w:themeFill="text2" w:themeFillTint="33"/>
            <w:hideMark/>
          </w:tcPr>
          <w:p w:rsidR="00E777E2" w:rsidRDefault="00E777E2" w:rsidP="00E777E2">
            <w:pPr>
              <w:spacing w:before="100" w:beforeAutospacing="1" w:after="0" w:afterAutospacing="1" w:line="240" w:lineRule="auto"/>
              <w:jc w:val="center"/>
              <w:rPr>
                <w:rFonts w:eastAsia="Times New Roman"/>
                <w:szCs w:val="20"/>
              </w:rPr>
            </w:pPr>
            <w:r>
              <w:rPr>
                <w:rFonts w:eastAsia="Times New Roman"/>
                <w:b/>
                <w:bCs/>
                <w:szCs w:val="20"/>
                <w:u w:val="single"/>
              </w:rPr>
              <w:t>Program / Contract</w:t>
            </w:r>
          </w:p>
        </w:tc>
      </w:tr>
      <w:tr w:rsidR="00E777E2" w:rsidTr="00D779C0">
        <w:trPr>
          <w:tblCellSpacing w:w="15" w:type="dxa"/>
          <w:jc w:val="center"/>
        </w:trPr>
        <w:tc>
          <w:tcPr>
            <w:tcW w:w="3074" w:type="dxa"/>
            <w:tcBorders>
              <w:top w:val="outset" w:sz="6" w:space="0" w:color="auto"/>
              <w:left w:val="nil"/>
              <w:bottom w:val="outset" w:sz="6" w:space="0" w:color="auto"/>
              <w:right w:val="outset" w:sz="6" w:space="0" w:color="auto"/>
            </w:tcBorders>
            <w:hideMark/>
          </w:tcPr>
          <w:p w:rsidR="00E777E2" w:rsidRDefault="00E777E2" w:rsidP="00E777E2">
            <w:pPr>
              <w:spacing w:after="0" w:line="240" w:lineRule="auto"/>
              <w:jc w:val="center"/>
              <w:rPr>
                <w:rFonts w:eastAsia="Times New Roman"/>
                <w:szCs w:val="20"/>
              </w:rPr>
            </w:pPr>
            <w:r>
              <w:rPr>
                <w:rFonts w:eastAsia="Times New Roman"/>
                <w:szCs w:val="20"/>
              </w:rPr>
              <w:t>To be provided</w:t>
            </w:r>
          </w:p>
        </w:tc>
        <w:tc>
          <w:tcPr>
            <w:tcW w:w="3074" w:type="dxa"/>
            <w:tcBorders>
              <w:top w:val="outset" w:sz="6" w:space="0" w:color="auto"/>
              <w:left w:val="outset" w:sz="6" w:space="0" w:color="auto"/>
              <w:bottom w:val="outset" w:sz="6" w:space="0" w:color="auto"/>
              <w:right w:val="outset" w:sz="6" w:space="0" w:color="auto"/>
            </w:tcBorders>
            <w:hideMark/>
          </w:tcPr>
          <w:p w:rsidR="00E777E2" w:rsidRDefault="00E777E2" w:rsidP="00E777E2">
            <w:pPr>
              <w:spacing w:after="0" w:line="240" w:lineRule="auto"/>
              <w:rPr>
                <w:rFonts w:eastAsia="Times New Roman"/>
                <w:szCs w:val="20"/>
              </w:rPr>
            </w:pPr>
            <w:r>
              <w:rPr>
                <w:rFonts w:eastAsia="Times New Roman"/>
                <w:szCs w:val="20"/>
              </w:rPr>
              <w:t xml:space="preserve">  </w:t>
            </w:r>
          </w:p>
        </w:tc>
        <w:tc>
          <w:tcPr>
            <w:tcW w:w="3076" w:type="dxa"/>
            <w:tcBorders>
              <w:top w:val="outset" w:sz="6" w:space="0" w:color="auto"/>
              <w:left w:val="outset" w:sz="6" w:space="0" w:color="auto"/>
              <w:bottom w:val="outset" w:sz="6" w:space="0" w:color="auto"/>
              <w:right w:val="nil"/>
            </w:tcBorders>
            <w:hideMark/>
          </w:tcPr>
          <w:p w:rsidR="00E777E2" w:rsidRDefault="00E777E2" w:rsidP="00E777E2">
            <w:pPr>
              <w:spacing w:after="0" w:line="240" w:lineRule="auto"/>
              <w:rPr>
                <w:rFonts w:eastAsia="Times New Roman"/>
                <w:szCs w:val="20"/>
              </w:rPr>
            </w:pPr>
            <w:r>
              <w:rPr>
                <w:rFonts w:eastAsia="Times New Roman"/>
                <w:szCs w:val="20"/>
              </w:rPr>
              <w:t xml:space="preserve">  </w:t>
            </w:r>
          </w:p>
        </w:tc>
      </w:tr>
      <w:tr w:rsidR="00E777E2" w:rsidTr="00D779C0">
        <w:trPr>
          <w:tblCellSpacing w:w="15" w:type="dxa"/>
          <w:jc w:val="center"/>
        </w:trPr>
        <w:tc>
          <w:tcPr>
            <w:tcW w:w="3074" w:type="dxa"/>
            <w:tcBorders>
              <w:top w:val="outset" w:sz="6" w:space="0" w:color="auto"/>
              <w:left w:val="nil"/>
              <w:bottom w:val="outset" w:sz="6" w:space="0" w:color="auto"/>
              <w:right w:val="outset" w:sz="6" w:space="0" w:color="auto"/>
            </w:tcBorders>
            <w:hideMark/>
          </w:tcPr>
          <w:p w:rsidR="00E777E2" w:rsidRDefault="00E777E2" w:rsidP="00E777E2">
            <w:pPr>
              <w:spacing w:after="0" w:line="240" w:lineRule="auto"/>
              <w:rPr>
                <w:rFonts w:eastAsia="Times New Roman"/>
                <w:szCs w:val="20"/>
              </w:rPr>
            </w:pPr>
            <w:r>
              <w:rPr>
                <w:rFonts w:eastAsia="Times New Roman"/>
                <w:szCs w:val="20"/>
              </w:rPr>
              <w:t xml:space="preserve">  </w:t>
            </w:r>
          </w:p>
        </w:tc>
        <w:tc>
          <w:tcPr>
            <w:tcW w:w="3074" w:type="dxa"/>
            <w:tcBorders>
              <w:top w:val="outset" w:sz="6" w:space="0" w:color="auto"/>
              <w:left w:val="outset" w:sz="6" w:space="0" w:color="auto"/>
              <w:bottom w:val="outset" w:sz="6" w:space="0" w:color="auto"/>
              <w:right w:val="outset" w:sz="6" w:space="0" w:color="auto"/>
            </w:tcBorders>
            <w:hideMark/>
          </w:tcPr>
          <w:p w:rsidR="00E777E2" w:rsidRDefault="00E777E2" w:rsidP="00E777E2">
            <w:pPr>
              <w:spacing w:after="0" w:line="240" w:lineRule="auto"/>
              <w:rPr>
                <w:rFonts w:eastAsia="Times New Roman"/>
                <w:szCs w:val="20"/>
              </w:rPr>
            </w:pPr>
            <w:r>
              <w:rPr>
                <w:rFonts w:eastAsia="Times New Roman"/>
                <w:szCs w:val="20"/>
              </w:rPr>
              <w:t xml:space="preserve">  </w:t>
            </w:r>
          </w:p>
        </w:tc>
        <w:tc>
          <w:tcPr>
            <w:tcW w:w="3076" w:type="dxa"/>
            <w:tcBorders>
              <w:top w:val="outset" w:sz="6" w:space="0" w:color="auto"/>
              <w:left w:val="outset" w:sz="6" w:space="0" w:color="auto"/>
              <w:bottom w:val="outset" w:sz="6" w:space="0" w:color="auto"/>
              <w:right w:val="nil"/>
            </w:tcBorders>
            <w:hideMark/>
          </w:tcPr>
          <w:p w:rsidR="00E777E2" w:rsidRDefault="00E777E2" w:rsidP="00E777E2">
            <w:pPr>
              <w:spacing w:after="0" w:line="240" w:lineRule="auto"/>
              <w:rPr>
                <w:rFonts w:eastAsia="Times New Roman"/>
                <w:szCs w:val="20"/>
              </w:rPr>
            </w:pPr>
            <w:r>
              <w:rPr>
                <w:rFonts w:eastAsia="Times New Roman"/>
                <w:szCs w:val="20"/>
              </w:rPr>
              <w:t xml:space="preserve">  </w:t>
            </w:r>
          </w:p>
        </w:tc>
      </w:tr>
      <w:tr w:rsidR="00E777E2" w:rsidTr="00D779C0">
        <w:trPr>
          <w:tblCellSpacing w:w="15" w:type="dxa"/>
          <w:jc w:val="center"/>
        </w:trPr>
        <w:tc>
          <w:tcPr>
            <w:tcW w:w="3074" w:type="dxa"/>
            <w:tcBorders>
              <w:top w:val="outset" w:sz="6" w:space="0" w:color="auto"/>
              <w:left w:val="nil"/>
              <w:bottom w:val="outset" w:sz="6" w:space="0" w:color="auto"/>
              <w:right w:val="outset" w:sz="6" w:space="0" w:color="auto"/>
            </w:tcBorders>
            <w:hideMark/>
          </w:tcPr>
          <w:p w:rsidR="00E777E2" w:rsidRDefault="00E777E2" w:rsidP="00E777E2">
            <w:pPr>
              <w:spacing w:after="0" w:line="240" w:lineRule="auto"/>
              <w:rPr>
                <w:rFonts w:eastAsia="Times New Roman"/>
                <w:szCs w:val="20"/>
              </w:rPr>
            </w:pPr>
            <w:r>
              <w:rPr>
                <w:rFonts w:eastAsia="Times New Roman"/>
                <w:szCs w:val="20"/>
              </w:rPr>
              <w:t xml:space="preserve">  </w:t>
            </w:r>
          </w:p>
        </w:tc>
        <w:tc>
          <w:tcPr>
            <w:tcW w:w="3074" w:type="dxa"/>
            <w:tcBorders>
              <w:top w:val="outset" w:sz="6" w:space="0" w:color="auto"/>
              <w:left w:val="outset" w:sz="6" w:space="0" w:color="auto"/>
              <w:bottom w:val="outset" w:sz="6" w:space="0" w:color="auto"/>
              <w:right w:val="outset" w:sz="6" w:space="0" w:color="auto"/>
            </w:tcBorders>
            <w:hideMark/>
          </w:tcPr>
          <w:p w:rsidR="00E777E2" w:rsidRDefault="00E777E2" w:rsidP="00E777E2">
            <w:pPr>
              <w:spacing w:after="0" w:line="240" w:lineRule="auto"/>
              <w:rPr>
                <w:rFonts w:eastAsia="Times New Roman"/>
                <w:szCs w:val="20"/>
              </w:rPr>
            </w:pPr>
            <w:r>
              <w:rPr>
                <w:rFonts w:eastAsia="Times New Roman"/>
                <w:szCs w:val="20"/>
              </w:rPr>
              <w:t xml:space="preserve">  </w:t>
            </w:r>
          </w:p>
        </w:tc>
        <w:tc>
          <w:tcPr>
            <w:tcW w:w="3076" w:type="dxa"/>
            <w:tcBorders>
              <w:top w:val="outset" w:sz="6" w:space="0" w:color="auto"/>
              <w:left w:val="outset" w:sz="6" w:space="0" w:color="auto"/>
              <w:bottom w:val="outset" w:sz="6" w:space="0" w:color="auto"/>
              <w:right w:val="nil"/>
            </w:tcBorders>
            <w:hideMark/>
          </w:tcPr>
          <w:p w:rsidR="00E777E2" w:rsidRDefault="00E777E2" w:rsidP="00E777E2">
            <w:pPr>
              <w:spacing w:after="0" w:line="240" w:lineRule="auto"/>
              <w:rPr>
                <w:rFonts w:eastAsia="Times New Roman"/>
                <w:szCs w:val="20"/>
              </w:rPr>
            </w:pPr>
            <w:r>
              <w:rPr>
                <w:rFonts w:eastAsia="Times New Roman"/>
                <w:szCs w:val="20"/>
              </w:rPr>
              <w:t xml:space="preserve">  </w:t>
            </w:r>
          </w:p>
        </w:tc>
      </w:tr>
      <w:tr w:rsidR="00E777E2" w:rsidTr="00D779C0">
        <w:trPr>
          <w:tblCellSpacing w:w="15" w:type="dxa"/>
          <w:jc w:val="center"/>
        </w:trPr>
        <w:tc>
          <w:tcPr>
            <w:tcW w:w="3074" w:type="dxa"/>
            <w:tcBorders>
              <w:top w:val="outset" w:sz="6" w:space="0" w:color="auto"/>
              <w:left w:val="nil"/>
              <w:bottom w:val="outset" w:sz="6" w:space="0" w:color="auto"/>
              <w:right w:val="outset" w:sz="6" w:space="0" w:color="auto"/>
            </w:tcBorders>
            <w:hideMark/>
          </w:tcPr>
          <w:p w:rsidR="00E777E2" w:rsidRDefault="00E777E2" w:rsidP="00E777E2">
            <w:pPr>
              <w:spacing w:after="0" w:line="240" w:lineRule="auto"/>
              <w:rPr>
                <w:rFonts w:eastAsia="Times New Roman"/>
                <w:szCs w:val="20"/>
              </w:rPr>
            </w:pPr>
            <w:r>
              <w:rPr>
                <w:rFonts w:eastAsia="Times New Roman"/>
                <w:szCs w:val="20"/>
              </w:rPr>
              <w:t xml:space="preserve">  </w:t>
            </w:r>
          </w:p>
        </w:tc>
        <w:tc>
          <w:tcPr>
            <w:tcW w:w="3074" w:type="dxa"/>
            <w:tcBorders>
              <w:top w:val="outset" w:sz="6" w:space="0" w:color="auto"/>
              <w:left w:val="outset" w:sz="6" w:space="0" w:color="auto"/>
              <w:bottom w:val="outset" w:sz="6" w:space="0" w:color="auto"/>
              <w:right w:val="outset" w:sz="6" w:space="0" w:color="auto"/>
            </w:tcBorders>
            <w:hideMark/>
          </w:tcPr>
          <w:p w:rsidR="00E777E2" w:rsidRDefault="00E777E2" w:rsidP="00E777E2">
            <w:pPr>
              <w:spacing w:after="0" w:line="240" w:lineRule="auto"/>
              <w:rPr>
                <w:rFonts w:eastAsia="Times New Roman"/>
                <w:szCs w:val="20"/>
              </w:rPr>
            </w:pPr>
            <w:r>
              <w:rPr>
                <w:rFonts w:eastAsia="Times New Roman"/>
                <w:szCs w:val="20"/>
              </w:rPr>
              <w:t xml:space="preserve">  </w:t>
            </w:r>
          </w:p>
        </w:tc>
        <w:tc>
          <w:tcPr>
            <w:tcW w:w="3076" w:type="dxa"/>
            <w:tcBorders>
              <w:top w:val="outset" w:sz="6" w:space="0" w:color="auto"/>
              <w:left w:val="outset" w:sz="6" w:space="0" w:color="auto"/>
              <w:bottom w:val="outset" w:sz="6" w:space="0" w:color="auto"/>
              <w:right w:val="nil"/>
            </w:tcBorders>
            <w:hideMark/>
          </w:tcPr>
          <w:p w:rsidR="00E777E2" w:rsidRDefault="00E777E2" w:rsidP="00E777E2">
            <w:pPr>
              <w:spacing w:after="0" w:line="240" w:lineRule="auto"/>
              <w:rPr>
                <w:rFonts w:eastAsia="Times New Roman"/>
                <w:szCs w:val="20"/>
              </w:rPr>
            </w:pPr>
            <w:r>
              <w:rPr>
                <w:rFonts w:eastAsia="Times New Roman"/>
                <w:szCs w:val="20"/>
              </w:rPr>
              <w:t xml:space="preserve">  </w:t>
            </w:r>
          </w:p>
        </w:tc>
      </w:tr>
      <w:tr w:rsidR="00E777E2" w:rsidTr="00D779C0">
        <w:trPr>
          <w:tblCellSpacing w:w="15" w:type="dxa"/>
          <w:jc w:val="center"/>
        </w:trPr>
        <w:tc>
          <w:tcPr>
            <w:tcW w:w="3074" w:type="dxa"/>
            <w:tcBorders>
              <w:top w:val="outset" w:sz="6" w:space="0" w:color="auto"/>
              <w:left w:val="nil"/>
              <w:bottom w:val="outset" w:sz="6" w:space="0" w:color="auto"/>
              <w:right w:val="outset" w:sz="6" w:space="0" w:color="auto"/>
            </w:tcBorders>
            <w:hideMark/>
          </w:tcPr>
          <w:p w:rsidR="00E777E2" w:rsidRDefault="00E777E2" w:rsidP="00E777E2">
            <w:pPr>
              <w:spacing w:after="0" w:line="240" w:lineRule="auto"/>
              <w:rPr>
                <w:rFonts w:eastAsia="Times New Roman"/>
                <w:szCs w:val="20"/>
              </w:rPr>
            </w:pPr>
            <w:r>
              <w:rPr>
                <w:rFonts w:eastAsia="Times New Roman"/>
                <w:szCs w:val="20"/>
              </w:rPr>
              <w:t xml:space="preserve">  </w:t>
            </w:r>
          </w:p>
        </w:tc>
        <w:tc>
          <w:tcPr>
            <w:tcW w:w="3074" w:type="dxa"/>
            <w:tcBorders>
              <w:top w:val="outset" w:sz="6" w:space="0" w:color="auto"/>
              <w:left w:val="outset" w:sz="6" w:space="0" w:color="auto"/>
              <w:bottom w:val="outset" w:sz="6" w:space="0" w:color="auto"/>
              <w:right w:val="outset" w:sz="6" w:space="0" w:color="auto"/>
            </w:tcBorders>
            <w:hideMark/>
          </w:tcPr>
          <w:p w:rsidR="00E777E2" w:rsidRDefault="00E777E2" w:rsidP="00E777E2">
            <w:pPr>
              <w:spacing w:after="0" w:line="240" w:lineRule="auto"/>
              <w:rPr>
                <w:rFonts w:eastAsia="Times New Roman"/>
                <w:szCs w:val="20"/>
              </w:rPr>
            </w:pPr>
            <w:r>
              <w:rPr>
                <w:rFonts w:eastAsia="Times New Roman"/>
                <w:szCs w:val="20"/>
              </w:rPr>
              <w:t xml:space="preserve">  </w:t>
            </w:r>
          </w:p>
        </w:tc>
        <w:tc>
          <w:tcPr>
            <w:tcW w:w="3076" w:type="dxa"/>
            <w:tcBorders>
              <w:top w:val="outset" w:sz="6" w:space="0" w:color="auto"/>
              <w:left w:val="outset" w:sz="6" w:space="0" w:color="auto"/>
              <w:bottom w:val="outset" w:sz="6" w:space="0" w:color="auto"/>
              <w:right w:val="nil"/>
            </w:tcBorders>
            <w:hideMark/>
          </w:tcPr>
          <w:p w:rsidR="00E777E2" w:rsidRDefault="00E777E2" w:rsidP="00E777E2">
            <w:pPr>
              <w:spacing w:after="0" w:line="240" w:lineRule="auto"/>
              <w:rPr>
                <w:rFonts w:eastAsia="Times New Roman"/>
                <w:szCs w:val="20"/>
              </w:rPr>
            </w:pPr>
            <w:r>
              <w:rPr>
                <w:rFonts w:eastAsia="Times New Roman"/>
                <w:szCs w:val="20"/>
              </w:rPr>
              <w:t xml:space="preserve">  </w:t>
            </w:r>
          </w:p>
        </w:tc>
      </w:tr>
    </w:tbl>
    <w:p w:rsidR="00E777E2" w:rsidRDefault="00E777E2" w:rsidP="00E777E2">
      <w:pPr>
        <w:spacing w:after="0" w:line="240" w:lineRule="auto"/>
        <w:rPr>
          <w:rFonts w:eastAsia="Times New Roman"/>
          <w:b/>
          <w:szCs w:val="20"/>
        </w:rPr>
      </w:pPr>
    </w:p>
    <w:p w:rsidR="00E777E2" w:rsidRDefault="00E777E2" w:rsidP="00E777E2">
      <w:pPr>
        <w:spacing w:after="0" w:line="240" w:lineRule="auto"/>
        <w:rPr>
          <w:rFonts w:eastAsia="Times New Roman"/>
          <w:b/>
          <w:szCs w:val="20"/>
        </w:rPr>
      </w:pPr>
      <w:r>
        <w:rPr>
          <w:rFonts w:eastAsia="Times New Roman"/>
          <w:b/>
          <w:szCs w:val="20"/>
        </w:rPr>
        <w:t>H.8  CONTRACT TRANSITION</w:t>
      </w:r>
    </w:p>
    <w:p w:rsidR="00E777E2" w:rsidRDefault="00E777E2" w:rsidP="00E777E2">
      <w:pPr>
        <w:spacing w:after="0" w:line="240" w:lineRule="auto"/>
        <w:rPr>
          <w:rFonts w:eastAsia="Times New Roman"/>
          <w:b/>
          <w:szCs w:val="20"/>
        </w:rPr>
      </w:pPr>
    </w:p>
    <w:p w:rsidR="00E777E2" w:rsidRDefault="00E777E2" w:rsidP="00E777E2">
      <w:pPr>
        <w:spacing w:after="0" w:line="240" w:lineRule="auto"/>
        <w:rPr>
          <w:rFonts w:eastAsia="Times New Roman"/>
          <w:szCs w:val="20"/>
        </w:rPr>
      </w:pPr>
      <w:r>
        <w:rPr>
          <w:rFonts w:eastAsia="Times New Roman"/>
          <w:szCs w:val="20"/>
        </w:rPr>
        <w:t xml:space="preserve">At the conclusion of the contract and task orders thereunder, or any other time directed by the Contracting Officer, the Contractor shall effect an orderly and efficient transition of the CSO from the incumbent Contractor team to the successor contractor’s team (or the Government).  ACAs, as discussed in Section H.8., are mandatory between the incumbent Contractor and the successor contractor.  The Contractor shall transition all Government data hosted in the CSO to the successor contractor (or the Government), as directed by the Contracting Officer.  The Contractor shall not be relieved of any contract requirements, to include Service Level Agreements, or entitled to any adjustments to the contract terms during transition activities.  Operational availability shall be maintained at the levels specified through the conclusion of the task order period of performance. </w:t>
      </w:r>
    </w:p>
    <w:p w:rsidR="00E777E2" w:rsidRDefault="00E777E2" w:rsidP="00E777E2">
      <w:pPr>
        <w:spacing w:after="0" w:line="240" w:lineRule="auto"/>
        <w:rPr>
          <w:rFonts w:eastAsia="Times New Roman"/>
          <w:szCs w:val="20"/>
        </w:rPr>
      </w:pPr>
    </w:p>
    <w:p w:rsidR="00E777E2" w:rsidRDefault="00E777E2" w:rsidP="00E777E2">
      <w:pPr>
        <w:spacing w:after="0" w:line="240" w:lineRule="auto"/>
        <w:rPr>
          <w:rFonts w:eastAsia="Times New Roman"/>
          <w:b/>
          <w:szCs w:val="20"/>
        </w:rPr>
      </w:pPr>
      <w:r>
        <w:rPr>
          <w:rFonts w:eastAsia="Times New Roman"/>
          <w:b/>
          <w:szCs w:val="20"/>
        </w:rPr>
        <w:t xml:space="preserve">H.9  GOVERNMENT PROCUREMENT TO BUY-BACK NON-UNITED STATES, TERRITORIES AND POSSESSIONS INFRASTRUCTURE </w:t>
      </w:r>
    </w:p>
    <w:p w:rsidR="00E777E2" w:rsidRDefault="00E777E2" w:rsidP="00E777E2">
      <w:pPr>
        <w:spacing w:after="0" w:line="240" w:lineRule="auto"/>
        <w:ind w:firstLine="720"/>
        <w:rPr>
          <w:rFonts w:eastAsia="Times New Roman"/>
          <w:b/>
          <w:szCs w:val="20"/>
        </w:rPr>
      </w:pPr>
    </w:p>
    <w:p w:rsidR="00E777E2" w:rsidRDefault="00E777E2" w:rsidP="00E777E2">
      <w:pPr>
        <w:spacing w:after="0" w:line="240" w:lineRule="auto"/>
        <w:rPr>
          <w:rFonts w:eastAsia="Times New Roman"/>
          <w:szCs w:val="20"/>
        </w:rPr>
      </w:pPr>
      <w:r>
        <w:rPr>
          <w:rFonts w:eastAsia="Times New Roman"/>
          <w:szCs w:val="20"/>
        </w:rPr>
        <w:t xml:space="preserve">Section B of the contract includes pricing for the Government to procure the Non-United States, Territories and Possessions NIPRNet and SIPRNet infrastructure from the Contractor in the event that it is determined to be in the best interest of the Government.  Pricing for the procurement of the infrastructure from the Contractor is based upon a price per operational environment (i.e., NIPRNet/SIPRNet).  The Government reserves the right to procure the infrastructure from the Contractor at any point during the contract at the prices specified in Section B of the negotiated contract.  In the event that the Government determines to exercise the right to procure the infrastructure from the Contractor, the Contracting Officer will provide advanced written notification of its intent to the Contractor at least 60 days prior to initiating the formal contract action to procure the infrastructure. The result of this procurement is the transition of the Contractor’s role for all deployment models back to the Government or the successful offeror in subsequent acquisition. </w:t>
      </w:r>
      <w:r>
        <w:rPr>
          <w:szCs w:val="20"/>
        </w:rPr>
        <w:t xml:space="preserve">The term infrastructure as utilized in this section is defined as the DEOS collection of hardware, related equipment used to deploy, operate, monitor, manage and/or support the operational CSO that is placed inside of a DoD facility.  </w:t>
      </w:r>
    </w:p>
    <w:p w:rsidR="00E777E2" w:rsidRDefault="00E777E2" w:rsidP="00E777E2">
      <w:pPr>
        <w:spacing w:after="0" w:line="240" w:lineRule="auto"/>
        <w:rPr>
          <w:rFonts w:eastAsia="Times New Roman"/>
          <w:b/>
          <w:color w:val="FF0000"/>
          <w:szCs w:val="20"/>
        </w:rPr>
      </w:pPr>
    </w:p>
    <w:p w:rsidR="00E777E2" w:rsidRDefault="00E777E2" w:rsidP="00E777E2">
      <w:pPr>
        <w:spacing w:after="0" w:line="240" w:lineRule="auto"/>
        <w:rPr>
          <w:rFonts w:eastAsia="Times New Roman"/>
          <w:b/>
          <w:szCs w:val="20"/>
        </w:rPr>
      </w:pPr>
      <w:r>
        <w:rPr>
          <w:rFonts w:eastAsia="Times New Roman"/>
          <w:b/>
          <w:szCs w:val="20"/>
        </w:rPr>
        <w:t xml:space="preserve">H.10  INDEMNIFICATION </w:t>
      </w:r>
    </w:p>
    <w:p w:rsidR="00E777E2" w:rsidRDefault="00E777E2" w:rsidP="00E777E2">
      <w:pPr>
        <w:spacing w:after="0" w:line="240" w:lineRule="auto"/>
        <w:rPr>
          <w:rFonts w:eastAsia="Times New Roman"/>
          <w:b/>
          <w:szCs w:val="20"/>
        </w:rPr>
      </w:pPr>
    </w:p>
    <w:p w:rsidR="00E777E2" w:rsidRDefault="00E777E2" w:rsidP="00E777E2">
      <w:pPr>
        <w:spacing w:after="0" w:line="240" w:lineRule="auto"/>
        <w:rPr>
          <w:rFonts w:eastAsia="Times New Roman"/>
          <w:color w:val="000000"/>
          <w:szCs w:val="20"/>
        </w:rPr>
      </w:pPr>
      <w:r>
        <w:rPr>
          <w:rFonts w:eastAsia="Times New Roman"/>
          <w:color w:val="000000"/>
          <w:szCs w:val="20"/>
        </w:rPr>
        <w:t xml:space="preserve">The Contractor shall indemnify the Government and its officers, agents, and employees acting for the Government against any liability arising out of the performance of this contract, including costs and expenses, incurred as the result of the Contractor’s unauthorized introduction of copyrighted material, information subject to a right of privacy, and any libelous or other unlawful matter into Government data.  The Contractor agrees to waive any and all defenses that may be asserted for its benefit, including (without limitation) the Government Contractor’s Defense.  </w:t>
      </w:r>
    </w:p>
    <w:p w:rsidR="00E777E2" w:rsidRDefault="00E777E2" w:rsidP="00E777E2">
      <w:pPr>
        <w:spacing w:after="0" w:line="240" w:lineRule="auto"/>
        <w:rPr>
          <w:rFonts w:eastAsia="Times New Roman"/>
          <w:color w:val="000000"/>
          <w:szCs w:val="20"/>
        </w:rPr>
      </w:pPr>
    </w:p>
    <w:p w:rsidR="00E777E2" w:rsidRDefault="00E777E2" w:rsidP="00E777E2">
      <w:pPr>
        <w:spacing w:after="0" w:line="240" w:lineRule="auto"/>
        <w:rPr>
          <w:rFonts w:eastAsia="Times New Roman"/>
          <w:color w:val="000000"/>
          <w:szCs w:val="20"/>
        </w:rPr>
      </w:pPr>
      <w:r>
        <w:rPr>
          <w:rFonts w:eastAsia="Times New Roman"/>
          <w:color w:val="000000"/>
          <w:szCs w:val="20"/>
        </w:rPr>
        <w:t xml:space="preserve">The Contractor shall indemnify the Government and its officers, agents, and employees acting for the Government against any liability arising out of the performance of this contract, including costs and expenses, incurred as the result of (i) the Contractor’s unauthorized disclosure of trade secrets, copyrights, contractor bid or proposal information, source selection information, classified information, material marked “For Official Use Only”, information subject to a right of privacy or publicity, personally identifiable information as defined in </w:t>
      </w:r>
      <w:hyperlink r:id="rId9" w:history="1">
        <w:r>
          <w:rPr>
            <w:rStyle w:val="Hyperlink"/>
          </w:rPr>
          <w:t>OMB Memorandum M-07-19</w:t>
        </w:r>
      </w:hyperlink>
      <w:r>
        <w:rPr>
          <w:rFonts w:eastAsia="Times New Roman"/>
          <w:color w:val="000000"/>
          <w:szCs w:val="20"/>
        </w:rPr>
        <w:t xml:space="preserve"> (July 12, 2006), or any record as defined in 5 U.S.C. § 552a; or (ii) the Contractor’s unauthorized introduction of any libelous or other unlawful matter into Government data. The contractor agrees to waive any and all defenses that may be asserted for its benefit, including without limitation the Government Contractor’s Defense.</w:t>
      </w:r>
    </w:p>
    <w:p w:rsidR="00E777E2" w:rsidRDefault="00E777E2" w:rsidP="00E777E2">
      <w:pPr>
        <w:spacing w:after="0" w:line="240" w:lineRule="auto"/>
        <w:rPr>
          <w:rFonts w:eastAsia="Times New Roman"/>
          <w:color w:val="000000"/>
          <w:szCs w:val="20"/>
        </w:rPr>
      </w:pPr>
    </w:p>
    <w:p w:rsidR="00E777E2" w:rsidRDefault="00E777E2" w:rsidP="00E777E2">
      <w:pPr>
        <w:spacing w:after="0" w:line="240" w:lineRule="auto"/>
        <w:rPr>
          <w:rFonts w:eastAsia="Times New Roman"/>
          <w:color w:val="000000"/>
          <w:szCs w:val="20"/>
        </w:rPr>
      </w:pPr>
      <w:r>
        <w:rPr>
          <w:rFonts w:eastAsia="Times New Roman"/>
          <w:color w:val="000000"/>
          <w:szCs w:val="20"/>
        </w:rPr>
        <w:t>In the event of any claim or suit against the Government on account of any alleged unauthorized disclosure or introduction of data or information arising out of the performance of this contract or services performed under this contract, the Contractor shall furnish to the Government, when requested by the Contracting Officer, all evidence and information in the Contractor’s possession pertaining to such claim or suit. Such evidence and information shall be furnished at the expense of the Contractor; provided, however, that an equitable adjustment shall be made under this clause, and the contract modified in writing accordingly, if the claim or suit is withdrawn, settled, or adjudicated in favor of the Government, and the basis for the claim or suit, regardless of outcome, was not due to any act or omission of the Contractor.</w:t>
      </w:r>
    </w:p>
    <w:p w:rsidR="00E777E2" w:rsidRDefault="00E777E2" w:rsidP="00E777E2">
      <w:pPr>
        <w:spacing w:after="0" w:line="240" w:lineRule="auto"/>
        <w:rPr>
          <w:rFonts w:eastAsia="Times New Roman"/>
          <w:color w:val="000000"/>
          <w:szCs w:val="20"/>
        </w:rPr>
      </w:pPr>
    </w:p>
    <w:p w:rsidR="00E777E2" w:rsidRDefault="00E777E2" w:rsidP="00E777E2">
      <w:pPr>
        <w:spacing w:after="0" w:line="240" w:lineRule="auto"/>
        <w:rPr>
          <w:rFonts w:eastAsia="Times New Roman"/>
          <w:color w:val="000000"/>
          <w:szCs w:val="20"/>
        </w:rPr>
      </w:pPr>
      <w:r>
        <w:rPr>
          <w:rFonts w:eastAsia="Times New Roman"/>
          <w:color w:val="000000"/>
          <w:szCs w:val="20"/>
        </w:rPr>
        <w:t>The provisions of this paragraph do not apply unless the Government provides notice to the Contractor as soon as practicable of any claim or suit, affords the Contractor an opportunity under applicable laws, rules, or regulations to participate in the defense of the claim or suit, and obtains the Contractor’s consent to the settlement of any claim or suit other than as required by final decree of a court of competent jurisdiction; and these provisions do not apply to any libelous or other unlawful matter contained in such data furnished to the Contractor by the Government and incorporated in data to which this clause applies. Further, this indemnity shall not apply to—</w:t>
      </w:r>
    </w:p>
    <w:p w:rsidR="00E777E2" w:rsidRDefault="00E777E2" w:rsidP="00E777E2">
      <w:pPr>
        <w:spacing w:after="0" w:line="240" w:lineRule="auto"/>
        <w:rPr>
          <w:rFonts w:eastAsia="Times New Roman"/>
          <w:color w:val="000000"/>
          <w:szCs w:val="20"/>
        </w:rPr>
      </w:pPr>
    </w:p>
    <w:p w:rsidR="00E777E2" w:rsidRDefault="00E777E2" w:rsidP="00E777E2">
      <w:pPr>
        <w:numPr>
          <w:ilvl w:val="0"/>
          <w:numId w:val="46"/>
        </w:numPr>
        <w:spacing w:after="0" w:line="240" w:lineRule="auto"/>
        <w:contextualSpacing/>
        <w:rPr>
          <w:rFonts w:eastAsia="Times New Roman"/>
          <w:color w:val="000000"/>
          <w:szCs w:val="20"/>
        </w:rPr>
      </w:pPr>
      <w:r>
        <w:rPr>
          <w:rFonts w:eastAsia="Times New Roman"/>
          <w:color w:val="000000"/>
          <w:szCs w:val="20"/>
        </w:rPr>
        <w:t>A disclosure or inclusion of data or information upon specific written instructions of the Contracting Officer directing the disclosure or inclusion of such information or data; or,</w:t>
      </w:r>
    </w:p>
    <w:p w:rsidR="00E777E2" w:rsidRDefault="00E777E2" w:rsidP="00E777E2">
      <w:pPr>
        <w:spacing w:after="0" w:line="240" w:lineRule="auto"/>
        <w:ind w:left="720"/>
        <w:contextualSpacing/>
        <w:rPr>
          <w:rFonts w:eastAsia="Times New Roman"/>
          <w:color w:val="000000"/>
          <w:szCs w:val="20"/>
        </w:rPr>
      </w:pPr>
    </w:p>
    <w:p w:rsidR="00E777E2" w:rsidRDefault="00E777E2" w:rsidP="00E777E2">
      <w:pPr>
        <w:numPr>
          <w:ilvl w:val="0"/>
          <w:numId w:val="46"/>
        </w:numPr>
        <w:spacing w:after="0" w:line="240" w:lineRule="auto"/>
        <w:contextualSpacing/>
        <w:rPr>
          <w:rFonts w:eastAsia="Times New Roman"/>
          <w:color w:val="000000"/>
          <w:szCs w:val="20"/>
        </w:rPr>
      </w:pPr>
      <w:r>
        <w:rPr>
          <w:rFonts w:eastAsia="Times New Roman"/>
          <w:color w:val="000000"/>
          <w:szCs w:val="20"/>
        </w:rPr>
        <w:t>A third-party claim that is unreasonably settled without the consent of the Contractor, unless required by final decree of a court of competent jurisdiction.</w:t>
      </w:r>
    </w:p>
    <w:p w:rsidR="00E777E2" w:rsidRDefault="00E777E2" w:rsidP="00E777E2">
      <w:pPr>
        <w:spacing w:after="0" w:line="240" w:lineRule="auto"/>
        <w:rPr>
          <w:rFonts w:eastAsia="Times New Roman"/>
          <w:color w:val="000000"/>
          <w:szCs w:val="20"/>
        </w:rPr>
      </w:pPr>
    </w:p>
    <w:p w:rsidR="00E777E2" w:rsidRDefault="00E777E2" w:rsidP="00E777E2">
      <w:pPr>
        <w:spacing w:after="0" w:line="240" w:lineRule="auto"/>
        <w:rPr>
          <w:rFonts w:eastAsia="Times New Roman"/>
          <w:szCs w:val="20"/>
        </w:rPr>
      </w:pPr>
      <w:r>
        <w:rPr>
          <w:rFonts w:eastAsia="Times New Roman"/>
          <w:color w:val="000000"/>
          <w:szCs w:val="20"/>
        </w:rPr>
        <w:t xml:space="preserve">Indemnification by the Contractor protects the Government when third parties sue the Government for a tort when the Service Provider, not the Government, was liable. </w:t>
      </w:r>
      <w:r>
        <w:rPr>
          <w:rFonts w:eastAsia="Times New Roman"/>
          <w:szCs w:val="20"/>
        </w:rPr>
        <w:t>Indemnification shall also allow the Government to recoup any costs related to a third party law suit. The Contractor shall indemnify the Government regarding third party torts relevant to the conduct of the contract.</w:t>
      </w:r>
    </w:p>
    <w:p w:rsidR="00E777E2" w:rsidRDefault="00E777E2" w:rsidP="00E777E2">
      <w:pPr>
        <w:spacing w:after="0" w:line="240" w:lineRule="auto"/>
        <w:rPr>
          <w:rFonts w:eastAsia="Times New Roman"/>
          <w:szCs w:val="20"/>
        </w:rPr>
      </w:pPr>
    </w:p>
    <w:p w:rsidR="00E777E2" w:rsidRDefault="00E777E2" w:rsidP="00E777E2">
      <w:pPr>
        <w:spacing w:after="0" w:line="240" w:lineRule="auto"/>
        <w:rPr>
          <w:rFonts w:eastAsia="Times New Roman"/>
          <w:szCs w:val="20"/>
        </w:rPr>
      </w:pPr>
      <w:r>
        <w:rPr>
          <w:rFonts w:eastAsia="Times New Roman"/>
          <w:spacing w:val="-1"/>
          <w:szCs w:val="20"/>
        </w:rPr>
        <w:t>Any</w:t>
      </w:r>
      <w:r>
        <w:rPr>
          <w:rFonts w:eastAsia="Times New Roman"/>
          <w:szCs w:val="20"/>
        </w:rPr>
        <w:t xml:space="preserve"> </w:t>
      </w:r>
      <w:r>
        <w:rPr>
          <w:rFonts w:eastAsia="Times New Roman"/>
          <w:spacing w:val="-1"/>
          <w:szCs w:val="20"/>
        </w:rPr>
        <w:t>other</w:t>
      </w:r>
      <w:r>
        <w:rPr>
          <w:rFonts w:eastAsia="Times New Roman"/>
          <w:spacing w:val="1"/>
          <w:szCs w:val="20"/>
        </w:rPr>
        <w:t xml:space="preserve"> </w:t>
      </w:r>
      <w:r>
        <w:rPr>
          <w:rFonts w:eastAsia="Times New Roman"/>
          <w:spacing w:val="-1"/>
          <w:szCs w:val="20"/>
        </w:rPr>
        <w:t>terms</w:t>
      </w:r>
      <w:r>
        <w:rPr>
          <w:rFonts w:eastAsia="Times New Roman"/>
          <w:szCs w:val="20"/>
        </w:rPr>
        <w:t xml:space="preserve"> or</w:t>
      </w:r>
      <w:r>
        <w:rPr>
          <w:rFonts w:eastAsia="Times New Roman"/>
          <w:spacing w:val="47"/>
          <w:szCs w:val="20"/>
        </w:rPr>
        <w:t xml:space="preserve"> </w:t>
      </w:r>
      <w:r>
        <w:rPr>
          <w:rFonts w:eastAsia="Times New Roman"/>
          <w:spacing w:val="-1"/>
          <w:szCs w:val="20"/>
        </w:rPr>
        <w:t xml:space="preserve">conditions notwithstanding, </w:t>
      </w:r>
      <w:r>
        <w:rPr>
          <w:rFonts w:eastAsia="Times New Roman"/>
          <w:szCs w:val="20"/>
        </w:rPr>
        <w:t xml:space="preserve">this </w:t>
      </w:r>
      <w:r>
        <w:rPr>
          <w:rFonts w:eastAsia="Times New Roman"/>
          <w:spacing w:val="-1"/>
          <w:szCs w:val="20"/>
        </w:rPr>
        <w:t>contract</w:t>
      </w:r>
      <w:r>
        <w:rPr>
          <w:rFonts w:eastAsia="Times New Roman"/>
          <w:spacing w:val="-2"/>
          <w:szCs w:val="20"/>
        </w:rPr>
        <w:t xml:space="preserve"> </w:t>
      </w:r>
      <w:r>
        <w:rPr>
          <w:rFonts w:eastAsia="Times New Roman"/>
          <w:szCs w:val="20"/>
        </w:rPr>
        <w:t>or</w:t>
      </w:r>
      <w:r>
        <w:rPr>
          <w:rFonts w:eastAsia="Times New Roman"/>
          <w:spacing w:val="-1"/>
          <w:szCs w:val="20"/>
        </w:rPr>
        <w:t xml:space="preserve"> agreement</w:t>
      </w:r>
      <w:r>
        <w:rPr>
          <w:rFonts w:eastAsia="Times New Roman"/>
          <w:szCs w:val="20"/>
        </w:rPr>
        <w:t xml:space="preserve"> </w:t>
      </w:r>
      <w:r>
        <w:rPr>
          <w:rFonts w:eastAsia="Times New Roman"/>
          <w:spacing w:val="-1"/>
          <w:szCs w:val="20"/>
        </w:rPr>
        <w:t>shall</w:t>
      </w:r>
      <w:r>
        <w:rPr>
          <w:rFonts w:eastAsia="Times New Roman"/>
          <w:spacing w:val="75"/>
          <w:szCs w:val="20"/>
        </w:rPr>
        <w:t xml:space="preserve"> </w:t>
      </w:r>
      <w:r>
        <w:rPr>
          <w:rFonts w:eastAsia="Times New Roman"/>
          <w:szCs w:val="20"/>
        </w:rPr>
        <w:t xml:space="preserve">not </w:t>
      </w:r>
      <w:r>
        <w:rPr>
          <w:rFonts w:eastAsia="Times New Roman"/>
          <w:spacing w:val="-1"/>
          <w:szCs w:val="20"/>
        </w:rPr>
        <w:t xml:space="preserve">and does </w:t>
      </w:r>
      <w:r>
        <w:rPr>
          <w:rFonts w:eastAsia="Times New Roman"/>
          <w:szCs w:val="20"/>
        </w:rPr>
        <w:t xml:space="preserve">not </w:t>
      </w:r>
      <w:r>
        <w:rPr>
          <w:rFonts w:eastAsia="Times New Roman"/>
          <w:spacing w:val="-1"/>
          <w:szCs w:val="20"/>
        </w:rPr>
        <w:t>require</w:t>
      </w:r>
      <w:r>
        <w:rPr>
          <w:rFonts w:eastAsia="Times New Roman"/>
          <w:szCs w:val="20"/>
        </w:rPr>
        <w:t xml:space="preserve"> </w:t>
      </w:r>
      <w:r>
        <w:rPr>
          <w:rFonts w:eastAsia="Times New Roman"/>
          <w:spacing w:val="-1"/>
          <w:szCs w:val="20"/>
        </w:rPr>
        <w:t>the Government</w:t>
      </w:r>
      <w:r>
        <w:rPr>
          <w:rFonts w:eastAsia="Times New Roman"/>
          <w:szCs w:val="20"/>
        </w:rPr>
        <w:t xml:space="preserve"> to</w:t>
      </w:r>
      <w:r>
        <w:rPr>
          <w:rFonts w:eastAsia="Times New Roman"/>
          <w:spacing w:val="-1"/>
          <w:szCs w:val="20"/>
        </w:rPr>
        <w:t xml:space="preserve"> </w:t>
      </w:r>
      <w:r>
        <w:rPr>
          <w:rFonts w:eastAsia="Times New Roman"/>
          <w:szCs w:val="20"/>
        </w:rPr>
        <w:t xml:space="preserve">(i) </w:t>
      </w:r>
      <w:r>
        <w:rPr>
          <w:rFonts w:eastAsia="Times New Roman"/>
          <w:spacing w:val="-1"/>
          <w:szCs w:val="20"/>
        </w:rPr>
        <w:t>indemnify</w:t>
      </w:r>
      <w:r>
        <w:rPr>
          <w:rFonts w:eastAsia="Times New Roman"/>
          <w:szCs w:val="20"/>
        </w:rPr>
        <w:t xml:space="preserve"> the</w:t>
      </w:r>
      <w:r>
        <w:rPr>
          <w:rFonts w:eastAsia="Times New Roman"/>
          <w:spacing w:val="47"/>
          <w:szCs w:val="20"/>
        </w:rPr>
        <w:t xml:space="preserve"> </w:t>
      </w:r>
      <w:r>
        <w:rPr>
          <w:rFonts w:eastAsia="Times New Roman"/>
          <w:spacing w:val="-1"/>
          <w:szCs w:val="20"/>
        </w:rPr>
        <w:t>Contractor</w:t>
      </w:r>
      <w:r>
        <w:rPr>
          <w:rFonts w:eastAsia="Times New Roman"/>
          <w:szCs w:val="20"/>
        </w:rPr>
        <w:t xml:space="preserve"> or </w:t>
      </w:r>
      <w:r>
        <w:rPr>
          <w:rFonts w:eastAsia="Times New Roman"/>
          <w:spacing w:val="-1"/>
          <w:szCs w:val="20"/>
        </w:rPr>
        <w:t>any</w:t>
      </w:r>
      <w:r>
        <w:rPr>
          <w:rFonts w:eastAsia="Times New Roman"/>
          <w:szCs w:val="20"/>
        </w:rPr>
        <w:t xml:space="preserve"> </w:t>
      </w:r>
      <w:r>
        <w:rPr>
          <w:rFonts w:eastAsia="Times New Roman"/>
          <w:spacing w:val="-1"/>
          <w:szCs w:val="20"/>
        </w:rPr>
        <w:t>person</w:t>
      </w:r>
      <w:r>
        <w:rPr>
          <w:rFonts w:eastAsia="Times New Roman"/>
          <w:szCs w:val="20"/>
        </w:rPr>
        <w:t xml:space="preserve"> or </w:t>
      </w:r>
      <w:r>
        <w:rPr>
          <w:rFonts w:eastAsia="Times New Roman"/>
          <w:spacing w:val="-1"/>
          <w:szCs w:val="20"/>
        </w:rPr>
        <w:t>entity</w:t>
      </w:r>
      <w:r>
        <w:rPr>
          <w:rFonts w:eastAsia="Times New Roman"/>
          <w:szCs w:val="20"/>
        </w:rPr>
        <w:t xml:space="preserve"> for</w:t>
      </w:r>
      <w:r>
        <w:rPr>
          <w:rFonts w:eastAsia="Times New Roman"/>
          <w:spacing w:val="-1"/>
          <w:szCs w:val="20"/>
        </w:rPr>
        <w:t xml:space="preserve"> damages, costs,</w:t>
      </w:r>
      <w:r>
        <w:rPr>
          <w:rFonts w:eastAsia="Times New Roman"/>
          <w:szCs w:val="20"/>
        </w:rPr>
        <w:t xml:space="preserve"> </w:t>
      </w:r>
      <w:r>
        <w:rPr>
          <w:rFonts w:eastAsia="Times New Roman"/>
          <w:spacing w:val="-1"/>
          <w:szCs w:val="20"/>
        </w:rPr>
        <w:t>fees,</w:t>
      </w:r>
      <w:r>
        <w:rPr>
          <w:rFonts w:eastAsia="Times New Roman"/>
          <w:szCs w:val="20"/>
        </w:rPr>
        <w:t xml:space="preserve"> or</w:t>
      </w:r>
      <w:r>
        <w:rPr>
          <w:rFonts w:eastAsia="Times New Roman"/>
          <w:spacing w:val="53"/>
          <w:szCs w:val="20"/>
        </w:rPr>
        <w:t xml:space="preserve"> </w:t>
      </w:r>
      <w:r>
        <w:rPr>
          <w:rFonts w:eastAsia="Times New Roman"/>
          <w:szCs w:val="20"/>
        </w:rPr>
        <w:t xml:space="preserve">any </w:t>
      </w:r>
      <w:r>
        <w:rPr>
          <w:rFonts w:eastAsia="Times New Roman"/>
          <w:spacing w:val="-1"/>
          <w:szCs w:val="20"/>
        </w:rPr>
        <w:t>other</w:t>
      </w:r>
      <w:r>
        <w:rPr>
          <w:rFonts w:eastAsia="Times New Roman"/>
          <w:szCs w:val="20"/>
        </w:rPr>
        <w:t xml:space="preserve"> loss</w:t>
      </w:r>
      <w:r>
        <w:rPr>
          <w:rFonts w:eastAsia="Times New Roman"/>
          <w:spacing w:val="-2"/>
          <w:szCs w:val="20"/>
        </w:rPr>
        <w:t xml:space="preserve"> </w:t>
      </w:r>
      <w:r>
        <w:rPr>
          <w:rFonts w:eastAsia="Times New Roman"/>
          <w:szCs w:val="20"/>
        </w:rPr>
        <w:t xml:space="preserve">or </w:t>
      </w:r>
      <w:r>
        <w:rPr>
          <w:rFonts w:eastAsia="Times New Roman"/>
          <w:spacing w:val="-1"/>
          <w:szCs w:val="20"/>
        </w:rPr>
        <w:t>liability,</w:t>
      </w:r>
      <w:r>
        <w:rPr>
          <w:rFonts w:eastAsia="Times New Roman"/>
          <w:szCs w:val="20"/>
        </w:rPr>
        <w:t xml:space="preserve"> </w:t>
      </w:r>
      <w:r>
        <w:rPr>
          <w:rFonts w:eastAsia="Times New Roman"/>
          <w:spacing w:val="-1"/>
          <w:szCs w:val="20"/>
        </w:rPr>
        <w:t>which</w:t>
      </w:r>
      <w:r>
        <w:rPr>
          <w:rFonts w:eastAsia="Times New Roman"/>
          <w:szCs w:val="20"/>
        </w:rPr>
        <w:t xml:space="preserve"> </w:t>
      </w:r>
      <w:r>
        <w:rPr>
          <w:rFonts w:eastAsia="Times New Roman"/>
          <w:spacing w:val="-1"/>
          <w:szCs w:val="20"/>
        </w:rPr>
        <w:t>would violate</w:t>
      </w:r>
      <w:r>
        <w:rPr>
          <w:rFonts w:eastAsia="Times New Roman"/>
          <w:szCs w:val="20"/>
        </w:rPr>
        <w:t xml:space="preserve"> the Anti-</w:t>
      </w:r>
      <w:r>
        <w:rPr>
          <w:rFonts w:eastAsia="Times New Roman"/>
          <w:spacing w:val="41"/>
          <w:szCs w:val="20"/>
        </w:rPr>
        <w:t xml:space="preserve"> </w:t>
      </w:r>
      <w:r>
        <w:rPr>
          <w:rFonts w:eastAsia="Times New Roman"/>
          <w:spacing w:val="-1"/>
          <w:szCs w:val="20"/>
        </w:rPr>
        <w:t xml:space="preserve">Deficiency </w:t>
      </w:r>
      <w:r>
        <w:rPr>
          <w:rFonts w:eastAsia="Times New Roman"/>
          <w:szCs w:val="20"/>
        </w:rPr>
        <w:t>Act</w:t>
      </w:r>
      <w:r>
        <w:rPr>
          <w:rFonts w:eastAsia="Times New Roman"/>
          <w:spacing w:val="-2"/>
          <w:szCs w:val="20"/>
        </w:rPr>
        <w:t xml:space="preserve"> </w:t>
      </w:r>
      <w:r>
        <w:rPr>
          <w:rFonts w:eastAsia="Times New Roman"/>
          <w:szCs w:val="20"/>
        </w:rPr>
        <w:t>(31 U.S.C.</w:t>
      </w:r>
      <w:r>
        <w:rPr>
          <w:rFonts w:eastAsia="Times New Roman"/>
          <w:spacing w:val="-2"/>
          <w:szCs w:val="20"/>
        </w:rPr>
        <w:t xml:space="preserve"> </w:t>
      </w:r>
      <w:r>
        <w:rPr>
          <w:rFonts w:eastAsia="Times New Roman"/>
          <w:szCs w:val="20"/>
        </w:rPr>
        <w:t xml:space="preserve">§ </w:t>
      </w:r>
      <w:r>
        <w:rPr>
          <w:rFonts w:eastAsia="Times New Roman"/>
          <w:spacing w:val="-1"/>
          <w:szCs w:val="20"/>
        </w:rPr>
        <w:t>1341)</w:t>
      </w:r>
      <w:r>
        <w:rPr>
          <w:rFonts w:eastAsia="Times New Roman"/>
          <w:szCs w:val="20"/>
        </w:rPr>
        <w:t xml:space="preserve"> </w:t>
      </w:r>
      <w:r>
        <w:rPr>
          <w:rFonts w:eastAsia="Times New Roman"/>
          <w:spacing w:val="-1"/>
          <w:szCs w:val="20"/>
        </w:rPr>
        <w:t>(ADA),</w:t>
      </w:r>
      <w:r>
        <w:rPr>
          <w:rFonts w:eastAsia="Times New Roman"/>
          <w:szCs w:val="20"/>
        </w:rPr>
        <w:t xml:space="preserve"> </w:t>
      </w:r>
      <w:r>
        <w:rPr>
          <w:rFonts w:eastAsia="Times New Roman"/>
          <w:spacing w:val="-1"/>
          <w:szCs w:val="20"/>
        </w:rPr>
        <w:t>or</w:t>
      </w:r>
      <w:r>
        <w:rPr>
          <w:rFonts w:eastAsia="Times New Roman"/>
          <w:szCs w:val="20"/>
        </w:rPr>
        <w:t xml:space="preserve"> (ii)</w:t>
      </w:r>
      <w:r>
        <w:rPr>
          <w:rFonts w:eastAsia="Times New Roman"/>
          <w:spacing w:val="33"/>
          <w:szCs w:val="20"/>
        </w:rPr>
        <w:t xml:space="preserve"> </w:t>
      </w:r>
      <w:r>
        <w:rPr>
          <w:rFonts w:eastAsia="Times New Roman"/>
          <w:spacing w:val="-1"/>
          <w:szCs w:val="20"/>
        </w:rPr>
        <w:t>automatically</w:t>
      </w:r>
      <w:r>
        <w:rPr>
          <w:rFonts w:eastAsia="Times New Roman"/>
          <w:szCs w:val="20"/>
        </w:rPr>
        <w:t xml:space="preserve"> renew this </w:t>
      </w:r>
      <w:r>
        <w:rPr>
          <w:rFonts w:eastAsia="Times New Roman"/>
          <w:spacing w:val="-1"/>
          <w:szCs w:val="20"/>
        </w:rPr>
        <w:t xml:space="preserve">contract </w:t>
      </w:r>
      <w:r>
        <w:rPr>
          <w:rFonts w:eastAsia="Times New Roman"/>
          <w:szCs w:val="20"/>
        </w:rPr>
        <w:t>or</w:t>
      </w:r>
      <w:r>
        <w:rPr>
          <w:rFonts w:eastAsia="Times New Roman"/>
          <w:spacing w:val="-1"/>
          <w:szCs w:val="20"/>
        </w:rPr>
        <w:t xml:space="preserve"> agreement</w:t>
      </w:r>
      <w:r>
        <w:rPr>
          <w:rFonts w:eastAsia="Times New Roman"/>
          <w:szCs w:val="20"/>
        </w:rPr>
        <w:t xml:space="preserve"> at any </w:t>
      </w:r>
      <w:r>
        <w:rPr>
          <w:rFonts w:eastAsia="Times New Roman"/>
          <w:spacing w:val="-1"/>
          <w:szCs w:val="20"/>
        </w:rPr>
        <w:t>time</w:t>
      </w:r>
      <w:r>
        <w:rPr>
          <w:rFonts w:eastAsia="Times New Roman"/>
          <w:szCs w:val="20"/>
        </w:rPr>
        <w:t xml:space="preserve"> in</w:t>
      </w:r>
      <w:r>
        <w:rPr>
          <w:rFonts w:eastAsia="Times New Roman"/>
          <w:spacing w:val="39"/>
          <w:szCs w:val="20"/>
        </w:rPr>
        <w:t xml:space="preserve"> </w:t>
      </w:r>
      <w:r>
        <w:rPr>
          <w:rFonts w:eastAsia="Times New Roman"/>
          <w:szCs w:val="20"/>
        </w:rPr>
        <w:t xml:space="preserve">the </w:t>
      </w:r>
      <w:r>
        <w:rPr>
          <w:rFonts w:eastAsia="Times New Roman"/>
          <w:spacing w:val="-1"/>
          <w:szCs w:val="20"/>
        </w:rPr>
        <w:t>future,</w:t>
      </w:r>
      <w:r>
        <w:rPr>
          <w:rFonts w:eastAsia="Times New Roman"/>
          <w:szCs w:val="20"/>
        </w:rPr>
        <w:t xml:space="preserve"> </w:t>
      </w:r>
      <w:r>
        <w:rPr>
          <w:rFonts w:eastAsia="Times New Roman"/>
          <w:spacing w:val="-1"/>
          <w:szCs w:val="20"/>
        </w:rPr>
        <w:t>which</w:t>
      </w:r>
      <w:r>
        <w:rPr>
          <w:rFonts w:eastAsia="Times New Roman"/>
          <w:szCs w:val="20"/>
        </w:rPr>
        <w:t xml:space="preserve"> would</w:t>
      </w:r>
      <w:r>
        <w:rPr>
          <w:rFonts w:eastAsia="Times New Roman"/>
          <w:spacing w:val="-1"/>
          <w:szCs w:val="20"/>
        </w:rPr>
        <w:t xml:space="preserve"> violate </w:t>
      </w:r>
      <w:r>
        <w:rPr>
          <w:rFonts w:eastAsia="Times New Roman"/>
          <w:szCs w:val="20"/>
        </w:rPr>
        <w:t xml:space="preserve">the </w:t>
      </w:r>
      <w:r>
        <w:rPr>
          <w:rFonts w:eastAsia="Times New Roman"/>
          <w:spacing w:val="-1"/>
          <w:szCs w:val="20"/>
        </w:rPr>
        <w:t>ADA.</w:t>
      </w:r>
      <w:r>
        <w:rPr>
          <w:rFonts w:eastAsia="Times New Roman"/>
          <w:szCs w:val="20"/>
        </w:rPr>
        <w:t xml:space="preserve">  Any </w:t>
      </w:r>
      <w:r>
        <w:rPr>
          <w:rFonts w:eastAsia="Times New Roman"/>
          <w:spacing w:val="-1"/>
          <w:szCs w:val="20"/>
        </w:rPr>
        <w:t>such</w:t>
      </w:r>
      <w:r>
        <w:rPr>
          <w:rFonts w:eastAsia="Times New Roman"/>
          <w:spacing w:val="43"/>
          <w:szCs w:val="20"/>
        </w:rPr>
        <w:t xml:space="preserve"> </w:t>
      </w:r>
      <w:r>
        <w:rPr>
          <w:rFonts w:eastAsia="Times New Roman"/>
          <w:spacing w:val="-1"/>
          <w:szCs w:val="20"/>
        </w:rPr>
        <w:t>provisions</w:t>
      </w:r>
      <w:r>
        <w:rPr>
          <w:rFonts w:eastAsia="Times New Roman"/>
          <w:szCs w:val="20"/>
        </w:rPr>
        <w:t xml:space="preserve"> set</w:t>
      </w:r>
      <w:r>
        <w:rPr>
          <w:rFonts w:eastAsia="Times New Roman"/>
          <w:spacing w:val="-2"/>
          <w:szCs w:val="20"/>
        </w:rPr>
        <w:t xml:space="preserve"> </w:t>
      </w:r>
      <w:r>
        <w:rPr>
          <w:rFonts w:eastAsia="Times New Roman"/>
          <w:spacing w:val="-1"/>
          <w:szCs w:val="20"/>
        </w:rPr>
        <w:t>forth</w:t>
      </w:r>
      <w:r>
        <w:rPr>
          <w:rFonts w:eastAsia="Times New Roman"/>
          <w:szCs w:val="20"/>
        </w:rPr>
        <w:t xml:space="preserve"> in</w:t>
      </w:r>
      <w:r>
        <w:rPr>
          <w:rFonts w:eastAsia="Times New Roman"/>
          <w:spacing w:val="-2"/>
          <w:szCs w:val="20"/>
        </w:rPr>
        <w:t xml:space="preserve"> </w:t>
      </w:r>
      <w:r>
        <w:rPr>
          <w:rFonts w:eastAsia="Times New Roman"/>
          <w:szCs w:val="20"/>
        </w:rPr>
        <w:t xml:space="preserve">this </w:t>
      </w:r>
      <w:r>
        <w:rPr>
          <w:rFonts w:eastAsia="Times New Roman"/>
          <w:spacing w:val="-1"/>
          <w:szCs w:val="20"/>
        </w:rPr>
        <w:t xml:space="preserve">contract </w:t>
      </w:r>
      <w:r>
        <w:rPr>
          <w:rFonts w:eastAsia="Times New Roman"/>
          <w:szCs w:val="20"/>
        </w:rPr>
        <w:t>or</w:t>
      </w:r>
      <w:r>
        <w:rPr>
          <w:rFonts w:eastAsia="Times New Roman"/>
          <w:spacing w:val="-1"/>
          <w:szCs w:val="20"/>
        </w:rPr>
        <w:t xml:space="preserve"> agreement</w:t>
      </w:r>
      <w:r>
        <w:rPr>
          <w:rFonts w:eastAsia="Times New Roman"/>
          <w:szCs w:val="20"/>
        </w:rPr>
        <w:t xml:space="preserve"> are</w:t>
      </w:r>
      <w:r>
        <w:rPr>
          <w:rFonts w:eastAsia="Times New Roman"/>
          <w:spacing w:val="49"/>
          <w:szCs w:val="20"/>
        </w:rPr>
        <w:t xml:space="preserve"> </w:t>
      </w:r>
      <w:r>
        <w:rPr>
          <w:rFonts w:eastAsia="Times New Roman"/>
          <w:spacing w:val="-1"/>
          <w:szCs w:val="20"/>
        </w:rPr>
        <w:t>unenforceable</w:t>
      </w:r>
      <w:r>
        <w:rPr>
          <w:rFonts w:eastAsia="Times New Roman"/>
          <w:spacing w:val="-3"/>
          <w:szCs w:val="20"/>
        </w:rPr>
        <w:t xml:space="preserve"> </w:t>
      </w:r>
      <w:r>
        <w:rPr>
          <w:rFonts w:eastAsia="Times New Roman"/>
          <w:szCs w:val="20"/>
        </w:rPr>
        <w:t xml:space="preserve">against </w:t>
      </w:r>
      <w:r>
        <w:rPr>
          <w:rFonts w:eastAsia="Times New Roman"/>
          <w:spacing w:val="-1"/>
          <w:szCs w:val="20"/>
        </w:rPr>
        <w:t>the</w:t>
      </w:r>
      <w:r>
        <w:rPr>
          <w:rFonts w:eastAsia="Times New Roman"/>
          <w:szCs w:val="20"/>
        </w:rPr>
        <w:t xml:space="preserve"> </w:t>
      </w:r>
      <w:r>
        <w:rPr>
          <w:rFonts w:eastAsia="Times New Roman"/>
          <w:spacing w:val="-1"/>
          <w:szCs w:val="20"/>
        </w:rPr>
        <w:t>Government.</w:t>
      </w:r>
    </w:p>
    <w:p w:rsidR="00E777E2" w:rsidRDefault="00E777E2" w:rsidP="00E777E2">
      <w:pPr>
        <w:spacing w:after="0" w:line="240" w:lineRule="auto"/>
        <w:rPr>
          <w:rFonts w:eastAsia="Times New Roman"/>
          <w:b/>
          <w:szCs w:val="20"/>
        </w:rPr>
      </w:pPr>
    </w:p>
    <w:p w:rsidR="00E777E2" w:rsidRPr="00D779C0" w:rsidRDefault="00E777E2" w:rsidP="00E777E2">
      <w:pPr>
        <w:spacing w:after="0" w:line="240" w:lineRule="auto"/>
        <w:rPr>
          <w:rFonts w:eastAsia="Times New Roman"/>
          <w:b/>
          <w:szCs w:val="20"/>
        </w:rPr>
      </w:pPr>
      <w:r w:rsidRPr="00D779C0">
        <w:rPr>
          <w:rFonts w:eastAsia="Times New Roman"/>
          <w:b/>
          <w:szCs w:val="20"/>
        </w:rPr>
        <w:t xml:space="preserve">H.11  INSURANCE </w:t>
      </w:r>
    </w:p>
    <w:p w:rsidR="00E777E2" w:rsidRPr="00D779C0" w:rsidRDefault="00E777E2" w:rsidP="00E777E2">
      <w:pPr>
        <w:spacing w:after="0" w:line="240" w:lineRule="auto"/>
        <w:rPr>
          <w:rFonts w:eastAsia="Times New Roman"/>
          <w:b/>
          <w:szCs w:val="20"/>
        </w:rPr>
      </w:pPr>
    </w:p>
    <w:p w:rsidR="00E777E2" w:rsidRDefault="00E777E2" w:rsidP="00E777E2">
      <w:pPr>
        <w:spacing w:after="0" w:line="240" w:lineRule="auto"/>
        <w:rPr>
          <w:rFonts w:eastAsia="Times New Roman"/>
          <w:color w:val="000000"/>
          <w:szCs w:val="20"/>
        </w:rPr>
      </w:pPr>
      <w:r w:rsidRPr="00D779C0">
        <w:rPr>
          <w:rFonts w:eastAsia="Times New Roman"/>
          <w:color w:val="000000"/>
          <w:szCs w:val="20"/>
        </w:rPr>
        <w:t>The Contractor shall have the necessary and relevant insurance to pay for any costs stemming from a breach of DoD data or to recover from any degradation of the service-related DoD capability.  Prior to commencing performance under this contract, the Contractor shall provide proof of insurance to the Contracting Officer.  The Contractor shall resubmit the proof of insurance within 30 days of notification of any material change that occurs during the performance of the contract.  Any subcontracts under this contract that require work with or in support of storage and retrieval of electronic/digital government data and shall require subcontractors to provide and maintain the insurance required.  The Contractor shall maintain a copy of all subcontractors’ proofs of required insurance and shall make copies available to the Contracting Officer upon request.</w:t>
      </w:r>
    </w:p>
    <w:p w:rsidR="00E777E2" w:rsidRDefault="00E777E2" w:rsidP="00E777E2">
      <w:pPr>
        <w:spacing w:after="0" w:line="240" w:lineRule="auto"/>
        <w:rPr>
          <w:rFonts w:eastAsia="Times New Roman"/>
          <w:b/>
          <w:szCs w:val="20"/>
        </w:rPr>
      </w:pPr>
    </w:p>
    <w:p w:rsidR="00E777E2" w:rsidRDefault="00E777E2" w:rsidP="00E777E2">
      <w:pPr>
        <w:spacing w:after="0" w:line="240" w:lineRule="auto"/>
        <w:rPr>
          <w:rFonts w:eastAsia="Times New Roman"/>
          <w:b/>
          <w:szCs w:val="20"/>
        </w:rPr>
      </w:pPr>
      <w:r>
        <w:rPr>
          <w:rFonts w:eastAsia="Times New Roman"/>
          <w:b/>
          <w:szCs w:val="20"/>
        </w:rPr>
        <w:t xml:space="preserve">H.12  JURISDICTION </w:t>
      </w:r>
    </w:p>
    <w:p w:rsidR="00E777E2" w:rsidRDefault="00E777E2" w:rsidP="00E777E2">
      <w:pPr>
        <w:spacing w:after="0" w:line="240" w:lineRule="auto"/>
        <w:rPr>
          <w:rFonts w:eastAsia="Times New Roman"/>
          <w:b/>
          <w:szCs w:val="20"/>
        </w:rPr>
      </w:pPr>
    </w:p>
    <w:p w:rsidR="00E777E2" w:rsidRDefault="00E777E2" w:rsidP="00E777E2">
      <w:pPr>
        <w:spacing w:after="0" w:line="240" w:lineRule="auto"/>
        <w:rPr>
          <w:rFonts w:eastAsia="Times New Roman"/>
          <w:color w:val="000000"/>
          <w:szCs w:val="20"/>
        </w:rPr>
      </w:pPr>
      <w:r>
        <w:rPr>
          <w:rFonts w:eastAsia="Times New Roman"/>
          <w:color w:val="000000"/>
          <w:szCs w:val="20"/>
        </w:rPr>
        <w:t>The Contractor shall only release DoD data pursuant to a court order from a United States (U.S.) Federal Court. The Service Provider shall not place or transfer DoD data into or through a foreign jurisdiction such that any servers would be subject to the laws of that jurisdiction or otherwise risk DoD data being seized by the foreign Government.</w:t>
      </w:r>
    </w:p>
    <w:p w:rsidR="00E777E2" w:rsidRDefault="00E777E2" w:rsidP="00E777E2">
      <w:pPr>
        <w:spacing w:after="0" w:line="240" w:lineRule="auto"/>
        <w:rPr>
          <w:rFonts w:eastAsia="Times New Roman"/>
          <w:b/>
          <w:szCs w:val="20"/>
        </w:rPr>
      </w:pPr>
    </w:p>
    <w:p w:rsidR="00E777E2" w:rsidRDefault="00E777E2" w:rsidP="00E777E2">
      <w:pPr>
        <w:spacing w:after="0" w:line="240" w:lineRule="auto"/>
        <w:rPr>
          <w:rFonts w:eastAsia="Times New Roman"/>
          <w:b/>
          <w:szCs w:val="20"/>
        </w:rPr>
      </w:pPr>
      <w:r>
        <w:rPr>
          <w:rFonts w:eastAsia="Times New Roman"/>
          <w:b/>
          <w:szCs w:val="20"/>
        </w:rPr>
        <w:t>H.13  LAW ENFORCEMENT</w:t>
      </w:r>
    </w:p>
    <w:p w:rsidR="00E777E2" w:rsidRDefault="00E777E2" w:rsidP="00E777E2">
      <w:pPr>
        <w:spacing w:after="0" w:line="240" w:lineRule="auto"/>
        <w:rPr>
          <w:rFonts w:eastAsia="Times New Roman"/>
          <w:b/>
          <w:szCs w:val="20"/>
        </w:rPr>
      </w:pPr>
      <w:r>
        <w:rPr>
          <w:rFonts w:eastAsia="Times New Roman"/>
          <w:b/>
          <w:szCs w:val="20"/>
        </w:rPr>
        <w:t xml:space="preserve"> </w:t>
      </w:r>
    </w:p>
    <w:p w:rsidR="00E777E2" w:rsidRDefault="00E777E2" w:rsidP="00E777E2">
      <w:pPr>
        <w:spacing w:after="0" w:line="240" w:lineRule="auto"/>
        <w:rPr>
          <w:rFonts w:eastAsia="Times New Roman"/>
          <w:color w:val="000000"/>
          <w:szCs w:val="20"/>
        </w:rPr>
      </w:pPr>
      <w:r>
        <w:rPr>
          <w:rFonts w:eastAsia="Times New Roman"/>
          <w:color w:val="000000"/>
          <w:szCs w:val="20"/>
        </w:rPr>
        <w:t xml:space="preserve">The Contractor shall acknowledge and affirm that United States (U.S.) Federal law enforcement officials do not need a warrant or a subpoena to access Government data on any system or media employed by the Contractor or their subcontractors or other partners, or allies, to deliver or otherwise support the contracted service for the U.S. Government, subject to requirements for access to classified information and release thereof, if applicable.  As specified by the Contracting Officer, the Contractor shall provide immediate access to all Government data and Government-related data impacting Government data for review, scan, or conduct of a forensic evaluation and physical access to any contractor facility with Government data.   </w:t>
      </w:r>
    </w:p>
    <w:p w:rsidR="00E777E2" w:rsidRDefault="00E777E2" w:rsidP="00E777E2">
      <w:pPr>
        <w:spacing w:after="0" w:line="240" w:lineRule="auto"/>
        <w:rPr>
          <w:rFonts w:eastAsia="Times New Roman"/>
          <w:color w:val="000000"/>
          <w:szCs w:val="20"/>
        </w:rPr>
      </w:pPr>
    </w:p>
    <w:p w:rsidR="00E777E2" w:rsidRDefault="00E777E2" w:rsidP="00E777E2">
      <w:pPr>
        <w:spacing w:after="0" w:line="240" w:lineRule="auto"/>
        <w:rPr>
          <w:rFonts w:eastAsia="Times New Roman"/>
          <w:color w:val="000000"/>
          <w:szCs w:val="20"/>
        </w:rPr>
      </w:pPr>
      <w:r>
        <w:rPr>
          <w:rFonts w:eastAsia="Times New Roman"/>
          <w:color w:val="000000"/>
          <w:szCs w:val="20"/>
        </w:rPr>
        <w:t>If the Government data is co-located with the non-Government data, the Contractor shall isolate the Government data into an environment where it may be reviewed, scanned, or forensically evaluated in a secure space with access limited to authorized Government personnel identified by the Contracting Officer, and without the Contractor’s involvement.  The Contractor shall record all physical access to the cloud storage facilities and all logical access to the Government data.  This may include the entrant’s name, role, purpose, account identification, entry and exit time.  Such records shall be provided to the Contracting Officer or designee in accordance with the contract or upon request to comply with federal authorities.</w:t>
      </w:r>
    </w:p>
    <w:p w:rsidR="00E777E2" w:rsidRDefault="00E777E2" w:rsidP="00E777E2">
      <w:pPr>
        <w:spacing w:after="0" w:line="240" w:lineRule="auto"/>
        <w:rPr>
          <w:rFonts w:eastAsia="Times New Roman"/>
          <w:color w:val="000000"/>
          <w:szCs w:val="20"/>
        </w:rPr>
      </w:pPr>
    </w:p>
    <w:p w:rsidR="00E777E2" w:rsidRDefault="00E777E2" w:rsidP="00E777E2">
      <w:pPr>
        <w:spacing w:after="0" w:line="240" w:lineRule="auto"/>
        <w:rPr>
          <w:b/>
          <w:spacing w:val="-1"/>
          <w:szCs w:val="20"/>
        </w:rPr>
      </w:pPr>
      <w:r>
        <w:rPr>
          <w:rFonts w:eastAsia="Times New Roman"/>
          <w:b/>
          <w:color w:val="000000"/>
          <w:szCs w:val="20"/>
        </w:rPr>
        <w:t>H.14  NOTIFICATION</w:t>
      </w:r>
    </w:p>
    <w:p w:rsidR="00E777E2" w:rsidRDefault="00E777E2" w:rsidP="00E777E2">
      <w:pPr>
        <w:spacing w:after="0" w:line="240" w:lineRule="auto"/>
        <w:rPr>
          <w:b/>
          <w:spacing w:val="-1"/>
          <w:szCs w:val="20"/>
        </w:rPr>
      </w:pPr>
    </w:p>
    <w:p w:rsidR="00E777E2" w:rsidRDefault="00E777E2" w:rsidP="00E777E2">
      <w:pPr>
        <w:spacing w:after="0" w:line="240" w:lineRule="auto"/>
        <w:rPr>
          <w:rFonts w:eastAsia="Times New Roman"/>
          <w:b/>
          <w:color w:val="000000"/>
          <w:szCs w:val="20"/>
        </w:rPr>
      </w:pPr>
      <w:r>
        <w:rPr>
          <w:rFonts w:eastAsia="Calibri"/>
          <w:szCs w:val="20"/>
        </w:rPr>
        <w:t xml:space="preserve">The </w:t>
      </w:r>
      <w:r>
        <w:rPr>
          <w:rFonts w:eastAsia="Calibri"/>
          <w:spacing w:val="-1"/>
          <w:szCs w:val="20"/>
        </w:rPr>
        <w:t>Contractor shall</w:t>
      </w:r>
      <w:r>
        <w:rPr>
          <w:rFonts w:eastAsia="Calibri"/>
          <w:spacing w:val="-2"/>
          <w:szCs w:val="20"/>
        </w:rPr>
        <w:t xml:space="preserve"> </w:t>
      </w:r>
      <w:r>
        <w:rPr>
          <w:rFonts w:eastAsia="Calibri"/>
          <w:szCs w:val="20"/>
        </w:rPr>
        <w:t xml:space="preserve">notify </w:t>
      </w:r>
      <w:r>
        <w:rPr>
          <w:rFonts w:eastAsia="Calibri"/>
          <w:spacing w:val="-1"/>
          <w:szCs w:val="20"/>
        </w:rPr>
        <w:t>the Government</w:t>
      </w:r>
      <w:r>
        <w:rPr>
          <w:rFonts w:eastAsia="Calibri"/>
          <w:szCs w:val="20"/>
        </w:rPr>
        <w:t xml:space="preserve"> </w:t>
      </w:r>
      <w:r>
        <w:rPr>
          <w:rFonts w:eastAsia="Calibri"/>
          <w:spacing w:val="-1"/>
          <w:szCs w:val="20"/>
        </w:rPr>
        <w:t xml:space="preserve">within </w:t>
      </w:r>
      <w:r>
        <w:rPr>
          <w:rFonts w:eastAsia="Calibri"/>
          <w:szCs w:val="20"/>
        </w:rPr>
        <w:t xml:space="preserve">60 </w:t>
      </w:r>
      <w:r>
        <w:rPr>
          <w:rFonts w:eastAsia="Calibri"/>
          <w:spacing w:val="-1"/>
          <w:szCs w:val="20"/>
        </w:rPr>
        <w:t>minutes</w:t>
      </w:r>
      <w:r>
        <w:rPr>
          <w:rFonts w:eastAsia="Calibri"/>
          <w:spacing w:val="51"/>
          <w:szCs w:val="20"/>
        </w:rPr>
        <w:t xml:space="preserve"> </w:t>
      </w:r>
      <w:r>
        <w:rPr>
          <w:rFonts w:eastAsia="Calibri"/>
          <w:szCs w:val="20"/>
        </w:rPr>
        <w:t>of any</w:t>
      </w:r>
      <w:r>
        <w:rPr>
          <w:rFonts w:eastAsia="Calibri"/>
          <w:spacing w:val="-1"/>
          <w:szCs w:val="20"/>
        </w:rPr>
        <w:t xml:space="preserve"> warrants,</w:t>
      </w:r>
      <w:r>
        <w:rPr>
          <w:rFonts w:eastAsia="Calibri"/>
          <w:szCs w:val="20"/>
        </w:rPr>
        <w:t xml:space="preserve"> </w:t>
      </w:r>
      <w:r>
        <w:rPr>
          <w:rFonts w:eastAsia="Calibri"/>
          <w:spacing w:val="-1"/>
          <w:szCs w:val="20"/>
        </w:rPr>
        <w:t>seizures,</w:t>
      </w:r>
      <w:r>
        <w:rPr>
          <w:rFonts w:eastAsia="Calibri"/>
          <w:szCs w:val="20"/>
        </w:rPr>
        <w:t xml:space="preserve"> </w:t>
      </w:r>
      <w:r>
        <w:rPr>
          <w:rFonts w:eastAsia="Calibri"/>
          <w:spacing w:val="-1"/>
          <w:szCs w:val="20"/>
        </w:rPr>
        <w:t>or</w:t>
      </w:r>
      <w:r>
        <w:rPr>
          <w:rFonts w:eastAsia="Calibri"/>
          <w:szCs w:val="20"/>
        </w:rPr>
        <w:t xml:space="preserve"> </w:t>
      </w:r>
      <w:r>
        <w:rPr>
          <w:rFonts w:eastAsia="Calibri"/>
          <w:spacing w:val="-1"/>
          <w:szCs w:val="20"/>
        </w:rPr>
        <w:t>subpoenas</w:t>
      </w:r>
      <w:r>
        <w:rPr>
          <w:rFonts w:eastAsia="Calibri"/>
          <w:szCs w:val="20"/>
        </w:rPr>
        <w:t xml:space="preserve"> it</w:t>
      </w:r>
      <w:r>
        <w:rPr>
          <w:rFonts w:eastAsia="Calibri"/>
          <w:spacing w:val="-1"/>
          <w:szCs w:val="20"/>
        </w:rPr>
        <w:t xml:space="preserve"> receives,</w:t>
      </w:r>
      <w:r>
        <w:rPr>
          <w:rFonts w:eastAsia="Calibri"/>
          <w:szCs w:val="20"/>
        </w:rPr>
        <w:t xml:space="preserve"> </w:t>
      </w:r>
      <w:r>
        <w:rPr>
          <w:rFonts w:eastAsia="Calibri"/>
          <w:spacing w:val="-1"/>
          <w:szCs w:val="20"/>
        </w:rPr>
        <w:t>including</w:t>
      </w:r>
      <w:r>
        <w:rPr>
          <w:rFonts w:eastAsia="Calibri"/>
          <w:spacing w:val="67"/>
          <w:szCs w:val="20"/>
        </w:rPr>
        <w:t xml:space="preserve"> </w:t>
      </w:r>
      <w:r>
        <w:rPr>
          <w:rFonts w:eastAsia="Calibri"/>
          <w:szCs w:val="20"/>
        </w:rPr>
        <w:t>those</w:t>
      </w:r>
      <w:r>
        <w:rPr>
          <w:rFonts w:eastAsia="Calibri"/>
          <w:spacing w:val="-2"/>
          <w:szCs w:val="20"/>
        </w:rPr>
        <w:t xml:space="preserve"> </w:t>
      </w:r>
      <w:r>
        <w:rPr>
          <w:rFonts w:eastAsia="Calibri"/>
          <w:szCs w:val="20"/>
        </w:rPr>
        <w:t>from</w:t>
      </w:r>
      <w:r>
        <w:rPr>
          <w:rFonts w:eastAsia="Calibri"/>
          <w:spacing w:val="-3"/>
          <w:szCs w:val="20"/>
        </w:rPr>
        <w:t xml:space="preserve"> </w:t>
      </w:r>
      <w:r>
        <w:rPr>
          <w:rFonts w:eastAsia="Calibri"/>
          <w:spacing w:val="-1"/>
          <w:szCs w:val="20"/>
        </w:rPr>
        <w:t>another Federal</w:t>
      </w:r>
      <w:r>
        <w:rPr>
          <w:rFonts w:eastAsia="Calibri"/>
          <w:szCs w:val="20"/>
        </w:rPr>
        <w:t xml:space="preserve"> </w:t>
      </w:r>
      <w:r>
        <w:rPr>
          <w:rFonts w:eastAsia="Calibri"/>
          <w:spacing w:val="-1"/>
          <w:szCs w:val="20"/>
        </w:rPr>
        <w:t>Agency that</w:t>
      </w:r>
      <w:r>
        <w:rPr>
          <w:rFonts w:eastAsia="Calibri"/>
          <w:szCs w:val="20"/>
        </w:rPr>
        <w:t xml:space="preserve"> </w:t>
      </w:r>
      <w:r>
        <w:rPr>
          <w:rFonts w:eastAsia="Calibri"/>
          <w:spacing w:val="-1"/>
          <w:szCs w:val="20"/>
        </w:rPr>
        <w:t>could</w:t>
      </w:r>
      <w:r>
        <w:rPr>
          <w:rFonts w:eastAsia="Calibri"/>
          <w:szCs w:val="20"/>
        </w:rPr>
        <w:t xml:space="preserve"> result</w:t>
      </w:r>
      <w:r>
        <w:rPr>
          <w:rFonts w:eastAsia="Calibri"/>
          <w:spacing w:val="-1"/>
          <w:szCs w:val="20"/>
        </w:rPr>
        <w:t xml:space="preserve"> </w:t>
      </w:r>
      <w:r>
        <w:rPr>
          <w:rFonts w:eastAsia="Calibri"/>
          <w:szCs w:val="20"/>
        </w:rPr>
        <w:t>in</w:t>
      </w:r>
      <w:r>
        <w:rPr>
          <w:rFonts w:eastAsia="Calibri"/>
          <w:spacing w:val="-1"/>
          <w:szCs w:val="20"/>
        </w:rPr>
        <w:t xml:space="preserve"> </w:t>
      </w:r>
      <w:r>
        <w:rPr>
          <w:rFonts w:eastAsia="Calibri"/>
          <w:szCs w:val="20"/>
        </w:rPr>
        <w:t>the</w:t>
      </w:r>
      <w:r>
        <w:rPr>
          <w:rFonts w:eastAsia="Calibri"/>
          <w:spacing w:val="-1"/>
          <w:szCs w:val="20"/>
        </w:rPr>
        <w:t xml:space="preserve"> </w:t>
      </w:r>
      <w:r>
        <w:rPr>
          <w:rFonts w:eastAsia="Calibri"/>
          <w:szCs w:val="20"/>
        </w:rPr>
        <w:t>loss</w:t>
      </w:r>
      <w:r>
        <w:rPr>
          <w:rFonts w:eastAsia="Calibri"/>
          <w:spacing w:val="41"/>
          <w:szCs w:val="20"/>
        </w:rPr>
        <w:t xml:space="preserve"> </w:t>
      </w:r>
      <w:r>
        <w:rPr>
          <w:rFonts w:eastAsia="Calibri"/>
          <w:szCs w:val="20"/>
        </w:rPr>
        <w:t xml:space="preserve">or </w:t>
      </w:r>
      <w:r>
        <w:rPr>
          <w:rFonts w:eastAsia="Calibri"/>
          <w:spacing w:val="-1"/>
          <w:szCs w:val="20"/>
        </w:rPr>
        <w:t>unauthorized</w:t>
      </w:r>
      <w:r>
        <w:rPr>
          <w:rFonts w:eastAsia="Calibri"/>
          <w:szCs w:val="20"/>
        </w:rPr>
        <w:t xml:space="preserve"> </w:t>
      </w:r>
      <w:r>
        <w:rPr>
          <w:rFonts w:eastAsia="Calibri"/>
          <w:spacing w:val="-1"/>
          <w:szCs w:val="20"/>
        </w:rPr>
        <w:t xml:space="preserve">disclosure </w:t>
      </w:r>
      <w:r>
        <w:rPr>
          <w:rFonts w:eastAsia="Calibri"/>
          <w:szCs w:val="20"/>
        </w:rPr>
        <w:t>of</w:t>
      </w:r>
      <w:r>
        <w:rPr>
          <w:rFonts w:eastAsia="Calibri"/>
          <w:spacing w:val="-1"/>
          <w:szCs w:val="20"/>
        </w:rPr>
        <w:t xml:space="preserve"> </w:t>
      </w:r>
      <w:r>
        <w:rPr>
          <w:rFonts w:eastAsia="Calibri"/>
          <w:szCs w:val="20"/>
        </w:rPr>
        <w:t xml:space="preserve">any </w:t>
      </w:r>
      <w:r>
        <w:rPr>
          <w:rFonts w:eastAsia="Calibri"/>
          <w:spacing w:val="-1"/>
          <w:szCs w:val="20"/>
        </w:rPr>
        <w:t>Government</w:t>
      </w:r>
      <w:r>
        <w:rPr>
          <w:rFonts w:eastAsia="Calibri"/>
          <w:szCs w:val="20"/>
        </w:rPr>
        <w:t xml:space="preserve"> </w:t>
      </w:r>
      <w:r>
        <w:rPr>
          <w:rFonts w:eastAsia="Calibri"/>
          <w:spacing w:val="-1"/>
          <w:szCs w:val="20"/>
        </w:rPr>
        <w:t>data. The</w:t>
      </w:r>
      <w:r>
        <w:rPr>
          <w:rFonts w:eastAsia="Calibri"/>
          <w:spacing w:val="59"/>
          <w:szCs w:val="20"/>
        </w:rPr>
        <w:t xml:space="preserve"> </w:t>
      </w:r>
      <w:r>
        <w:rPr>
          <w:rFonts w:eastAsia="Calibri"/>
          <w:spacing w:val="-1"/>
          <w:szCs w:val="20"/>
        </w:rPr>
        <w:t>Contractor</w:t>
      </w:r>
      <w:r>
        <w:rPr>
          <w:rFonts w:eastAsia="Calibri"/>
          <w:szCs w:val="20"/>
        </w:rPr>
        <w:t xml:space="preserve"> </w:t>
      </w:r>
      <w:r>
        <w:rPr>
          <w:rFonts w:eastAsia="Calibri"/>
          <w:spacing w:val="-1"/>
          <w:szCs w:val="20"/>
        </w:rPr>
        <w:t>shall</w:t>
      </w:r>
      <w:r>
        <w:rPr>
          <w:rFonts w:eastAsia="Calibri"/>
          <w:szCs w:val="20"/>
        </w:rPr>
        <w:t xml:space="preserve"> </w:t>
      </w:r>
      <w:r>
        <w:rPr>
          <w:rFonts w:eastAsia="Calibri"/>
          <w:spacing w:val="-1"/>
          <w:szCs w:val="20"/>
        </w:rPr>
        <w:t>cooperate</w:t>
      </w:r>
      <w:r>
        <w:rPr>
          <w:rFonts w:eastAsia="Calibri"/>
          <w:szCs w:val="20"/>
        </w:rPr>
        <w:t xml:space="preserve"> </w:t>
      </w:r>
      <w:r>
        <w:rPr>
          <w:rFonts w:eastAsia="Calibri"/>
          <w:spacing w:val="-1"/>
          <w:szCs w:val="20"/>
        </w:rPr>
        <w:t>with</w:t>
      </w:r>
      <w:r>
        <w:rPr>
          <w:rFonts w:eastAsia="Calibri"/>
          <w:szCs w:val="20"/>
        </w:rPr>
        <w:t xml:space="preserve"> the</w:t>
      </w:r>
      <w:r>
        <w:rPr>
          <w:rFonts w:eastAsia="Calibri"/>
          <w:spacing w:val="-2"/>
          <w:szCs w:val="20"/>
        </w:rPr>
        <w:t xml:space="preserve"> </w:t>
      </w:r>
      <w:r>
        <w:rPr>
          <w:rFonts w:eastAsia="Calibri"/>
          <w:spacing w:val="-1"/>
          <w:szCs w:val="20"/>
        </w:rPr>
        <w:t>Government</w:t>
      </w:r>
      <w:r>
        <w:rPr>
          <w:rFonts w:eastAsia="Calibri"/>
          <w:szCs w:val="20"/>
        </w:rPr>
        <w:t xml:space="preserve"> to </w:t>
      </w:r>
      <w:r>
        <w:rPr>
          <w:rFonts w:eastAsia="Calibri"/>
          <w:spacing w:val="-1"/>
          <w:szCs w:val="20"/>
        </w:rPr>
        <w:t>take</w:t>
      </w:r>
      <w:r>
        <w:rPr>
          <w:rFonts w:eastAsia="Calibri"/>
          <w:szCs w:val="20"/>
        </w:rPr>
        <w:t xml:space="preserve"> </w:t>
      </w:r>
      <w:r>
        <w:rPr>
          <w:rFonts w:eastAsia="Calibri"/>
          <w:spacing w:val="-1"/>
          <w:szCs w:val="20"/>
        </w:rPr>
        <w:t>all</w:t>
      </w:r>
      <w:r>
        <w:rPr>
          <w:rFonts w:eastAsia="Calibri"/>
          <w:spacing w:val="63"/>
          <w:szCs w:val="20"/>
        </w:rPr>
        <w:t xml:space="preserve"> </w:t>
      </w:r>
      <w:r>
        <w:rPr>
          <w:rFonts w:eastAsia="Calibri"/>
          <w:spacing w:val="-1"/>
          <w:szCs w:val="20"/>
        </w:rPr>
        <w:t>measures</w:t>
      </w:r>
      <w:r>
        <w:rPr>
          <w:rFonts w:eastAsia="Calibri"/>
          <w:szCs w:val="20"/>
        </w:rPr>
        <w:t xml:space="preserve"> </w:t>
      </w:r>
      <w:r>
        <w:rPr>
          <w:rFonts w:eastAsia="Calibri"/>
          <w:spacing w:val="-1"/>
          <w:szCs w:val="20"/>
        </w:rPr>
        <w:t>to</w:t>
      </w:r>
      <w:r>
        <w:rPr>
          <w:rFonts w:eastAsia="Calibri"/>
          <w:szCs w:val="20"/>
        </w:rPr>
        <w:t xml:space="preserve"> </w:t>
      </w:r>
      <w:r>
        <w:rPr>
          <w:rFonts w:eastAsia="Calibri"/>
          <w:spacing w:val="-1"/>
          <w:szCs w:val="20"/>
        </w:rPr>
        <w:t>protect</w:t>
      </w:r>
      <w:r>
        <w:rPr>
          <w:rFonts w:eastAsia="Calibri"/>
          <w:szCs w:val="20"/>
        </w:rPr>
        <w:t xml:space="preserve"> </w:t>
      </w:r>
      <w:r>
        <w:rPr>
          <w:rFonts w:eastAsia="Calibri"/>
          <w:spacing w:val="-1"/>
          <w:szCs w:val="20"/>
        </w:rPr>
        <w:t>Government</w:t>
      </w:r>
      <w:r>
        <w:rPr>
          <w:rFonts w:eastAsia="Calibri"/>
          <w:szCs w:val="20"/>
        </w:rPr>
        <w:t xml:space="preserve"> </w:t>
      </w:r>
      <w:r>
        <w:rPr>
          <w:rFonts w:eastAsia="Calibri"/>
          <w:spacing w:val="-1"/>
          <w:szCs w:val="20"/>
        </w:rPr>
        <w:t xml:space="preserve">data </w:t>
      </w:r>
      <w:r>
        <w:rPr>
          <w:rFonts w:eastAsia="Calibri"/>
          <w:szCs w:val="20"/>
        </w:rPr>
        <w:t>from</w:t>
      </w:r>
      <w:r>
        <w:rPr>
          <w:rFonts w:eastAsia="Calibri"/>
          <w:spacing w:val="-2"/>
          <w:szCs w:val="20"/>
        </w:rPr>
        <w:t xml:space="preserve"> </w:t>
      </w:r>
      <w:r>
        <w:rPr>
          <w:rFonts w:eastAsia="Calibri"/>
          <w:szCs w:val="20"/>
        </w:rPr>
        <w:t xml:space="preserve">any </w:t>
      </w:r>
      <w:r>
        <w:rPr>
          <w:rFonts w:eastAsia="Calibri"/>
          <w:spacing w:val="-1"/>
          <w:szCs w:val="20"/>
        </w:rPr>
        <w:t>loss</w:t>
      </w:r>
      <w:r>
        <w:rPr>
          <w:rFonts w:eastAsia="Calibri"/>
          <w:spacing w:val="-2"/>
          <w:szCs w:val="20"/>
        </w:rPr>
        <w:t xml:space="preserve"> </w:t>
      </w:r>
      <w:r>
        <w:rPr>
          <w:rFonts w:eastAsia="Calibri"/>
          <w:szCs w:val="20"/>
        </w:rPr>
        <w:t>or</w:t>
      </w:r>
      <w:r>
        <w:rPr>
          <w:rFonts w:eastAsia="Calibri"/>
          <w:spacing w:val="49"/>
          <w:szCs w:val="20"/>
        </w:rPr>
        <w:t xml:space="preserve"> </w:t>
      </w:r>
      <w:r>
        <w:rPr>
          <w:rFonts w:eastAsia="Calibri"/>
          <w:spacing w:val="-1"/>
          <w:szCs w:val="20"/>
        </w:rPr>
        <w:t>unauthorized disclosure</w:t>
      </w:r>
      <w:r>
        <w:rPr>
          <w:rFonts w:eastAsia="Calibri"/>
          <w:spacing w:val="1"/>
          <w:szCs w:val="20"/>
        </w:rPr>
        <w:t xml:space="preserve"> </w:t>
      </w:r>
      <w:r>
        <w:rPr>
          <w:rFonts w:eastAsia="Calibri"/>
          <w:szCs w:val="20"/>
        </w:rPr>
        <w:t>that</w:t>
      </w:r>
      <w:r>
        <w:rPr>
          <w:rFonts w:eastAsia="Calibri"/>
          <w:spacing w:val="-2"/>
          <w:szCs w:val="20"/>
        </w:rPr>
        <w:t xml:space="preserve"> </w:t>
      </w:r>
      <w:r>
        <w:rPr>
          <w:rFonts w:eastAsia="Calibri"/>
          <w:spacing w:val="-1"/>
          <w:szCs w:val="20"/>
        </w:rPr>
        <w:t>might</w:t>
      </w:r>
      <w:r>
        <w:rPr>
          <w:rFonts w:eastAsia="Calibri"/>
          <w:szCs w:val="20"/>
        </w:rPr>
        <w:t xml:space="preserve"> </w:t>
      </w:r>
      <w:r>
        <w:rPr>
          <w:rFonts w:eastAsia="Calibri"/>
          <w:spacing w:val="-1"/>
          <w:szCs w:val="20"/>
        </w:rPr>
        <w:t>reasonably</w:t>
      </w:r>
      <w:r>
        <w:rPr>
          <w:rFonts w:eastAsia="Calibri"/>
          <w:spacing w:val="-2"/>
          <w:szCs w:val="20"/>
        </w:rPr>
        <w:t xml:space="preserve"> </w:t>
      </w:r>
      <w:r>
        <w:rPr>
          <w:rFonts w:eastAsia="Calibri"/>
          <w:szCs w:val="20"/>
        </w:rPr>
        <w:t xml:space="preserve">result </w:t>
      </w:r>
      <w:r>
        <w:rPr>
          <w:rFonts w:eastAsia="Calibri"/>
          <w:spacing w:val="-1"/>
          <w:szCs w:val="20"/>
        </w:rPr>
        <w:t>from</w:t>
      </w:r>
      <w:r>
        <w:rPr>
          <w:rFonts w:eastAsia="Calibri"/>
          <w:spacing w:val="-3"/>
          <w:szCs w:val="20"/>
        </w:rPr>
        <w:t xml:space="preserve"> </w:t>
      </w:r>
      <w:r>
        <w:rPr>
          <w:rFonts w:eastAsia="Calibri"/>
          <w:szCs w:val="20"/>
        </w:rPr>
        <w:t>the</w:t>
      </w:r>
      <w:r>
        <w:rPr>
          <w:rFonts w:eastAsia="Calibri"/>
          <w:spacing w:val="59"/>
          <w:szCs w:val="20"/>
        </w:rPr>
        <w:t xml:space="preserve"> </w:t>
      </w:r>
      <w:r>
        <w:rPr>
          <w:rFonts w:eastAsia="Calibri"/>
          <w:spacing w:val="-1"/>
          <w:szCs w:val="20"/>
        </w:rPr>
        <w:t xml:space="preserve">execution </w:t>
      </w:r>
      <w:r>
        <w:rPr>
          <w:rFonts w:eastAsia="Calibri"/>
          <w:szCs w:val="20"/>
        </w:rPr>
        <w:t xml:space="preserve">of </w:t>
      </w:r>
      <w:r>
        <w:rPr>
          <w:rFonts w:eastAsia="Calibri"/>
          <w:spacing w:val="-1"/>
          <w:szCs w:val="20"/>
        </w:rPr>
        <w:t>any</w:t>
      </w:r>
      <w:r>
        <w:rPr>
          <w:rFonts w:eastAsia="Calibri"/>
          <w:szCs w:val="20"/>
        </w:rPr>
        <w:t xml:space="preserve"> such</w:t>
      </w:r>
      <w:r>
        <w:rPr>
          <w:rFonts w:eastAsia="Calibri"/>
          <w:spacing w:val="-1"/>
          <w:szCs w:val="20"/>
        </w:rPr>
        <w:t xml:space="preserve"> warrant,</w:t>
      </w:r>
      <w:r>
        <w:rPr>
          <w:rFonts w:eastAsia="Calibri"/>
          <w:szCs w:val="20"/>
        </w:rPr>
        <w:t xml:space="preserve"> </w:t>
      </w:r>
      <w:r>
        <w:rPr>
          <w:rFonts w:eastAsia="Calibri"/>
          <w:spacing w:val="-1"/>
          <w:szCs w:val="20"/>
        </w:rPr>
        <w:t>seizure,</w:t>
      </w:r>
      <w:r>
        <w:rPr>
          <w:rFonts w:eastAsia="Calibri"/>
          <w:szCs w:val="20"/>
        </w:rPr>
        <w:t xml:space="preserve"> </w:t>
      </w:r>
      <w:r>
        <w:rPr>
          <w:rFonts w:eastAsia="Calibri"/>
          <w:spacing w:val="-1"/>
          <w:szCs w:val="20"/>
        </w:rPr>
        <w:t>subpoena,</w:t>
      </w:r>
      <w:r>
        <w:rPr>
          <w:rFonts w:eastAsia="Calibri"/>
          <w:szCs w:val="20"/>
        </w:rPr>
        <w:t xml:space="preserve"> or</w:t>
      </w:r>
      <w:r>
        <w:rPr>
          <w:rFonts w:eastAsia="Calibri"/>
          <w:spacing w:val="-1"/>
          <w:szCs w:val="20"/>
        </w:rPr>
        <w:t xml:space="preserve"> similar</w:t>
      </w:r>
      <w:r>
        <w:rPr>
          <w:rFonts w:eastAsia="Calibri"/>
          <w:spacing w:val="51"/>
          <w:szCs w:val="20"/>
        </w:rPr>
        <w:t xml:space="preserve"> </w:t>
      </w:r>
      <w:r>
        <w:rPr>
          <w:rFonts w:eastAsia="Calibri"/>
          <w:spacing w:val="-1"/>
          <w:szCs w:val="20"/>
        </w:rPr>
        <w:t>legal</w:t>
      </w:r>
      <w:r>
        <w:rPr>
          <w:rFonts w:eastAsia="Calibri"/>
          <w:szCs w:val="20"/>
        </w:rPr>
        <w:t xml:space="preserve"> </w:t>
      </w:r>
      <w:r>
        <w:rPr>
          <w:rFonts w:eastAsia="Calibri"/>
          <w:spacing w:val="-1"/>
          <w:szCs w:val="20"/>
        </w:rPr>
        <w:t>process.</w:t>
      </w:r>
    </w:p>
    <w:p w:rsidR="00E777E2" w:rsidRDefault="00E777E2" w:rsidP="00E777E2">
      <w:pPr>
        <w:spacing w:after="0" w:line="240" w:lineRule="auto"/>
        <w:rPr>
          <w:rFonts w:eastAsia="Times New Roman"/>
          <w:b/>
          <w:color w:val="000000"/>
          <w:szCs w:val="20"/>
        </w:rPr>
      </w:pPr>
    </w:p>
    <w:p w:rsidR="00E777E2" w:rsidRDefault="00E777E2" w:rsidP="00E777E2">
      <w:pPr>
        <w:autoSpaceDE w:val="0"/>
        <w:autoSpaceDN w:val="0"/>
        <w:adjustRightInd w:val="0"/>
        <w:spacing w:after="0" w:line="240" w:lineRule="auto"/>
        <w:rPr>
          <w:rFonts w:eastAsia="Times New Roman"/>
          <w:b/>
          <w:bCs/>
          <w:szCs w:val="20"/>
        </w:rPr>
      </w:pPr>
      <w:r>
        <w:rPr>
          <w:rFonts w:eastAsia="Times New Roman"/>
          <w:b/>
          <w:bCs/>
          <w:szCs w:val="20"/>
        </w:rPr>
        <w:t>H.15  ADDITIONAL SECURITY</w:t>
      </w:r>
    </w:p>
    <w:p w:rsidR="00E777E2" w:rsidRDefault="00E777E2" w:rsidP="00E777E2">
      <w:pPr>
        <w:autoSpaceDE w:val="0"/>
        <w:autoSpaceDN w:val="0"/>
        <w:adjustRightInd w:val="0"/>
        <w:spacing w:after="0" w:line="240" w:lineRule="auto"/>
        <w:rPr>
          <w:rFonts w:eastAsia="Times New Roman"/>
          <w:b/>
          <w:bCs/>
          <w:szCs w:val="20"/>
        </w:rPr>
      </w:pPr>
    </w:p>
    <w:p w:rsidR="00E777E2" w:rsidRDefault="00E777E2" w:rsidP="00E777E2">
      <w:pPr>
        <w:spacing w:after="0" w:line="240" w:lineRule="auto"/>
        <w:rPr>
          <w:rFonts w:eastAsia="Times New Roman"/>
          <w:szCs w:val="20"/>
        </w:rPr>
      </w:pPr>
      <w:r>
        <w:rPr>
          <w:rFonts w:eastAsia="Times New Roman"/>
          <w:szCs w:val="20"/>
        </w:rPr>
        <w:t>Security requirements are a material condition of this contract.  This contract shall be subject to immediate termination for default, without the requirement for a cure notice, when it has been determined by the Contracting Officer that a failure to fully comply with the security requirements of this contract resulted from the willful misconduct or lack of good faith on the part of any one of the Contractor's directors or officers, or on the part of any of the managers, superintendents, or equivalent representatives of the Contractor who have supervision or direction of:</w:t>
      </w:r>
    </w:p>
    <w:p w:rsidR="00E777E2" w:rsidRDefault="00E777E2" w:rsidP="00E777E2">
      <w:pPr>
        <w:spacing w:after="0" w:line="240" w:lineRule="auto"/>
        <w:rPr>
          <w:rFonts w:eastAsia="Times New Roman"/>
          <w:szCs w:val="20"/>
        </w:rPr>
      </w:pPr>
    </w:p>
    <w:p w:rsidR="00E777E2" w:rsidRDefault="00E777E2" w:rsidP="00E777E2">
      <w:pPr>
        <w:numPr>
          <w:ilvl w:val="0"/>
          <w:numId w:val="47"/>
        </w:numPr>
        <w:spacing w:after="0" w:line="240" w:lineRule="auto"/>
        <w:contextualSpacing/>
        <w:rPr>
          <w:rFonts w:eastAsia="Times New Roman"/>
          <w:szCs w:val="20"/>
        </w:rPr>
      </w:pPr>
      <w:r>
        <w:rPr>
          <w:rFonts w:eastAsia="Times New Roman"/>
          <w:szCs w:val="20"/>
        </w:rPr>
        <w:t>All or substantially all of the Contractor's business; or</w:t>
      </w:r>
    </w:p>
    <w:p w:rsidR="00E777E2" w:rsidRDefault="00E777E2" w:rsidP="00E777E2">
      <w:pPr>
        <w:spacing w:after="0" w:line="240" w:lineRule="auto"/>
        <w:ind w:left="720"/>
        <w:contextualSpacing/>
        <w:rPr>
          <w:rFonts w:eastAsia="Times New Roman"/>
          <w:szCs w:val="20"/>
        </w:rPr>
      </w:pPr>
    </w:p>
    <w:p w:rsidR="00E777E2" w:rsidRDefault="00E777E2" w:rsidP="00E777E2">
      <w:pPr>
        <w:numPr>
          <w:ilvl w:val="0"/>
          <w:numId w:val="47"/>
        </w:numPr>
        <w:spacing w:after="0" w:line="240" w:lineRule="auto"/>
        <w:contextualSpacing/>
        <w:rPr>
          <w:rFonts w:eastAsia="Times New Roman"/>
          <w:szCs w:val="20"/>
        </w:rPr>
      </w:pPr>
      <w:r>
        <w:rPr>
          <w:rFonts w:eastAsia="Times New Roman"/>
          <w:szCs w:val="20"/>
        </w:rPr>
        <w:t>All or substantially all of the Contractor's operations at any one plant or separate location in which this contract is being performed; or</w:t>
      </w:r>
    </w:p>
    <w:p w:rsidR="00E777E2" w:rsidRDefault="00E777E2" w:rsidP="00E777E2">
      <w:pPr>
        <w:spacing w:after="0" w:line="240" w:lineRule="auto"/>
        <w:ind w:left="720"/>
        <w:contextualSpacing/>
        <w:rPr>
          <w:rFonts w:eastAsia="Times New Roman"/>
          <w:szCs w:val="20"/>
        </w:rPr>
      </w:pPr>
    </w:p>
    <w:p w:rsidR="00E777E2" w:rsidRDefault="00E777E2" w:rsidP="00E777E2">
      <w:pPr>
        <w:numPr>
          <w:ilvl w:val="0"/>
          <w:numId w:val="47"/>
        </w:numPr>
        <w:spacing w:after="0" w:line="240" w:lineRule="auto"/>
        <w:contextualSpacing/>
        <w:rPr>
          <w:rFonts w:eastAsia="Times New Roman"/>
          <w:szCs w:val="20"/>
        </w:rPr>
      </w:pPr>
      <w:r>
        <w:rPr>
          <w:rFonts w:eastAsia="Times New Roman"/>
          <w:szCs w:val="20"/>
        </w:rPr>
        <w:t>A separate and complete major industrial operation in connection with the performance of this contract.</w:t>
      </w:r>
    </w:p>
    <w:p w:rsidR="00E777E2" w:rsidRDefault="00E777E2" w:rsidP="00E777E2">
      <w:pPr>
        <w:spacing w:after="0" w:line="240" w:lineRule="auto"/>
        <w:rPr>
          <w:rFonts w:eastAsia="Times New Roman"/>
          <w:szCs w:val="20"/>
        </w:rPr>
      </w:pPr>
    </w:p>
    <w:p w:rsidR="00E777E2" w:rsidRDefault="00E777E2" w:rsidP="00E777E2">
      <w:pPr>
        <w:spacing w:after="0" w:line="240" w:lineRule="auto"/>
        <w:rPr>
          <w:rFonts w:eastAsia="Times New Roman"/>
          <w:szCs w:val="20"/>
        </w:rPr>
      </w:pPr>
      <w:r>
        <w:rPr>
          <w:rFonts w:eastAsia="Times New Roman"/>
          <w:szCs w:val="20"/>
        </w:rPr>
        <w:t>When deficiencies in the Contractor's security program are noted which do not warrant immediate default, the Contractor shall be provided a written notice of the deficiencies and be given a period of 90 days (or other period as specified by the OCO) in which to take corrective action.  If corrective action is not completed in the given period, the Contracting Officer may terminate the whole or any part of this contract for default.  The Contractor shall maintain and administer, in accordance with all relevant clauses and provisions set forth or incorporated into this contract, a security program that meets the requirements of these documents.</w:t>
      </w:r>
    </w:p>
    <w:p w:rsidR="00E777E2" w:rsidRDefault="00E777E2" w:rsidP="00E777E2">
      <w:pPr>
        <w:spacing w:after="0" w:line="240" w:lineRule="auto"/>
        <w:rPr>
          <w:rFonts w:eastAsia="Times New Roman"/>
          <w:b/>
          <w:color w:val="000000"/>
          <w:szCs w:val="20"/>
        </w:rPr>
      </w:pPr>
    </w:p>
    <w:p w:rsidR="00E777E2" w:rsidRDefault="00E777E2" w:rsidP="00E777E2">
      <w:pPr>
        <w:spacing w:after="0" w:line="240" w:lineRule="auto"/>
        <w:rPr>
          <w:rFonts w:eastAsia="Times New Roman"/>
          <w:b/>
          <w:color w:val="000000"/>
          <w:szCs w:val="20"/>
        </w:rPr>
      </w:pPr>
      <w:r>
        <w:rPr>
          <w:rFonts w:eastAsia="Times New Roman"/>
          <w:b/>
          <w:color w:val="000000"/>
          <w:szCs w:val="20"/>
        </w:rPr>
        <w:t>H.16  FedRAMP/DoD PROVISIONAL AUTHORIZATION (PA) WARNING(S) AND REPORTING</w:t>
      </w:r>
    </w:p>
    <w:p w:rsidR="00E777E2" w:rsidRDefault="00E777E2" w:rsidP="00E777E2">
      <w:pPr>
        <w:spacing w:after="0" w:line="240" w:lineRule="auto"/>
        <w:rPr>
          <w:rFonts w:eastAsia="Times New Roman"/>
          <w:b/>
          <w:color w:val="000000"/>
          <w:szCs w:val="20"/>
        </w:rPr>
      </w:pPr>
    </w:p>
    <w:p w:rsidR="00E777E2" w:rsidRDefault="00E777E2" w:rsidP="00E777E2">
      <w:pPr>
        <w:spacing w:after="0" w:line="240" w:lineRule="auto"/>
        <w:rPr>
          <w:rFonts w:eastAsia="Times New Roman"/>
          <w:szCs w:val="20"/>
        </w:rPr>
      </w:pPr>
      <w:r>
        <w:rPr>
          <w:rFonts w:eastAsia="Times New Roman"/>
          <w:szCs w:val="20"/>
        </w:rPr>
        <w:t>In accordance with the DoD CC Security Requirements Guide (SRG), the Contractor (i.e. Cloud Service Provider, Reseller, etc.) shall notify the Government immediately (within one business day of receipt) if they are issued warning(s) or notifications of pending changes in FedRAMP Joint Authorization Board (JAB) Provisional Authorization(s) (PA) which could jeopardize authorization of</w:t>
      </w:r>
      <w:r>
        <w:rPr>
          <w:rFonts w:eastAsia="Times New Roman"/>
          <w:szCs w:val="20"/>
          <w:lang w:bidi="he-IL"/>
        </w:rPr>
        <w:t xml:space="preserve"> ‎the provisional and/or final authorization to connect</w:t>
      </w:r>
      <w:r>
        <w:rPr>
          <w:rFonts w:eastAsia="Times New Roman"/>
          <w:szCs w:val="20"/>
        </w:rPr>
        <w:t>.  If the Contractor does not notify the Government within the specified timeframe (i.e. within one business day of receipt), the Government reserves the right to terminate the contract depending on the severity of the incident.</w:t>
      </w:r>
    </w:p>
    <w:p w:rsidR="00E777E2" w:rsidRDefault="00E777E2" w:rsidP="00E777E2">
      <w:pPr>
        <w:spacing w:after="0" w:line="240" w:lineRule="auto"/>
        <w:rPr>
          <w:rFonts w:eastAsia="Times New Roman"/>
          <w:szCs w:val="20"/>
        </w:rPr>
      </w:pPr>
    </w:p>
    <w:p w:rsidR="00E777E2" w:rsidRDefault="00E777E2" w:rsidP="00E777E2">
      <w:pPr>
        <w:spacing w:after="0" w:line="240" w:lineRule="auto"/>
        <w:rPr>
          <w:rFonts w:eastAsia="Times New Roman"/>
          <w:szCs w:val="20"/>
        </w:rPr>
      </w:pPr>
      <w:r>
        <w:rPr>
          <w:rFonts w:eastAsia="Times New Roman"/>
          <w:szCs w:val="20"/>
        </w:rPr>
        <w:t>The Contractor shall provide all reports required to be completed; including self-assessments required by the FedRAMP Continuous Monitoring Strategy Guide to the Agency’s designated security point of contact.  In addition, the Government may request additional reports based on data required to be collected by FedRAMP’s continuous monitoring requirements.  If requested, the Contractor will provide the report to the Government within 10 calendar days.</w:t>
      </w:r>
    </w:p>
    <w:p w:rsidR="00E777E2" w:rsidRDefault="00E777E2" w:rsidP="00E777E2">
      <w:pPr>
        <w:spacing w:after="0" w:line="240" w:lineRule="auto"/>
        <w:rPr>
          <w:rFonts w:eastAsia="Times New Roman"/>
          <w:b/>
          <w:szCs w:val="20"/>
        </w:rPr>
      </w:pPr>
      <w:bookmarkStart w:id="60" w:name="_Toc272591170"/>
    </w:p>
    <w:p w:rsidR="00E777E2" w:rsidRDefault="00E777E2" w:rsidP="00E777E2">
      <w:pPr>
        <w:spacing w:after="0" w:line="240" w:lineRule="auto"/>
        <w:rPr>
          <w:rFonts w:eastAsia="Times New Roman"/>
          <w:b/>
          <w:szCs w:val="20"/>
        </w:rPr>
      </w:pPr>
      <w:r>
        <w:rPr>
          <w:rFonts w:eastAsia="Times New Roman"/>
          <w:b/>
          <w:szCs w:val="20"/>
        </w:rPr>
        <w:t>H.17  OPERATIONS SECURITY (OPSEC) REQUIREMENTS</w:t>
      </w:r>
    </w:p>
    <w:p w:rsidR="00E777E2" w:rsidRDefault="00E777E2" w:rsidP="00E777E2">
      <w:pPr>
        <w:spacing w:after="0" w:line="240" w:lineRule="auto"/>
        <w:rPr>
          <w:rFonts w:eastAsia="Times New Roman"/>
          <w:b/>
          <w:szCs w:val="20"/>
        </w:rPr>
      </w:pPr>
    </w:p>
    <w:p w:rsidR="00E777E2" w:rsidRDefault="00E777E2" w:rsidP="00E777E2">
      <w:pPr>
        <w:spacing w:after="0" w:line="240" w:lineRule="auto"/>
        <w:rPr>
          <w:rFonts w:eastAsia="Times New Roman"/>
          <w:szCs w:val="20"/>
        </w:rPr>
      </w:pPr>
      <w:r>
        <w:rPr>
          <w:rFonts w:eastAsia="Times New Roman"/>
          <w:szCs w:val="20"/>
        </w:rPr>
        <w:t xml:space="preserve">As defined in DoD Directive 5205.02 and </w:t>
      </w:r>
      <w:hyperlink r:id="rId10" w:history="1">
        <w:r>
          <w:rPr>
            <w:rStyle w:val="Hyperlink"/>
          </w:rPr>
          <w:t>DoD 5205.02-M</w:t>
        </w:r>
      </w:hyperlink>
      <w:r>
        <w:rPr>
          <w:rFonts w:eastAsia="Times New Roman"/>
          <w:szCs w:val="20"/>
        </w:rPr>
        <w:t>, Operations Security (OPSEC), sensitive information is information requiring special protection from disclosure that could cause compromise or threat to our national security, any organization, activity, family member, civilian or contractor. Critical Information is defined as information important to the successful achievement of U.S. objectives and missions, or which may be of use to an adversary of the United States.  It consists of specific facts about friendly capabilities, activities, limitations (includes vulnerabilities), and intentions needed by adversaries for them to plan and act effectively so as to degrade friendly mission accomplishment.  All critical information is sensitive, but not all sensitive information is critical.</w:t>
      </w:r>
    </w:p>
    <w:p w:rsidR="00E777E2" w:rsidRDefault="00E777E2" w:rsidP="00E777E2">
      <w:pPr>
        <w:spacing w:after="0" w:line="240" w:lineRule="auto"/>
        <w:rPr>
          <w:rFonts w:eastAsia="Times New Roman"/>
          <w:szCs w:val="20"/>
        </w:rPr>
      </w:pPr>
    </w:p>
    <w:p w:rsidR="00E777E2" w:rsidRDefault="00E777E2" w:rsidP="00E777E2">
      <w:pPr>
        <w:spacing w:after="0" w:line="240" w:lineRule="auto"/>
        <w:rPr>
          <w:rFonts w:eastAsia="Times New Roman"/>
          <w:szCs w:val="20"/>
        </w:rPr>
      </w:pPr>
      <w:r>
        <w:rPr>
          <w:rFonts w:eastAsia="Times New Roman"/>
          <w:szCs w:val="20"/>
        </w:rPr>
        <w:t>The Contractor shall not release sensitive information to the general public without prior written approval from the Contracting Officer.  All contractor requests to release sensitive information shall be in writing and clearly explain the necessity for release of the information and consequences if approval is not granted.  Contractor employees who are U.S. citizens shall be provided access to sensitive information on a "need to know" basis required to fulfill the terms and conditions of the contract.  Foreign National (FN) employees’ access to information will be limited to non-sensitive information.  FN access to sensitive information will be approved in writing by the Contracting Officer on a case-by-case basis, and will be strictly limited to the information that the employee must know in order to fulfill the terms and conditions of the contract and/or order.</w:t>
      </w:r>
    </w:p>
    <w:p w:rsidR="00E777E2" w:rsidRDefault="00E777E2" w:rsidP="00E777E2">
      <w:pPr>
        <w:spacing w:after="0" w:line="240" w:lineRule="auto"/>
        <w:rPr>
          <w:rFonts w:eastAsia="Times New Roman"/>
          <w:szCs w:val="20"/>
        </w:rPr>
      </w:pPr>
    </w:p>
    <w:p w:rsidR="00E777E2" w:rsidRDefault="00E777E2" w:rsidP="00E777E2">
      <w:pPr>
        <w:spacing w:after="0" w:line="240" w:lineRule="auto"/>
        <w:rPr>
          <w:rFonts w:eastAsia="Times New Roman"/>
          <w:szCs w:val="20"/>
        </w:rPr>
      </w:pPr>
      <w:r>
        <w:rPr>
          <w:rFonts w:eastAsia="Times New Roman"/>
          <w:szCs w:val="20"/>
        </w:rPr>
        <w:t>The Contracting Officer will provide the Contractor with a list of known Critical Information (CI) pertinent to contract requirements and threat information pertinent to contract and/or task order location as soon as possible after award.  Critical Information and threat information shall be used by the Contractor’s appointed OPSEC Manager to prepare an OPSEC Plan.</w:t>
      </w:r>
    </w:p>
    <w:p w:rsidR="00E777E2" w:rsidRDefault="00E777E2" w:rsidP="00E777E2">
      <w:pPr>
        <w:spacing w:after="0" w:line="240" w:lineRule="auto"/>
        <w:rPr>
          <w:rFonts w:eastAsia="Times New Roman"/>
          <w:szCs w:val="20"/>
        </w:rPr>
      </w:pPr>
    </w:p>
    <w:p w:rsidR="00E777E2" w:rsidRDefault="00E777E2" w:rsidP="00E777E2">
      <w:pPr>
        <w:spacing w:after="0" w:line="240" w:lineRule="auto"/>
        <w:rPr>
          <w:rFonts w:eastAsia="Times New Roman"/>
          <w:szCs w:val="20"/>
        </w:rPr>
      </w:pPr>
      <w:r>
        <w:rPr>
          <w:rFonts w:eastAsia="Times New Roman"/>
          <w:szCs w:val="20"/>
        </w:rPr>
        <w:t>The Contractor shall be responsible for establishing and maintaining an OPSEC program to adequately manage, protect and control sensitive information that has been provided or generated under the contract. The Contractor shall prepare and submit a written OPSEC Plan to the Contracting Officer for approval IAW DD 1423 within 30 business days after receipt of any CI/threat from the list provided.  The Contracting Officer will coordinate with the Government OPSEC Officer and advise the Contractor in writing of the approval, conditional approval or disapproval of the plan within 10 business days of receipt.</w:t>
      </w:r>
    </w:p>
    <w:p w:rsidR="00E777E2" w:rsidRDefault="00E777E2" w:rsidP="00E777E2">
      <w:pPr>
        <w:spacing w:after="0" w:line="240" w:lineRule="auto"/>
        <w:rPr>
          <w:rFonts w:eastAsia="Times New Roman"/>
          <w:szCs w:val="20"/>
        </w:rPr>
      </w:pPr>
    </w:p>
    <w:p w:rsidR="00E777E2" w:rsidRDefault="00E777E2" w:rsidP="00E777E2">
      <w:pPr>
        <w:spacing w:after="0" w:line="240" w:lineRule="auto"/>
        <w:rPr>
          <w:rFonts w:eastAsia="Times New Roman"/>
          <w:szCs w:val="20"/>
        </w:rPr>
      </w:pPr>
      <w:r>
        <w:rPr>
          <w:rFonts w:eastAsia="Times New Roman"/>
          <w:szCs w:val="20"/>
        </w:rPr>
        <w:t>The Contractor shall conduct annual self-assessments of their OPSEC program and submit annual written assessments to the Contracting Officer in the anniversary month of contract award.  OPSEC Assessment checklists and sample assessment responses will be provided in advance by the Government as tools to aid the Contractor in assessing their OPSEC program.</w:t>
      </w:r>
    </w:p>
    <w:p w:rsidR="00E777E2" w:rsidRDefault="00E777E2" w:rsidP="00E777E2">
      <w:pPr>
        <w:spacing w:after="0" w:line="240" w:lineRule="auto"/>
        <w:rPr>
          <w:rFonts w:eastAsia="Times New Roman"/>
          <w:szCs w:val="20"/>
        </w:rPr>
      </w:pPr>
    </w:p>
    <w:p w:rsidR="00E777E2" w:rsidRDefault="00E777E2" w:rsidP="00E777E2">
      <w:pPr>
        <w:spacing w:after="0" w:line="240" w:lineRule="auto"/>
        <w:rPr>
          <w:rFonts w:eastAsia="Times New Roman"/>
          <w:szCs w:val="20"/>
        </w:rPr>
      </w:pPr>
      <w:r>
        <w:rPr>
          <w:rFonts w:eastAsia="Times New Roman"/>
          <w:szCs w:val="20"/>
        </w:rPr>
        <w:t>The Contractor shall provide OPSEC training to all employees regarding the safeguarding of sensitive information prior to employees being allowed access to such information, and annually thereafter.</w:t>
      </w:r>
    </w:p>
    <w:p w:rsidR="00E777E2" w:rsidRDefault="00E777E2" w:rsidP="00E777E2">
      <w:pPr>
        <w:spacing w:after="0" w:line="240" w:lineRule="auto"/>
        <w:rPr>
          <w:rFonts w:eastAsia="Times New Roman"/>
          <w:szCs w:val="20"/>
        </w:rPr>
      </w:pPr>
    </w:p>
    <w:p w:rsidR="00E777E2" w:rsidRDefault="00E777E2" w:rsidP="00E777E2">
      <w:pPr>
        <w:spacing w:after="0" w:line="240" w:lineRule="auto"/>
        <w:rPr>
          <w:rFonts w:eastAsia="Times New Roman"/>
          <w:szCs w:val="20"/>
        </w:rPr>
      </w:pPr>
      <w:r>
        <w:rPr>
          <w:rFonts w:eastAsia="Times New Roman"/>
          <w:szCs w:val="20"/>
        </w:rPr>
        <w:t>The Contractor shall destroy all sensitive program material at the completion of the contract so as to ensure the information cannot be accessed or utilized for any purpose and notify the Contracting Officer in writing of its destruction.</w:t>
      </w:r>
    </w:p>
    <w:p w:rsidR="00E777E2" w:rsidRDefault="00E777E2" w:rsidP="00E777E2">
      <w:pPr>
        <w:spacing w:after="0" w:line="240" w:lineRule="auto"/>
        <w:rPr>
          <w:rFonts w:eastAsia="Times New Roman"/>
          <w:szCs w:val="20"/>
        </w:rPr>
      </w:pPr>
    </w:p>
    <w:p w:rsidR="00E777E2" w:rsidRDefault="00E777E2" w:rsidP="00E777E2">
      <w:pPr>
        <w:spacing w:after="0" w:line="240" w:lineRule="auto"/>
        <w:rPr>
          <w:rFonts w:eastAsia="Times New Roman"/>
          <w:szCs w:val="20"/>
        </w:rPr>
      </w:pPr>
      <w:r>
        <w:rPr>
          <w:rFonts w:eastAsia="Times New Roman"/>
          <w:szCs w:val="20"/>
        </w:rPr>
        <w:t>These same requirements will flow down to all subcontractors working on or provided any sensitive information related to the contract.</w:t>
      </w:r>
    </w:p>
    <w:p w:rsidR="00E777E2" w:rsidRDefault="00E777E2" w:rsidP="00E777E2">
      <w:pPr>
        <w:spacing w:after="0" w:line="240" w:lineRule="auto"/>
        <w:rPr>
          <w:rFonts w:eastAsia="Times New Roman"/>
          <w:b/>
          <w:szCs w:val="20"/>
        </w:rPr>
      </w:pPr>
    </w:p>
    <w:p w:rsidR="00E777E2" w:rsidRDefault="00E777E2" w:rsidP="00E777E2">
      <w:pPr>
        <w:spacing w:after="0" w:line="240" w:lineRule="auto"/>
        <w:rPr>
          <w:rFonts w:eastAsia="Times New Roman"/>
          <w:b/>
          <w:szCs w:val="20"/>
        </w:rPr>
      </w:pPr>
      <w:r>
        <w:rPr>
          <w:rFonts w:eastAsia="Times New Roman"/>
          <w:b/>
          <w:szCs w:val="20"/>
        </w:rPr>
        <w:t>H.18  EMERGENCY MAINTENANCE</w:t>
      </w:r>
      <w:bookmarkEnd w:id="60"/>
    </w:p>
    <w:p w:rsidR="00E777E2" w:rsidRDefault="00E777E2" w:rsidP="00E777E2">
      <w:pPr>
        <w:spacing w:after="0" w:line="240" w:lineRule="auto"/>
        <w:rPr>
          <w:rFonts w:eastAsia="Times New Roman"/>
          <w:b/>
          <w:szCs w:val="20"/>
        </w:rPr>
      </w:pPr>
    </w:p>
    <w:p w:rsidR="00E777E2" w:rsidRDefault="00E777E2" w:rsidP="00E777E2">
      <w:pPr>
        <w:spacing w:after="0" w:line="240" w:lineRule="auto"/>
        <w:rPr>
          <w:rFonts w:eastAsia="Times New Roman"/>
          <w:szCs w:val="20"/>
        </w:rPr>
      </w:pPr>
      <w:r>
        <w:rPr>
          <w:rFonts w:eastAsia="Times New Roman"/>
          <w:szCs w:val="20"/>
        </w:rPr>
        <w:t>The Contractor shall make arrangements with the Government to ensure that any emergency or unscheduled maintenance that will affect the Government’s ability to use the proposed CSO is reported to the Government via the COR.in advance, with as much lead time as possible.  Information shall be provided that enables Government to effectively assess the planned activity for purposes of understanding which CSO products/services may be affected and for determining appropriate contingency mechanisms.  To ensure timely updates subsequent to Government notification, the Contractor shall make arrangements with the Government to ensure that the COR is kept informed of emergency maintenance progress, to including notification when the activity is completed, and has proper contact information to the person whom is working the issues..</w:t>
      </w:r>
    </w:p>
    <w:p w:rsidR="00E777E2" w:rsidRDefault="00E777E2" w:rsidP="00E777E2">
      <w:pPr>
        <w:widowControl w:val="0"/>
        <w:autoSpaceDE w:val="0"/>
        <w:autoSpaceDN w:val="0"/>
        <w:adjustRightInd w:val="0"/>
        <w:spacing w:after="0" w:line="240" w:lineRule="auto"/>
        <w:rPr>
          <w:rFonts w:eastAsia="Times New Roman"/>
          <w:b/>
          <w:szCs w:val="20"/>
        </w:rPr>
      </w:pPr>
    </w:p>
    <w:p w:rsidR="00E777E2" w:rsidRDefault="00E777E2" w:rsidP="00E777E2">
      <w:pPr>
        <w:widowControl w:val="0"/>
        <w:autoSpaceDE w:val="0"/>
        <w:autoSpaceDN w:val="0"/>
        <w:adjustRightInd w:val="0"/>
        <w:spacing w:after="0" w:line="240" w:lineRule="auto"/>
        <w:rPr>
          <w:rFonts w:eastAsia="Times New Roman"/>
          <w:b/>
          <w:szCs w:val="20"/>
        </w:rPr>
      </w:pPr>
      <w:r>
        <w:rPr>
          <w:rFonts w:eastAsia="Times New Roman"/>
          <w:b/>
          <w:szCs w:val="20"/>
        </w:rPr>
        <w:t>H.19  PLANNED AND SCHEDULED MAINTENANCE</w:t>
      </w:r>
    </w:p>
    <w:p w:rsidR="00E777E2" w:rsidRDefault="00E777E2" w:rsidP="00E777E2">
      <w:pPr>
        <w:widowControl w:val="0"/>
        <w:autoSpaceDE w:val="0"/>
        <w:autoSpaceDN w:val="0"/>
        <w:adjustRightInd w:val="0"/>
        <w:spacing w:after="0" w:line="240" w:lineRule="auto"/>
        <w:rPr>
          <w:rFonts w:eastAsia="Times New Roman"/>
          <w:b/>
          <w:szCs w:val="20"/>
        </w:rPr>
      </w:pPr>
    </w:p>
    <w:p w:rsidR="00E777E2" w:rsidRDefault="00E777E2" w:rsidP="00E777E2">
      <w:pPr>
        <w:spacing w:after="0" w:line="240" w:lineRule="auto"/>
        <w:rPr>
          <w:rFonts w:eastAsia="Times New Roman"/>
          <w:szCs w:val="20"/>
        </w:rPr>
      </w:pPr>
      <w:r>
        <w:rPr>
          <w:rFonts w:eastAsia="Times New Roman"/>
          <w:szCs w:val="20"/>
        </w:rPr>
        <w:t>The Contractor shall make arrangements with the Government to ensure that any Planned Maintenance that will affect the Government’s ability to use the proposed CSO is reported to the COR in advance, with as much lead time as possible.  The Government will also monitor the appropriate Contractor’s web pages (i.e., portals, dashboards, etc.), if available, to maintain an awareness of Scheduled Maintenance affecting operations and will take the appropriate operational steps to minimize impact and accommodate the Scheduled Maintenance.</w:t>
      </w:r>
    </w:p>
    <w:p w:rsidR="00E777E2" w:rsidRDefault="00E777E2" w:rsidP="00E777E2">
      <w:pPr>
        <w:spacing w:after="0" w:line="240" w:lineRule="auto"/>
        <w:rPr>
          <w:rFonts w:eastAsia="Times New Roman"/>
          <w:szCs w:val="20"/>
        </w:rPr>
      </w:pPr>
    </w:p>
    <w:p w:rsidR="00E777E2" w:rsidRDefault="00E777E2" w:rsidP="00E777E2">
      <w:pPr>
        <w:spacing w:after="0" w:line="240" w:lineRule="auto"/>
        <w:rPr>
          <w:rFonts w:eastAsia="Times New Roman"/>
          <w:b/>
          <w:szCs w:val="20"/>
        </w:rPr>
      </w:pPr>
      <w:r>
        <w:rPr>
          <w:rFonts w:eastAsia="Times New Roman"/>
          <w:b/>
          <w:szCs w:val="20"/>
        </w:rPr>
        <w:t>H.20  PATCHING AND VULNERABILITY MANINTENANCE</w:t>
      </w:r>
    </w:p>
    <w:p w:rsidR="00E777E2" w:rsidRDefault="00E777E2" w:rsidP="00E777E2">
      <w:pPr>
        <w:spacing w:after="0" w:line="240" w:lineRule="auto"/>
        <w:rPr>
          <w:rFonts w:eastAsia="Times New Roman"/>
          <w:b/>
          <w:szCs w:val="20"/>
        </w:rPr>
      </w:pPr>
    </w:p>
    <w:p w:rsidR="00E777E2" w:rsidRDefault="00E777E2" w:rsidP="00E777E2">
      <w:pPr>
        <w:spacing w:after="0" w:line="240" w:lineRule="auto"/>
        <w:rPr>
          <w:rFonts w:eastAsia="Times New Roman"/>
          <w:szCs w:val="20"/>
        </w:rPr>
      </w:pPr>
      <w:r>
        <w:rPr>
          <w:rFonts w:eastAsia="Times New Roman"/>
          <w:szCs w:val="20"/>
        </w:rPr>
        <w:t>The Contractor shall be responsible for all patching and vulnerability management (PVM) of software and other systems’ components supporting services provided under this agreement so as to prevent proactively the exploitation of IT vulnerabilities that may exist within the Contractor’s operating environment.  Such patching and vulnerability management shall meet the requirements and recommendations of NIST SP 800-40, with special emphasis on assuring that the Contractor’s PVM systems and programs apply standardized configurations with automated continuous monitoring of the same to assess and mitigate risks associated with known and unknown IT vulnerabilities in the Contractor’s operating environment.  Furthermore, the Contractor shall apply standardized and automated acceptable versioning control systems that use a centralized model to capture, store, and authorize all software development control functions on a shared device that is accessible to all developers authorized to revise software supporting the services provided under this agreement.  Such versioning control systems shall be configured and maintained so as to assure all software products deployed in the Contractor’s operating environment and serving the Government are compatible with existing systems and architecture of the Government.</w:t>
      </w:r>
    </w:p>
    <w:p w:rsidR="00E777E2" w:rsidRDefault="00E777E2" w:rsidP="00E777E2">
      <w:pPr>
        <w:spacing w:after="0" w:line="240" w:lineRule="auto"/>
        <w:rPr>
          <w:rFonts w:eastAsia="Times New Roman"/>
          <w:szCs w:val="20"/>
        </w:rPr>
      </w:pPr>
    </w:p>
    <w:p w:rsidR="00E777E2" w:rsidRDefault="00E777E2" w:rsidP="00E777E2">
      <w:pPr>
        <w:spacing w:after="0" w:line="240" w:lineRule="auto"/>
        <w:rPr>
          <w:rFonts w:eastAsia="Times New Roman"/>
          <w:b/>
          <w:szCs w:val="20"/>
        </w:rPr>
      </w:pPr>
      <w:r>
        <w:rPr>
          <w:rFonts w:eastAsia="Times New Roman"/>
          <w:b/>
          <w:szCs w:val="20"/>
        </w:rPr>
        <w:t>H.21  PERSONAL CONDUCT</w:t>
      </w:r>
    </w:p>
    <w:p w:rsidR="00E777E2" w:rsidRDefault="00E777E2" w:rsidP="00E777E2">
      <w:pPr>
        <w:spacing w:after="0" w:line="240" w:lineRule="auto"/>
        <w:rPr>
          <w:rFonts w:eastAsia="Times New Roman"/>
          <w:b/>
          <w:szCs w:val="20"/>
        </w:rPr>
      </w:pPr>
    </w:p>
    <w:p w:rsidR="00E777E2" w:rsidRDefault="00E777E2" w:rsidP="00E777E2">
      <w:pPr>
        <w:spacing w:after="0" w:line="240" w:lineRule="auto"/>
        <w:rPr>
          <w:rFonts w:eastAsia="Times New Roman"/>
          <w:szCs w:val="20"/>
        </w:rPr>
      </w:pPr>
      <w:r>
        <w:rPr>
          <w:rFonts w:eastAsia="Times New Roman"/>
          <w:szCs w:val="20"/>
        </w:rPr>
        <w:t>The Contractor is subject to standards of conduct established and maintained by the Office of Employment, Diversity and Inclusion (OEDI).</w:t>
      </w:r>
    </w:p>
    <w:p w:rsidR="00E777E2" w:rsidRDefault="00E777E2" w:rsidP="00E777E2">
      <w:pPr>
        <w:spacing w:after="0" w:line="240" w:lineRule="auto"/>
        <w:rPr>
          <w:rFonts w:eastAsia="Times New Roman"/>
          <w:szCs w:val="20"/>
        </w:rPr>
      </w:pPr>
    </w:p>
    <w:p w:rsidR="00E777E2" w:rsidRDefault="00E777E2" w:rsidP="00E777E2">
      <w:pPr>
        <w:spacing w:after="0" w:line="240" w:lineRule="auto"/>
        <w:rPr>
          <w:rFonts w:eastAsia="Times New Roman"/>
          <w:b/>
          <w:szCs w:val="20"/>
        </w:rPr>
      </w:pPr>
      <w:r>
        <w:rPr>
          <w:rFonts w:eastAsia="Times New Roman"/>
          <w:b/>
          <w:szCs w:val="20"/>
        </w:rPr>
        <w:t>H.22  MARKETING/PUBLIC RELEASES</w:t>
      </w:r>
    </w:p>
    <w:p w:rsidR="00E777E2" w:rsidRDefault="00E777E2" w:rsidP="00E777E2">
      <w:pPr>
        <w:spacing w:after="0" w:line="240" w:lineRule="auto"/>
        <w:rPr>
          <w:rFonts w:eastAsia="Times New Roman"/>
          <w:b/>
          <w:szCs w:val="20"/>
        </w:rPr>
      </w:pPr>
    </w:p>
    <w:p w:rsidR="00E777E2" w:rsidRDefault="00E777E2" w:rsidP="00E777E2">
      <w:pPr>
        <w:spacing w:after="0" w:line="240" w:lineRule="auto"/>
        <w:rPr>
          <w:rFonts w:eastAsia="Times New Roman"/>
          <w:szCs w:val="20"/>
        </w:rPr>
      </w:pPr>
      <w:r>
        <w:rPr>
          <w:rFonts w:eastAsia="Times New Roman"/>
          <w:szCs w:val="20"/>
        </w:rPr>
        <w:t>The Government requires the review and approval of any Press/News Releases under this contract, to include Marketing / Promotional Materials and Brochures by a Contractor (or Subcontractor) that is DEOS-related, including information on the Contractor’s webpage(s).  Requests for reviews and approvals shall come through the PCO.</w:t>
      </w:r>
    </w:p>
    <w:p w:rsidR="00E777E2" w:rsidRDefault="00E777E2" w:rsidP="00E777E2">
      <w:pPr>
        <w:spacing w:after="0" w:line="240" w:lineRule="auto"/>
        <w:rPr>
          <w:rFonts w:eastAsia="Times New Roman"/>
          <w:szCs w:val="20"/>
        </w:rPr>
      </w:pPr>
    </w:p>
    <w:p w:rsidR="00E777E2" w:rsidRDefault="00E777E2" w:rsidP="00E777E2">
      <w:pPr>
        <w:spacing w:after="0" w:line="240" w:lineRule="auto"/>
        <w:rPr>
          <w:rFonts w:eastAsia="Times New Roman"/>
          <w:b/>
          <w:szCs w:val="20"/>
        </w:rPr>
      </w:pPr>
      <w:r>
        <w:rPr>
          <w:rFonts w:eastAsia="Times New Roman"/>
          <w:b/>
          <w:szCs w:val="20"/>
        </w:rPr>
        <w:t>H.23  ENDORSEMENT</w:t>
      </w:r>
    </w:p>
    <w:p w:rsidR="00E777E2" w:rsidRDefault="00E777E2" w:rsidP="00E777E2">
      <w:pPr>
        <w:spacing w:after="0" w:line="240" w:lineRule="auto"/>
        <w:rPr>
          <w:rFonts w:eastAsia="Times New Roman"/>
          <w:b/>
          <w:szCs w:val="20"/>
        </w:rPr>
      </w:pPr>
    </w:p>
    <w:p w:rsidR="00E777E2" w:rsidRDefault="00E777E2" w:rsidP="00E777E2">
      <w:pPr>
        <w:spacing w:after="0" w:line="240" w:lineRule="auto"/>
        <w:rPr>
          <w:rFonts w:eastAsia="Times New Roman"/>
          <w:szCs w:val="20"/>
        </w:rPr>
      </w:pPr>
      <w:r>
        <w:rPr>
          <w:rFonts w:eastAsia="Times New Roman"/>
          <w:szCs w:val="20"/>
        </w:rPr>
        <w:t>The Contractor may not use the name, seal, logo or other readily identifiable indicia of any Government agency or organization in such a way that may be construed as advertising or endorsement by the Government of the Contractor.  The Contractor may include within a list or display of the Contractor’s customers for the purposes of advertising or publicity the names, seals, logos or other indicia of Government agencies and organizations that have entered into contracts with the Contractor.  However, it must not be stated or implied that the Government in any way recommends or endorses the products or services of the Contractor.</w:t>
      </w:r>
    </w:p>
    <w:p w:rsidR="00E777E2" w:rsidRDefault="00E777E2" w:rsidP="00E777E2">
      <w:pPr>
        <w:spacing w:after="0" w:line="240" w:lineRule="auto"/>
        <w:rPr>
          <w:rFonts w:eastAsia="Times New Roman"/>
          <w:szCs w:val="20"/>
        </w:rPr>
      </w:pPr>
    </w:p>
    <w:p w:rsidR="00E777E2" w:rsidRDefault="00E777E2" w:rsidP="00E777E2">
      <w:pPr>
        <w:spacing w:after="0" w:line="240" w:lineRule="auto"/>
        <w:rPr>
          <w:rFonts w:eastAsia="Times New Roman"/>
          <w:b/>
          <w:szCs w:val="20"/>
        </w:rPr>
      </w:pPr>
      <w:r>
        <w:rPr>
          <w:rFonts w:eastAsia="Times New Roman"/>
          <w:b/>
          <w:szCs w:val="20"/>
        </w:rPr>
        <w:t xml:space="preserve">H.24  DATA BREACH AND INCIDENT REPORTING </w:t>
      </w:r>
    </w:p>
    <w:p w:rsidR="00E777E2" w:rsidRDefault="00E777E2" w:rsidP="00E777E2">
      <w:pPr>
        <w:spacing w:after="0" w:line="240" w:lineRule="auto"/>
        <w:rPr>
          <w:rFonts w:eastAsia="Times New Roman"/>
          <w:b/>
          <w:szCs w:val="20"/>
        </w:rPr>
      </w:pPr>
    </w:p>
    <w:p w:rsidR="00E777E2" w:rsidRDefault="00E777E2" w:rsidP="00E777E2">
      <w:pPr>
        <w:spacing w:after="0" w:line="240" w:lineRule="auto"/>
        <w:rPr>
          <w:rFonts w:eastAsia="Times New Roman"/>
          <w:szCs w:val="20"/>
        </w:rPr>
      </w:pPr>
      <w:r>
        <w:rPr>
          <w:rFonts w:eastAsia="Times New Roman"/>
          <w:szCs w:val="20"/>
        </w:rPr>
        <w:t xml:space="preserve">The Contractor shall adopt and maintain administrative, technical, and physical safeguards and controls to protect and remedy data breaches, if any, of Government data. The Contractor shall submit reports of cyber incidents through approved reporting mechanisms, as specified in </w:t>
      </w:r>
      <w:hyperlink r:id="rId11" w:history="1">
        <w:r>
          <w:rPr>
            <w:rStyle w:val="Hyperlink"/>
          </w:rPr>
          <w:t>CJCSM 6510.01B</w:t>
        </w:r>
      </w:hyperlink>
      <w:r>
        <w:rPr>
          <w:rFonts w:eastAsia="Times New Roman"/>
          <w:szCs w:val="20"/>
        </w:rPr>
        <w:t xml:space="preserve">, Enclosure C, Section 4. The Contractor’s existing notification mechanisms that are already in place to communicate between the Contractor and its customers for some or all classes of Computer Network Defense (CND) information may be used, as long as those mechanisms demonstrate a level of assurance, equivalent to the listed encrypted mechanisms, for the confidentiality and integrity of the information.  </w:t>
      </w:r>
    </w:p>
    <w:p w:rsidR="00E777E2" w:rsidRDefault="00E777E2" w:rsidP="00E777E2">
      <w:pPr>
        <w:spacing w:after="0" w:line="240" w:lineRule="auto"/>
        <w:rPr>
          <w:szCs w:val="20"/>
        </w:rPr>
      </w:pPr>
    </w:p>
    <w:p w:rsidR="00E777E2" w:rsidRDefault="00E777E2" w:rsidP="00E777E2">
      <w:pPr>
        <w:spacing w:after="0" w:line="240" w:lineRule="auto"/>
      </w:pPr>
    </w:p>
    <w:p w:rsidR="00E777E2" w:rsidRPr="00D779C0" w:rsidRDefault="00E777E2" w:rsidP="00E777E2">
      <w:pPr>
        <w:spacing w:after="0" w:line="240" w:lineRule="auto"/>
      </w:pPr>
    </w:p>
    <w:p w:rsidR="00E777E2" w:rsidRDefault="00E777E2" w:rsidP="00E777E2">
      <w:pPr>
        <w:spacing w:after="0" w:line="240" w:lineRule="auto"/>
      </w:pPr>
      <w:r>
        <w:t xml:space="preserve"> </w:t>
      </w:r>
    </w:p>
    <w:p w:rsidR="00E777E2" w:rsidRDefault="00E777E2" w:rsidP="00E777E2">
      <w:pPr>
        <w:spacing w:after="0" w:line="240" w:lineRule="auto"/>
      </w:pPr>
    </w:p>
    <w:p w:rsidR="00E777E2" w:rsidRDefault="00E777E2" w:rsidP="00E777E2">
      <w:pPr>
        <w:spacing w:after="0" w:line="240" w:lineRule="auto"/>
      </w:pPr>
      <w:r>
        <w:t>CLAUSES INCORPORATED BY REFERENCE</w:t>
      </w:r>
    </w:p>
    <w:p w:rsidR="00E777E2" w:rsidRDefault="00E777E2" w:rsidP="00E777E2">
      <w:pPr>
        <w:spacing w:after="0" w:line="240" w:lineRule="auto"/>
      </w:pPr>
    </w:p>
    <w:p w:rsidR="00E777E2" w:rsidRDefault="00E777E2" w:rsidP="00E777E2">
      <w:pPr>
        <w:spacing w:after="0" w:line="240" w:lineRule="auto"/>
      </w:pPr>
    </w:p>
    <w:tbl>
      <w:tblPr>
        <w:tblW w:w="0" w:type="auto"/>
        <w:tblLayout w:type="fixed"/>
        <w:tblCellMar>
          <w:left w:w="0" w:type="dxa"/>
          <w:right w:w="0" w:type="dxa"/>
        </w:tblCellMar>
        <w:tblLook w:val="0000" w:firstRow="0" w:lastRow="0" w:firstColumn="0" w:lastColumn="0" w:noHBand="0" w:noVBand="0"/>
      </w:tblPr>
      <w:tblGrid>
        <w:gridCol w:w="1700"/>
        <w:gridCol w:w="5000"/>
        <w:gridCol w:w="1200"/>
        <w:gridCol w:w="1600"/>
      </w:tblGrid>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252.211-7003 </w:t>
            </w:r>
          </w:p>
        </w:tc>
        <w:tc>
          <w:tcPr>
            <w:tcW w:w="5000" w:type="dxa"/>
            <w:tcBorders>
              <w:top w:val="nil"/>
              <w:left w:val="nil"/>
              <w:bottom w:val="nil"/>
              <w:right w:val="nil"/>
            </w:tcBorders>
          </w:tcPr>
          <w:p w:rsidR="00E777E2" w:rsidRDefault="00E777E2" w:rsidP="00E777E2">
            <w:pPr>
              <w:spacing w:after="0" w:line="240" w:lineRule="auto"/>
            </w:pPr>
            <w:r>
              <w:t xml:space="preserve">Item Unique Identification and Valuation </w:t>
            </w:r>
          </w:p>
        </w:tc>
        <w:tc>
          <w:tcPr>
            <w:tcW w:w="1200" w:type="dxa"/>
            <w:tcBorders>
              <w:top w:val="nil"/>
              <w:left w:val="nil"/>
              <w:bottom w:val="nil"/>
              <w:right w:val="nil"/>
            </w:tcBorders>
          </w:tcPr>
          <w:p w:rsidR="00E777E2" w:rsidRDefault="00E777E2" w:rsidP="00E777E2">
            <w:pPr>
              <w:spacing w:after="0" w:line="240" w:lineRule="auto"/>
            </w:pPr>
            <w:r>
              <w:t xml:space="preserve">MAR 2016 </w:t>
            </w:r>
          </w:p>
        </w:tc>
        <w:tc>
          <w:tcPr>
            <w:tcW w:w="1600" w:type="dxa"/>
            <w:tcBorders>
              <w:top w:val="nil"/>
              <w:left w:val="nil"/>
              <w:bottom w:val="nil"/>
              <w:right w:val="nil"/>
            </w:tcBorders>
          </w:tcPr>
          <w:p w:rsidR="00E777E2" w:rsidRDefault="00E777E2" w:rsidP="00E777E2">
            <w:pPr>
              <w:spacing w:after="0" w:line="240" w:lineRule="auto"/>
            </w:pPr>
            <w:r>
              <w:t xml:space="preserve"> </w:t>
            </w:r>
          </w:p>
        </w:tc>
      </w:tr>
    </w:tbl>
    <w:p w:rsidR="00E777E2" w:rsidRDefault="00E777E2" w:rsidP="00E777E2">
      <w:pPr>
        <w:spacing w:after="0" w:line="240" w:lineRule="auto"/>
      </w:pPr>
      <w:r>
        <w:t xml:space="preserve"> </w:t>
      </w:r>
    </w:p>
    <w:p w:rsidR="00E777E2" w:rsidRDefault="00E777E2" w:rsidP="00E777E2">
      <w:pPr>
        <w:spacing w:after="0" w:line="240" w:lineRule="auto"/>
      </w:pPr>
    </w:p>
    <w:p w:rsidR="00E777E2" w:rsidRDefault="00E777E2" w:rsidP="00E777E2">
      <w:pPr>
        <w:spacing w:after="0" w:line="240" w:lineRule="auto"/>
      </w:pPr>
      <w:r>
        <w:t>CLAUSES INCORPORATED BY FULL TEXT</w:t>
      </w:r>
    </w:p>
    <w:p w:rsidR="00E777E2" w:rsidRDefault="00E777E2" w:rsidP="00E777E2">
      <w:pPr>
        <w:spacing w:after="0" w:line="240" w:lineRule="auto"/>
      </w:pPr>
    </w:p>
    <w:p w:rsidR="00E777E2" w:rsidRDefault="00E777E2" w:rsidP="00E777E2">
      <w:pPr>
        <w:spacing w:after="0" w:line="240" w:lineRule="auto"/>
      </w:pPr>
    </w:p>
    <w:p w:rsidR="00E777E2" w:rsidRPr="002F17F5" w:rsidRDefault="00E777E2" w:rsidP="00E777E2">
      <w:pPr>
        <w:widowControl w:val="0"/>
        <w:autoSpaceDE w:val="0"/>
        <w:autoSpaceDN w:val="0"/>
        <w:adjustRightInd w:val="0"/>
        <w:spacing w:after="0" w:line="240" w:lineRule="auto"/>
        <w:rPr>
          <w:color w:val="000000"/>
          <w:szCs w:val="20"/>
        </w:rPr>
      </w:pPr>
      <w:bookmarkStart w:id="61" w:name="PD000356"/>
      <w:bookmarkEnd w:id="61"/>
      <w:r w:rsidRPr="002F17F5">
        <w:rPr>
          <w:szCs w:val="20"/>
        </w:rPr>
        <w:t>52.211</w:t>
      </w:r>
      <w:r w:rsidRPr="002F17F5">
        <w:rPr>
          <w:spacing w:val="-1"/>
          <w:szCs w:val="20"/>
        </w:rPr>
        <w:t>-</w:t>
      </w:r>
      <w:r w:rsidRPr="002F17F5">
        <w:rPr>
          <w:szCs w:val="20"/>
        </w:rPr>
        <w:t xml:space="preserve">9000  </w:t>
      </w:r>
      <w:r w:rsidRPr="002F17F5">
        <w:rPr>
          <w:bCs/>
          <w:color w:val="000000"/>
          <w:szCs w:val="20"/>
        </w:rPr>
        <w:t>R</w:t>
      </w:r>
      <w:r w:rsidRPr="002F17F5">
        <w:rPr>
          <w:bCs/>
          <w:color w:val="000000"/>
          <w:spacing w:val="1"/>
          <w:szCs w:val="20"/>
        </w:rPr>
        <w:t>E</w:t>
      </w:r>
      <w:r w:rsidRPr="002F17F5">
        <w:rPr>
          <w:bCs/>
          <w:color w:val="000000"/>
          <w:szCs w:val="20"/>
        </w:rPr>
        <w:t>QUIR</w:t>
      </w:r>
      <w:r w:rsidRPr="002F17F5">
        <w:rPr>
          <w:bCs/>
          <w:color w:val="000000"/>
          <w:spacing w:val="1"/>
          <w:szCs w:val="20"/>
        </w:rPr>
        <w:t>E</w:t>
      </w:r>
      <w:r w:rsidRPr="002F17F5">
        <w:rPr>
          <w:bCs/>
          <w:color w:val="000000"/>
          <w:spacing w:val="-1"/>
          <w:szCs w:val="20"/>
        </w:rPr>
        <w:t>M</w:t>
      </w:r>
      <w:r w:rsidRPr="002F17F5">
        <w:rPr>
          <w:bCs/>
          <w:color w:val="000000"/>
          <w:spacing w:val="1"/>
          <w:szCs w:val="20"/>
        </w:rPr>
        <w:t>E</w:t>
      </w:r>
      <w:r w:rsidRPr="002F17F5">
        <w:rPr>
          <w:bCs/>
          <w:color w:val="000000"/>
          <w:szCs w:val="20"/>
        </w:rPr>
        <w:t>NT</w:t>
      </w:r>
      <w:r w:rsidRPr="002F17F5">
        <w:rPr>
          <w:bCs/>
          <w:color w:val="000000"/>
          <w:spacing w:val="1"/>
          <w:szCs w:val="20"/>
        </w:rPr>
        <w:t xml:space="preserve"> T</w:t>
      </w:r>
      <w:r w:rsidRPr="002F17F5">
        <w:rPr>
          <w:bCs/>
          <w:color w:val="000000"/>
          <w:szCs w:val="20"/>
        </w:rPr>
        <w:t xml:space="preserve">O </w:t>
      </w:r>
      <w:r w:rsidRPr="002F17F5">
        <w:rPr>
          <w:bCs/>
          <w:color w:val="000000"/>
          <w:spacing w:val="-1"/>
          <w:szCs w:val="20"/>
        </w:rPr>
        <w:t>S</w:t>
      </w:r>
      <w:r w:rsidRPr="002F17F5">
        <w:rPr>
          <w:bCs/>
          <w:color w:val="000000"/>
          <w:szCs w:val="20"/>
        </w:rPr>
        <w:t>U</w:t>
      </w:r>
      <w:r w:rsidRPr="002F17F5">
        <w:rPr>
          <w:bCs/>
          <w:color w:val="000000"/>
          <w:spacing w:val="1"/>
          <w:szCs w:val="20"/>
        </w:rPr>
        <w:t>B</w:t>
      </w:r>
      <w:r w:rsidRPr="002F17F5">
        <w:rPr>
          <w:bCs/>
          <w:color w:val="000000"/>
          <w:spacing w:val="-1"/>
          <w:szCs w:val="20"/>
        </w:rPr>
        <w:t>M</w:t>
      </w:r>
      <w:r w:rsidRPr="002F17F5">
        <w:rPr>
          <w:bCs/>
          <w:color w:val="000000"/>
          <w:szCs w:val="20"/>
        </w:rPr>
        <w:t>IT</w:t>
      </w:r>
      <w:r w:rsidRPr="002F17F5">
        <w:rPr>
          <w:bCs/>
          <w:color w:val="000000"/>
          <w:spacing w:val="1"/>
          <w:szCs w:val="20"/>
        </w:rPr>
        <w:t xml:space="preserve"> </w:t>
      </w:r>
      <w:r w:rsidRPr="002F17F5">
        <w:rPr>
          <w:bCs/>
          <w:color w:val="000000"/>
          <w:szCs w:val="20"/>
        </w:rPr>
        <w:t xml:space="preserve">AN </w:t>
      </w:r>
      <w:r w:rsidRPr="002F17F5">
        <w:rPr>
          <w:bCs/>
          <w:color w:val="000000"/>
          <w:spacing w:val="1"/>
          <w:szCs w:val="20"/>
        </w:rPr>
        <w:t>ELE</w:t>
      </w:r>
      <w:r w:rsidRPr="002F17F5">
        <w:rPr>
          <w:bCs/>
          <w:color w:val="000000"/>
          <w:szCs w:val="20"/>
        </w:rPr>
        <w:t>C</w:t>
      </w:r>
      <w:r w:rsidRPr="002F17F5">
        <w:rPr>
          <w:bCs/>
          <w:color w:val="000000"/>
          <w:spacing w:val="1"/>
          <w:szCs w:val="20"/>
        </w:rPr>
        <w:t>T</w:t>
      </w:r>
      <w:r w:rsidRPr="002F17F5">
        <w:rPr>
          <w:bCs/>
          <w:color w:val="000000"/>
          <w:szCs w:val="20"/>
        </w:rPr>
        <w:t>R</w:t>
      </w:r>
      <w:r w:rsidRPr="002F17F5">
        <w:rPr>
          <w:bCs/>
          <w:color w:val="000000"/>
          <w:spacing w:val="-2"/>
          <w:szCs w:val="20"/>
        </w:rPr>
        <w:t>O</w:t>
      </w:r>
      <w:r w:rsidRPr="002F17F5">
        <w:rPr>
          <w:bCs/>
          <w:color w:val="000000"/>
          <w:szCs w:val="20"/>
        </w:rPr>
        <w:t>NIC PRODUCT</w:t>
      </w:r>
      <w:r w:rsidRPr="002F17F5">
        <w:rPr>
          <w:bCs/>
          <w:color w:val="000000"/>
          <w:spacing w:val="1"/>
          <w:szCs w:val="20"/>
        </w:rPr>
        <w:t xml:space="preserve"> L</w:t>
      </w:r>
      <w:r w:rsidRPr="002F17F5">
        <w:rPr>
          <w:bCs/>
          <w:color w:val="000000"/>
          <w:szCs w:val="20"/>
        </w:rPr>
        <w:t>I</w:t>
      </w:r>
      <w:r w:rsidRPr="002F17F5">
        <w:rPr>
          <w:bCs/>
          <w:color w:val="000000"/>
          <w:spacing w:val="1"/>
          <w:szCs w:val="20"/>
        </w:rPr>
        <w:t>S</w:t>
      </w:r>
      <w:r w:rsidRPr="002F17F5">
        <w:rPr>
          <w:bCs/>
          <w:color w:val="000000"/>
          <w:szCs w:val="20"/>
        </w:rPr>
        <w:t>T</w:t>
      </w:r>
      <w:r w:rsidRPr="002F17F5">
        <w:rPr>
          <w:bCs/>
          <w:color w:val="000000"/>
          <w:spacing w:val="1"/>
          <w:szCs w:val="20"/>
        </w:rPr>
        <w:t xml:space="preserve"> </w:t>
      </w:r>
      <w:r w:rsidRPr="002F17F5">
        <w:rPr>
          <w:bCs/>
          <w:color w:val="000000"/>
          <w:spacing w:val="-1"/>
          <w:szCs w:val="20"/>
        </w:rPr>
        <w:t>(</w:t>
      </w:r>
      <w:r w:rsidRPr="002F17F5">
        <w:rPr>
          <w:bCs/>
          <w:color w:val="000000"/>
          <w:spacing w:val="1"/>
          <w:szCs w:val="20"/>
        </w:rPr>
        <w:t>OCT 2015</w:t>
      </w:r>
      <w:r w:rsidRPr="002F17F5">
        <w:rPr>
          <w:bCs/>
          <w:color w:val="000000"/>
          <w:szCs w:val="20"/>
        </w:rPr>
        <w:t>)</w:t>
      </w:r>
    </w:p>
    <w:p w:rsidR="00E777E2" w:rsidRPr="002F17F5" w:rsidRDefault="00E777E2" w:rsidP="00E777E2">
      <w:pPr>
        <w:widowControl w:val="0"/>
        <w:autoSpaceDE w:val="0"/>
        <w:autoSpaceDN w:val="0"/>
        <w:adjustRightInd w:val="0"/>
        <w:spacing w:before="11" w:after="0" w:line="240" w:lineRule="auto"/>
        <w:rPr>
          <w:color w:val="000000"/>
          <w:szCs w:val="20"/>
        </w:rPr>
      </w:pPr>
    </w:p>
    <w:p w:rsidR="00E777E2" w:rsidRPr="002F17F5" w:rsidRDefault="00E777E2" w:rsidP="00E777E2">
      <w:pPr>
        <w:widowControl w:val="0"/>
        <w:autoSpaceDE w:val="0"/>
        <w:autoSpaceDN w:val="0"/>
        <w:adjustRightInd w:val="0"/>
        <w:spacing w:after="0" w:line="240" w:lineRule="auto"/>
        <w:rPr>
          <w:color w:val="000000"/>
          <w:szCs w:val="20"/>
        </w:rPr>
      </w:pPr>
      <w:r w:rsidRPr="002F17F5">
        <w:rPr>
          <w:color w:val="000000"/>
          <w:szCs w:val="20"/>
        </w:rPr>
        <w:t>The</w:t>
      </w:r>
      <w:r w:rsidRPr="002F17F5">
        <w:rPr>
          <w:color w:val="000000"/>
          <w:spacing w:val="-1"/>
          <w:szCs w:val="20"/>
        </w:rPr>
        <w:t xml:space="preserve"> c</w:t>
      </w:r>
      <w:r w:rsidRPr="002F17F5">
        <w:rPr>
          <w:color w:val="000000"/>
          <w:szCs w:val="20"/>
        </w:rPr>
        <w:t>ont</w:t>
      </w:r>
      <w:r w:rsidRPr="002F17F5">
        <w:rPr>
          <w:color w:val="000000"/>
          <w:spacing w:val="-1"/>
          <w:szCs w:val="20"/>
        </w:rPr>
        <w:t>r</w:t>
      </w:r>
      <w:r w:rsidRPr="002F17F5">
        <w:rPr>
          <w:color w:val="000000"/>
          <w:spacing w:val="1"/>
          <w:szCs w:val="20"/>
        </w:rPr>
        <w:t>a</w:t>
      </w:r>
      <w:r w:rsidRPr="002F17F5">
        <w:rPr>
          <w:color w:val="000000"/>
          <w:spacing w:val="-1"/>
          <w:szCs w:val="20"/>
        </w:rPr>
        <w:t>c</w:t>
      </w:r>
      <w:r w:rsidRPr="002F17F5">
        <w:rPr>
          <w:color w:val="000000"/>
          <w:szCs w:val="20"/>
        </w:rPr>
        <w:t>tor</w:t>
      </w:r>
      <w:r w:rsidRPr="002F17F5">
        <w:rPr>
          <w:color w:val="000000"/>
          <w:spacing w:val="-1"/>
          <w:szCs w:val="20"/>
        </w:rPr>
        <w:t xml:space="preserve"> </w:t>
      </w:r>
      <w:r w:rsidRPr="002F17F5">
        <w:rPr>
          <w:color w:val="000000"/>
          <w:szCs w:val="20"/>
        </w:rPr>
        <w:t>sh</w:t>
      </w:r>
      <w:r w:rsidRPr="002F17F5">
        <w:rPr>
          <w:color w:val="000000"/>
          <w:spacing w:val="-1"/>
          <w:szCs w:val="20"/>
        </w:rPr>
        <w:t>a</w:t>
      </w:r>
      <w:r w:rsidRPr="002F17F5">
        <w:rPr>
          <w:color w:val="000000"/>
          <w:szCs w:val="20"/>
        </w:rPr>
        <w:t>ll su</w:t>
      </w:r>
      <w:r w:rsidRPr="002F17F5">
        <w:rPr>
          <w:color w:val="000000"/>
          <w:spacing w:val="2"/>
          <w:szCs w:val="20"/>
        </w:rPr>
        <w:t>b</w:t>
      </w:r>
      <w:r w:rsidRPr="002F17F5">
        <w:rPr>
          <w:color w:val="000000"/>
          <w:szCs w:val="20"/>
        </w:rPr>
        <w:t>mit the</w:t>
      </w:r>
      <w:r w:rsidRPr="002F17F5">
        <w:rPr>
          <w:color w:val="000000"/>
          <w:spacing w:val="-1"/>
          <w:szCs w:val="20"/>
        </w:rPr>
        <w:t xml:space="preserve"> f</w:t>
      </w:r>
      <w:r w:rsidRPr="002F17F5">
        <w:rPr>
          <w:color w:val="000000"/>
          <w:szCs w:val="20"/>
        </w:rPr>
        <w:t>ollowing</w:t>
      </w:r>
      <w:r w:rsidRPr="002F17F5">
        <w:rPr>
          <w:color w:val="000000"/>
          <w:spacing w:val="-2"/>
          <w:szCs w:val="20"/>
        </w:rPr>
        <w:t xml:space="preserve"> </w:t>
      </w:r>
      <w:r w:rsidRPr="002F17F5">
        <w:rPr>
          <w:color w:val="000000"/>
          <w:szCs w:val="20"/>
        </w:rPr>
        <w:t xml:space="preserve">in </w:t>
      </w:r>
      <w:r w:rsidRPr="002F17F5">
        <w:rPr>
          <w:color w:val="000000"/>
          <w:spacing w:val="-1"/>
          <w:szCs w:val="20"/>
        </w:rPr>
        <w:t>a</w:t>
      </w:r>
      <w:r w:rsidRPr="002F17F5">
        <w:rPr>
          <w:color w:val="000000"/>
          <w:szCs w:val="20"/>
        </w:rPr>
        <w:t xml:space="preserve">ddition to </w:t>
      </w:r>
      <w:r w:rsidRPr="002F17F5">
        <w:rPr>
          <w:color w:val="000000"/>
          <w:spacing w:val="-1"/>
          <w:szCs w:val="20"/>
        </w:rPr>
        <w:t>c</w:t>
      </w:r>
      <w:r w:rsidRPr="002F17F5">
        <w:rPr>
          <w:color w:val="000000"/>
          <w:szCs w:val="20"/>
        </w:rPr>
        <w:t>omp</w:t>
      </w:r>
      <w:r w:rsidRPr="002F17F5">
        <w:rPr>
          <w:color w:val="000000"/>
          <w:spacing w:val="3"/>
          <w:szCs w:val="20"/>
        </w:rPr>
        <w:t>l</w:t>
      </w:r>
      <w:r w:rsidRPr="002F17F5">
        <w:rPr>
          <w:color w:val="000000"/>
          <w:spacing w:val="-7"/>
          <w:szCs w:val="20"/>
        </w:rPr>
        <w:t>y</w:t>
      </w:r>
      <w:r w:rsidRPr="002F17F5">
        <w:rPr>
          <w:color w:val="000000"/>
          <w:szCs w:val="20"/>
        </w:rPr>
        <w:t>i</w:t>
      </w:r>
      <w:r w:rsidRPr="002F17F5">
        <w:rPr>
          <w:color w:val="000000"/>
          <w:spacing w:val="2"/>
          <w:szCs w:val="20"/>
        </w:rPr>
        <w:t>n</w:t>
      </w:r>
      <w:r w:rsidRPr="002F17F5">
        <w:rPr>
          <w:color w:val="000000"/>
          <w:szCs w:val="20"/>
        </w:rPr>
        <w:t xml:space="preserve">g with </w:t>
      </w:r>
      <w:r w:rsidRPr="002F17F5">
        <w:rPr>
          <w:color w:val="000000"/>
          <w:spacing w:val="-1"/>
          <w:szCs w:val="20"/>
        </w:rPr>
        <w:t>a</w:t>
      </w:r>
      <w:r w:rsidRPr="002F17F5">
        <w:rPr>
          <w:color w:val="000000"/>
          <w:szCs w:val="20"/>
        </w:rPr>
        <w:t xml:space="preserve">ll </w:t>
      </w:r>
      <w:r w:rsidRPr="002F17F5">
        <w:rPr>
          <w:color w:val="000000"/>
          <w:spacing w:val="-1"/>
          <w:szCs w:val="20"/>
        </w:rPr>
        <w:t>re</w:t>
      </w:r>
      <w:r w:rsidRPr="002F17F5">
        <w:rPr>
          <w:color w:val="000000"/>
          <w:szCs w:val="20"/>
        </w:rPr>
        <w:t>qui</w:t>
      </w:r>
      <w:r w:rsidRPr="002F17F5">
        <w:rPr>
          <w:color w:val="000000"/>
          <w:spacing w:val="-1"/>
          <w:szCs w:val="20"/>
        </w:rPr>
        <w:t>re</w:t>
      </w:r>
      <w:r w:rsidRPr="002F17F5">
        <w:rPr>
          <w:color w:val="000000"/>
          <w:szCs w:val="20"/>
        </w:rPr>
        <w:t>m</w:t>
      </w:r>
      <w:r w:rsidRPr="002F17F5">
        <w:rPr>
          <w:color w:val="000000"/>
          <w:spacing w:val="-1"/>
          <w:szCs w:val="20"/>
        </w:rPr>
        <w:t>e</w:t>
      </w:r>
      <w:r w:rsidRPr="002F17F5">
        <w:rPr>
          <w:color w:val="000000"/>
          <w:szCs w:val="20"/>
        </w:rPr>
        <w:t>nts of</w:t>
      </w:r>
      <w:r>
        <w:rPr>
          <w:color w:val="000000"/>
          <w:szCs w:val="20"/>
        </w:rPr>
        <w:t xml:space="preserve"> </w:t>
      </w:r>
      <w:r w:rsidRPr="002F17F5">
        <w:rPr>
          <w:color w:val="000000"/>
          <w:szCs w:val="20"/>
        </w:rPr>
        <w:t>D</w:t>
      </w:r>
      <w:r w:rsidRPr="002F17F5">
        <w:rPr>
          <w:color w:val="000000"/>
          <w:spacing w:val="-1"/>
          <w:szCs w:val="20"/>
        </w:rPr>
        <w:t>F</w:t>
      </w:r>
      <w:r w:rsidRPr="002F17F5">
        <w:rPr>
          <w:color w:val="000000"/>
          <w:szCs w:val="20"/>
        </w:rPr>
        <w:t>A</w:t>
      </w:r>
      <w:r w:rsidRPr="002F17F5">
        <w:rPr>
          <w:color w:val="000000"/>
          <w:spacing w:val="1"/>
          <w:szCs w:val="20"/>
        </w:rPr>
        <w:t>R</w:t>
      </w:r>
      <w:r w:rsidRPr="002F17F5">
        <w:rPr>
          <w:color w:val="000000"/>
          <w:szCs w:val="20"/>
        </w:rPr>
        <w:t>S</w:t>
      </w:r>
      <w:r w:rsidRPr="002F17F5">
        <w:rPr>
          <w:color w:val="000000"/>
          <w:spacing w:val="1"/>
          <w:szCs w:val="20"/>
        </w:rPr>
        <w:t xml:space="preserve"> </w:t>
      </w:r>
      <w:r w:rsidRPr="002F17F5">
        <w:rPr>
          <w:color w:val="000000"/>
          <w:szCs w:val="20"/>
        </w:rPr>
        <w:t>252.211</w:t>
      </w:r>
      <w:r w:rsidRPr="002F17F5">
        <w:rPr>
          <w:color w:val="000000"/>
          <w:spacing w:val="-1"/>
          <w:szCs w:val="20"/>
        </w:rPr>
        <w:t>-</w:t>
      </w:r>
      <w:r w:rsidRPr="002F17F5">
        <w:rPr>
          <w:color w:val="000000"/>
          <w:szCs w:val="20"/>
        </w:rPr>
        <w:t>7003,</w:t>
      </w:r>
      <w:r w:rsidRPr="002F17F5">
        <w:rPr>
          <w:color w:val="000000"/>
          <w:spacing w:val="2"/>
          <w:szCs w:val="20"/>
        </w:rPr>
        <w:t xml:space="preserve"> </w:t>
      </w:r>
      <w:r w:rsidRPr="002F17F5">
        <w:rPr>
          <w:color w:val="000000"/>
          <w:spacing w:val="-3"/>
          <w:szCs w:val="20"/>
        </w:rPr>
        <w:t>I</w:t>
      </w:r>
      <w:r w:rsidRPr="002F17F5">
        <w:rPr>
          <w:color w:val="000000"/>
          <w:spacing w:val="3"/>
          <w:szCs w:val="20"/>
        </w:rPr>
        <w:t>t</w:t>
      </w:r>
      <w:r w:rsidRPr="002F17F5">
        <w:rPr>
          <w:color w:val="000000"/>
          <w:spacing w:val="-1"/>
          <w:szCs w:val="20"/>
        </w:rPr>
        <w:t>e</w:t>
      </w:r>
      <w:r w:rsidRPr="002F17F5">
        <w:rPr>
          <w:color w:val="000000"/>
          <w:szCs w:val="20"/>
        </w:rPr>
        <w:t>m</w:t>
      </w:r>
      <w:r w:rsidRPr="002F17F5">
        <w:rPr>
          <w:color w:val="000000"/>
          <w:spacing w:val="3"/>
          <w:szCs w:val="20"/>
        </w:rPr>
        <w:t xml:space="preserve"> </w:t>
      </w:r>
      <w:r w:rsidRPr="002F17F5">
        <w:rPr>
          <w:color w:val="000000"/>
          <w:spacing w:val="-6"/>
          <w:szCs w:val="20"/>
        </w:rPr>
        <w:t>I</w:t>
      </w:r>
      <w:r w:rsidRPr="002F17F5">
        <w:rPr>
          <w:color w:val="000000"/>
          <w:spacing w:val="2"/>
          <w:szCs w:val="20"/>
        </w:rPr>
        <w:t>d</w:t>
      </w:r>
      <w:r w:rsidRPr="002F17F5">
        <w:rPr>
          <w:color w:val="000000"/>
          <w:spacing w:val="-1"/>
          <w:szCs w:val="20"/>
        </w:rPr>
        <w:t>e</w:t>
      </w:r>
      <w:r w:rsidRPr="002F17F5">
        <w:rPr>
          <w:color w:val="000000"/>
          <w:szCs w:val="20"/>
        </w:rPr>
        <w:t>nti</w:t>
      </w:r>
      <w:r w:rsidRPr="002F17F5">
        <w:rPr>
          <w:color w:val="000000"/>
          <w:spacing w:val="-1"/>
          <w:szCs w:val="20"/>
        </w:rPr>
        <w:t>f</w:t>
      </w:r>
      <w:r w:rsidRPr="002F17F5">
        <w:rPr>
          <w:color w:val="000000"/>
          <w:szCs w:val="20"/>
        </w:rPr>
        <w:t>i</w:t>
      </w:r>
      <w:r w:rsidRPr="002F17F5">
        <w:rPr>
          <w:color w:val="000000"/>
          <w:spacing w:val="-1"/>
          <w:szCs w:val="20"/>
        </w:rPr>
        <w:t>ca</w:t>
      </w:r>
      <w:r w:rsidRPr="002F17F5">
        <w:rPr>
          <w:color w:val="000000"/>
          <w:szCs w:val="20"/>
        </w:rPr>
        <w:t xml:space="preserve">tion </w:t>
      </w:r>
      <w:r w:rsidRPr="002F17F5">
        <w:rPr>
          <w:color w:val="000000"/>
          <w:spacing w:val="-1"/>
          <w:szCs w:val="20"/>
        </w:rPr>
        <w:t>a</w:t>
      </w:r>
      <w:r w:rsidRPr="002F17F5">
        <w:rPr>
          <w:color w:val="000000"/>
          <w:szCs w:val="20"/>
        </w:rPr>
        <w:t>nd</w:t>
      </w:r>
      <w:r w:rsidRPr="002F17F5">
        <w:rPr>
          <w:color w:val="000000"/>
          <w:spacing w:val="2"/>
          <w:szCs w:val="20"/>
        </w:rPr>
        <w:t xml:space="preserve"> </w:t>
      </w:r>
      <w:r w:rsidRPr="002F17F5">
        <w:rPr>
          <w:color w:val="000000"/>
          <w:szCs w:val="20"/>
        </w:rPr>
        <w:t>V</w:t>
      </w:r>
      <w:r w:rsidRPr="002F17F5">
        <w:rPr>
          <w:color w:val="000000"/>
          <w:spacing w:val="1"/>
          <w:szCs w:val="20"/>
        </w:rPr>
        <w:t>a</w:t>
      </w:r>
      <w:r w:rsidRPr="002F17F5">
        <w:rPr>
          <w:color w:val="000000"/>
          <w:szCs w:val="20"/>
        </w:rPr>
        <w:t>lu</w:t>
      </w:r>
      <w:r w:rsidRPr="002F17F5">
        <w:rPr>
          <w:color w:val="000000"/>
          <w:spacing w:val="-1"/>
          <w:szCs w:val="20"/>
        </w:rPr>
        <w:t>a</w:t>
      </w:r>
      <w:r w:rsidRPr="002F17F5">
        <w:rPr>
          <w:color w:val="000000"/>
          <w:szCs w:val="20"/>
        </w:rPr>
        <w:t>tion:</w:t>
      </w:r>
    </w:p>
    <w:p w:rsidR="00E777E2" w:rsidRPr="002F17F5" w:rsidRDefault="00E777E2" w:rsidP="00E777E2">
      <w:pPr>
        <w:widowControl w:val="0"/>
        <w:autoSpaceDE w:val="0"/>
        <w:autoSpaceDN w:val="0"/>
        <w:adjustRightInd w:val="0"/>
        <w:spacing w:before="16" w:after="0" w:line="240" w:lineRule="auto"/>
        <w:rPr>
          <w:color w:val="000000"/>
          <w:szCs w:val="20"/>
        </w:rPr>
      </w:pPr>
    </w:p>
    <w:p w:rsidR="00E777E2" w:rsidRPr="002F17F5" w:rsidRDefault="00E777E2" w:rsidP="00E777E2">
      <w:pPr>
        <w:widowControl w:val="0"/>
        <w:autoSpaceDE w:val="0"/>
        <w:autoSpaceDN w:val="0"/>
        <w:adjustRightInd w:val="0"/>
        <w:spacing w:after="0" w:line="240" w:lineRule="auto"/>
        <w:rPr>
          <w:color w:val="000000"/>
          <w:szCs w:val="20"/>
        </w:rPr>
      </w:pPr>
      <w:r w:rsidRPr="002F17F5">
        <w:rPr>
          <w:color w:val="000000"/>
          <w:spacing w:val="-1"/>
          <w:szCs w:val="20"/>
        </w:rPr>
        <w:t>(a</w:t>
      </w:r>
      <w:r w:rsidRPr="002F17F5">
        <w:rPr>
          <w:color w:val="000000"/>
          <w:szCs w:val="20"/>
        </w:rPr>
        <w:t>)</w:t>
      </w:r>
      <w:r w:rsidRPr="002F17F5">
        <w:rPr>
          <w:color w:val="000000"/>
          <w:spacing w:val="59"/>
          <w:szCs w:val="20"/>
        </w:rPr>
        <w:t xml:space="preserve"> </w:t>
      </w:r>
      <w:r w:rsidRPr="002F17F5">
        <w:rPr>
          <w:color w:val="000000"/>
          <w:spacing w:val="1"/>
          <w:szCs w:val="20"/>
        </w:rPr>
        <w:t>C</w:t>
      </w:r>
      <w:r w:rsidRPr="002F17F5">
        <w:rPr>
          <w:color w:val="000000"/>
          <w:szCs w:val="20"/>
        </w:rPr>
        <w:t>ompl</w:t>
      </w:r>
      <w:r w:rsidRPr="002F17F5">
        <w:rPr>
          <w:color w:val="000000"/>
          <w:spacing w:val="-1"/>
          <w:szCs w:val="20"/>
        </w:rPr>
        <w:t>e</w:t>
      </w:r>
      <w:r w:rsidRPr="002F17F5">
        <w:rPr>
          <w:color w:val="000000"/>
          <w:szCs w:val="20"/>
        </w:rPr>
        <w:t>te</w:t>
      </w:r>
      <w:r w:rsidRPr="002F17F5">
        <w:rPr>
          <w:color w:val="000000"/>
          <w:spacing w:val="-1"/>
          <w:szCs w:val="20"/>
        </w:rPr>
        <w:t xml:space="preserve"> </w:t>
      </w:r>
      <w:r w:rsidRPr="002F17F5">
        <w:rPr>
          <w:color w:val="000000"/>
          <w:szCs w:val="20"/>
        </w:rPr>
        <w:t>the</w:t>
      </w:r>
      <w:r w:rsidRPr="002F17F5">
        <w:rPr>
          <w:color w:val="000000"/>
          <w:spacing w:val="-1"/>
          <w:szCs w:val="20"/>
        </w:rPr>
        <w:t xml:space="preserve"> </w:t>
      </w:r>
      <w:r w:rsidRPr="002F17F5">
        <w:rPr>
          <w:color w:val="000000"/>
          <w:szCs w:val="20"/>
        </w:rPr>
        <w:t>El</w:t>
      </w:r>
      <w:r w:rsidRPr="002F17F5">
        <w:rPr>
          <w:color w:val="000000"/>
          <w:spacing w:val="1"/>
          <w:szCs w:val="20"/>
        </w:rPr>
        <w:t>e</w:t>
      </w:r>
      <w:r w:rsidRPr="002F17F5">
        <w:rPr>
          <w:color w:val="000000"/>
          <w:spacing w:val="-1"/>
          <w:szCs w:val="20"/>
        </w:rPr>
        <w:t>c</w:t>
      </w:r>
      <w:r w:rsidRPr="002F17F5">
        <w:rPr>
          <w:color w:val="000000"/>
          <w:szCs w:val="20"/>
        </w:rPr>
        <w:t>t</w:t>
      </w:r>
      <w:r w:rsidRPr="002F17F5">
        <w:rPr>
          <w:color w:val="000000"/>
          <w:spacing w:val="-1"/>
          <w:szCs w:val="20"/>
        </w:rPr>
        <w:t>r</w:t>
      </w:r>
      <w:r w:rsidRPr="002F17F5">
        <w:rPr>
          <w:color w:val="000000"/>
          <w:spacing w:val="2"/>
          <w:szCs w:val="20"/>
        </w:rPr>
        <w:t>o</w:t>
      </w:r>
      <w:r w:rsidRPr="002F17F5">
        <w:rPr>
          <w:color w:val="000000"/>
          <w:szCs w:val="20"/>
        </w:rPr>
        <w:t>nic</w:t>
      </w:r>
      <w:r w:rsidRPr="002F17F5">
        <w:rPr>
          <w:color w:val="000000"/>
          <w:spacing w:val="-1"/>
          <w:szCs w:val="20"/>
        </w:rPr>
        <w:t xml:space="preserve"> </w:t>
      </w:r>
      <w:r w:rsidRPr="002F17F5">
        <w:rPr>
          <w:color w:val="000000"/>
          <w:spacing w:val="1"/>
          <w:szCs w:val="20"/>
        </w:rPr>
        <w:t>P</w:t>
      </w:r>
      <w:r w:rsidRPr="002F17F5">
        <w:rPr>
          <w:color w:val="000000"/>
          <w:spacing w:val="-1"/>
          <w:szCs w:val="20"/>
        </w:rPr>
        <w:t>r</w:t>
      </w:r>
      <w:r w:rsidRPr="002F17F5">
        <w:rPr>
          <w:color w:val="000000"/>
          <w:szCs w:val="20"/>
        </w:rPr>
        <w:t>odu</w:t>
      </w:r>
      <w:r w:rsidRPr="002F17F5">
        <w:rPr>
          <w:color w:val="000000"/>
          <w:spacing w:val="-1"/>
          <w:szCs w:val="20"/>
        </w:rPr>
        <w:t>c</w:t>
      </w:r>
      <w:r w:rsidRPr="002F17F5">
        <w:rPr>
          <w:color w:val="000000"/>
          <w:szCs w:val="20"/>
        </w:rPr>
        <w:t>t</w:t>
      </w:r>
      <w:r w:rsidRPr="002F17F5">
        <w:rPr>
          <w:color w:val="000000"/>
          <w:spacing w:val="3"/>
          <w:szCs w:val="20"/>
        </w:rPr>
        <w:t xml:space="preserve"> </w:t>
      </w:r>
      <w:r w:rsidRPr="002F17F5">
        <w:rPr>
          <w:color w:val="000000"/>
          <w:spacing w:val="-5"/>
          <w:szCs w:val="20"/>
        </w:rPr>
        <w:t>L</w:t>
      </w:r>
      <w:r w:rsidRPr="002F17F5">
        <w:rPr>
          <w:color w:val="000000"/>
          <w:szCs w:val="20"/>
        </w:rPr>
        <w:t xml:space="preserve">ist </w:t>
      </w:r>
      <w:r w:rsidRPr="002F17F5">
        <w:rPr>
          <w:color w:val="000000"/>
          <w:spacing w:val="-1"/>
          <w:szCs w:val="20"/>
        </w:rPr>
        <w:t>(</w:t>
      </w:r>
      <w:r w:rsidRPr="002F17F5">
        <w:rPr>
          <w:color w:val="000000"/>
          <w:szCs w:val="20"/>
        </w:rPr>
        <w:t>E</w:t>
      </w:r>
      <w:r w:rsidRPr="002F17F5">
        <w:rPr>
          <w:color w:val="000000"/>
          <w:spacing w:val="3"/>
          <w:szCs w:val="20"/>
        </w:rPr>
        <w:t>P</w:t>
      </w:r>
      <w:r w:rsidRPr="002F17F5">
        <w:rPr>
          <w:color w:val="000000"/>
          <w:spacing w:val="-3"/>
          <w:szCs w:val="20"/>
        </w:rPr>
        <w:t>L</w:t>
      </w:r>
      <w:r w:rsidRPr="002F17F5">
        <w:rPr>
          <w:color w:val="000000"/>
          <w:szCs w:val="20"/>
        </w:rPr>
        <w:t>)</w:t>
      </w:r>
      <w:r w:rsidRPr="002F17F5">
        <w:rPr>
          <w:color w:val="000000"/>
          <w:spacing w:val="2"/>
          <w:szCs w:val="20"/>
        </w:rPr>
        <w:t xml:space="preserve"> </w:t>
      </w:r>
      <w:r w:rsidRPr="002F17F5">
        <w:rPr>
          <w:color w:val="000000"/>
          <w:spacing w:val="-1"/>
          <w:szCs w:val="20"/>
        </w:rPr>
        <w:t>a</w:t>
      </w:r>
      <w:r w:rsidRPr="002F17F5">
        <w:rPr>
          <w:color w:val="000000"/>
          <w:spacing w:val="3"/>
          <w:szCs w:val="20"/>
        </w:rPr>
        <w:t>t</w:t>
      </w:r>
      <w:r w:rsidRPr="002F17F5">
        <w:rPr>
          <w:color w:val="000000"/>
          <w:szCs w:val="20"/>
        </w:rPr>
        <w:t>t</w:t>
      </w:r>
      <w:r w:rsidRPr="002F17F5">
        <w:rPr>
          <w:color w:val="000000"/>
          <w:spacing w:val="-1"/>
          <w:szCs w:val="20"/>
        </w:rPr>
        <w:t>ac</w:t>
      </w:r>
      <w:r w:rsidRPr="002F17F5">
        <w:rPr>
          <w:color w:val="000000"/>
          <w:szCs w:val="20"/>
        </w:rPr>
        <w:t>h</w:t>
      </w:r>
      <w:r w:rsidRPr="002F17F5">
        <w:rPr>
          <w:color w:val="000000"/>
          <w:spacing w:val="-1"/>
          <w:szCs w:val="20"/>
        </w:rPr>
        <w:t>e</w:t>
      </w:r>
      <w:r w:rsidRPr="002F17F5">
        <w:rPr>
          <w:color w:val="000000"/>
          <w:szCs w:val="20"/>
        </w:rPr>
        <w:t xml:space="preserve">d to this </w:t>
      </w:r>
      <w:r w:rsidRPr="002F17F5">
        <w:rPr>
          <w:color w:val="000000"/>
          <w:spacing w:val="-1"/>
          <w:szCs w:val="20"/>
        </w:rPr>
        <w:t>c</w:t>
      </w:r>
      <w:r w:rsidRPr="002F17F5">
        <w:rPr>
          <w:color w:val="000000"/>
          <w:szCs w:val="20"/>
        </w:rPr>
        <w:t>ont</w:t>
      </w:r>
      <w:r w:rsidRPr="002F17F5">
        <w:rPr>
          <w:color w:val="000000"/>
          <w:spacing w:val="-1"/>
          <w:szCs w:val="20"/>
        </w:rPr>
        <w:t>r</w:t>
      </w:r>
      <w:r w:rsidRPr="002F17F5">
        <w:rPr>
          <w:color w:val="000000"/>
          <w:spacing w:val="1"/>
          <w:szCs w:val="20"/>
        </w:rPr>
        <w:t>a</w:t>
      </w:r>
      <w:r w:rsidRPr="002F17F5">
        <w:rPr>
          <w:color w:val="000000"/>
          <w:spacing w:val="-1"/>
          <w:szCs w:val="20"/>
        </w:rPr>
        <w:t>c</w:t>
      </w:r>
      <w:r w:rsidRPr="002F17F5">
        <w:rPr>
          <w:color w:val="000000"/>
          <w:szCs w:val="20"/>
        </w:rPr>
        <w:t xml:space="preserve">t </w:t>
      </w:r>
      <w:r w:rsidRPr="002F17F5">
        <w:rPr>
          <w:color w:val="000000"/>
          <w:spacing w:val="-1"/>
          <w:szCs w:val="20"/>
        </w:rPr>
        <w:t>f</w:t>
      </w:r>
      <w:r w:rsidRPr="002F17F5">
        <w:rPr>
          <w:color w:val="000000"/>
          <w:szCs w:val="20"/>
        </w:rPr>
        <w:t>or</w:t>
      </w:r>
      <w:r w:rsidRPr="002F17F5">
        <w:rPr>
          <w:color w:val="000000"/>
          <w:spacing w:val="2"/>
          <w:szCs w:val="20"/>
        </w:rPr>
        <w:t xml:space="preserve"> </w:t>
      </w:r>
      <w:r w:rsidRPr="002F17F5">
        <w:rPr>
          <w:color w:val="000000"/>
          <w:spacing w:val="-1"/>
          <w:szCs w:val="20"/>
        </w:rPr>
        <w:t>a</w:t>
      </w:r>
      <w:r w:rsidRPr="002F17F5">
        <w:rPr>
          <w:color w:val="000000"/>
          <w:szCs w:val="20"/>
        </w:rPr>
        <w:t>ll p</w:t>
      </w:r>
      <w:r w:rsidRPr="002F17F5">
        <w:rPr>
          <w:color w:val="000000"/>
          <w:spacing w:val="-1"/>
          <w:szCs w:val="20"/>
        </w:rPr>
        <w:t>r</w:t>
      </w:r>
      <w:r w:rsidRPr="002F17F5">
        <w:rPr>
          <w:color w:val="000000"/>
          <w:szCs w:val="20"/>
        </w:rPr>
        <w:t>odu</w:t>
      </w:r>
      <w:r w:rsidRPr="002F17F5">
        <w:rPr>
          <w:color w:val="000000"/>
          <w:spacing w:val="-1"/>
          <w:szCs w:val="20"/>
        </w:rPr>
        <w:t>c</w:t>
      </w:r>
      <w:r w:rsidRPr="002F17F5">
        <w:rPr>
          <w:color w:val="000000"/>
          <w:szCs w:val="20"/>
        </w:rPr>
        <w:t>ts d</w:t>
      </w:r>
      <w:r w:rsidRPr="002F17F5">
        <w:rPr>
          <w:color w:val="000000"/>
          <w:spacing w:val="-1"/>
          <w:szCs w:val="20"/>
        </w:rPr>
        <w:t>e</w:t>
      </w:r>
      <w:r w:rsidRPr="002F17F5">
        <w:rPr>
          <w:color w:val="000000"/>
          <w:szCs w:val="20"/>
        </w:rPr>
        <w:t>liv</w:t>
      </w:r>
      <w:r w:rsidRPr="002F17F5">
        <w:rPr>
          <w:color w:val="000000"/>
          <w:spacing w:val="-1"/>
          <w:szCs w:val="20"/>
        </w:rPr>
        <w:t>ere</w:t>
      </w:r>
      <w:r w:rsidRPr="002F17F5">
        <w:rPr>
          <w:color w:val="000000"/>
          <w:szCs w:val="20"/>
        </w:rPr>
        <w:t>d un</w:t>
      </w:r>
      <w:r w:rsidRPr="002F17F5">
        <w:rPr>
          <w:color w:val="000000"/>
          <w:spacing w:val="2"/>
          <w:szCs w:val="20"/>
        </w:rPr>
        <w:t>d</w:t>
      </w:r>
      <w:r w:rsidRPr="002F17F5">
        <w:rPr>
          <w:color w:val="000000"/>
          <w:spacing w:val="-1"/>
          <w:szCs w:val="20"/>
        </w:rPr>
        <w:t>e</w:t>
      </w:r>
      <w:r w:rsidRPr="002F17F5">
        <w:rPr>
          <w:color w:val="000000"/>
          <w:szCs w:val="20"/>
        </w:rPr>
        <w:t>r</w:t>
      </w:r>
      <w:r w:rsidRPr="002F17F5">
        <w:rPr>
          <w:color w:val="000000"/>
          <w:spacing w:val="-1"/>
          <w:szCs w:val="20"/>
        </w:rPr>
        <w:t xml:space="preserve"> </w:t>
      </w:r>
      <w:r w:rsidRPr="002F17F5">
        <w:rPr>
          <w:color w:val="000000"/>
          <w:szCs w:val="20"/>
        </w:rPr>
        <w:t xml:space="preserve">this </w:t>
      </w:r>
      <w:r w:rsidRPr="002F17F5">
        <w:rPr>
          <w:color w:val="000000"/>
          <w:spacing w:val="-1"/>
          <w:szCs w:val="20"/>
        </w:rPr>
        <w:t>c</w:t>
      </w:r>
      <w:r w:rsidRPr="002F17F5">
        <w:rPr>
          <w:color w:val="000000"/>
          <w:szCs w:val="20"/>
        </w:rPr>
        <w:t>on</w:t>
      </w:r>
      <w:r w:rsidRPr="002F17F5">
        <w:rPr>
          <w:color w:val="000000"/>
          <w:spacing w:val="3"/>
          <w:szCs w:val="20"/>
        </w:rPr>
        <w:t>t</w:t>
      </w:r>
      <w:r w:rsidRPr="002F17F5">
        <w:rPr>
          <w:color w:val="000000"/>
          <w:spacing w:val="-1"/>
          <w:szCs w:val="20"/>
        </w:rPr>
        <w:t>rac</w:t>
      </w:r>
      <w:r w:rsidRPr="002F17F5">
        <w:rPr>
          <w:color w:val="000000"/>
          <w:szCs w:val="20"/>
        </w:rPr>
        <w:t xml:space="preserve">t. </w:t>
      </w:r>
      <w:r w:rsidRPr="002F17F5">
        <w:rPr>
          <w:color w:val="000000"/>
          <w:spacing w:val="2"/>
          <w:szCs w:val="20"/>
        </w:rPr>
        <w:t xml:space="preserve"> </w:t>
      </w:r>
      <w:r w:rsidRPr="002F17F5">
        <w:rPr>
          <w:color w:val="000000"/>
          <w:spacing w:val="-3"/>
          <w:szCs w:val="20"/>
        </w:rPr>
        <w:t>I</w:t>
      </w:r>
      <w:r w:rsidRPr="002F17F5">
        <w:rPr>
          <w:color w:val="000000"/>
          <w:szCs w:val="20"/>
        </w:rPr>
        <w:t>f</w:t>
      </w:r>
      <w:r w:rsidRPr="002F17F5">
        <w:rPr>
          <w:color w:val="000000"/>
          <w:spacing w:val="2"/>
          <w:szCs w:val="20"/>
        </w:rPr>
        <w:t xml:space="preserve"> </w:t>
      </w:r>
      <w:r w:rsidRPr="002F17F5">
        <w:rPr>
          <w:color w:val="000000"/>
          <w:szCs w:val="20"/>
        </w:rPr>
        <w:t>a</w:t>
      </w:r>
      <w:r w:rsidRPr="002F17F5">
        <w:rPr>
          <w:color w:val="000000"/>
          <w:spacing w:val="-1"/>
          <w:szCs w:val="20"/>
        </w:rPr>
        <w:t xml:space="preserve"> c</w:t>
      </w:r>
      <w:r w:rsidRPr="002F17F5">
        <w:rPr>
          <w:color w:val="000000"/>
          <w:szCs w:val="20"/>
        </w:rPr>
        <w:t>o</w:t>
      </w:r>
      <w:r w:rsidRPr="002F17F5">
        <w:rPr>
          <w:color w:val="000000"/>
          <w:spacing w:val="5"/>
          <w:szCs w:val="20"/>
        </w:rPr>
        <w:t>p</w:t>
      </w:r>
      <w:r w:rsidRPr="002F17F5">
        <w:rPr>
          <w:color w:val="000000"/>
          <w:szCs w:val="20"/>
        </w:rPr>
        <w:t>y</w:t>
      </w:r>
      <w:r w:rsidRPr="002F17F5">
        <w:rPr>
          <w:color w:val="000000"/>
          <w:spacing w:val="-5"/>
          <w:szCs w:val="20"/>
        </w:rPr>
        <w:t xml:space="preserve"> </w:t>
      </w:r>
      <w:r w:rsidRPr="002F17F5">
        <w:rPr>
          <w:color w:val="000000"/>
          <w:spacing w:val="2"/>
          <w:szCs w:val="20"/>
        </w:rPr>
        <w:t>o</w:t>
      </w:r>
      <w:r w:rsidRPr="002F17F5">
        <w:rPr>
          <w:color w:val="000000"/>
          <w:szCs w:val="20"/>
        </w:rPr>
        <w:t>f</w:t>
      </w:r>
      <w:r w:rsidRPr="002F17F5">
        <w:rPr>
          <w:color w:val="000000"/>
          <w:spacing w:val="-1"/>
          <w:szCs w:val="20"/>
        </w:rPr>
        <w:t xml:space="preserve"> </w:t>
      </w:r>
      <w:r w:rsidRPr="002F17F5">
        <w:rPr>
          <w:color w:val="000000"/>
          <w:szCs w:val="20"/>
        </w:rPr>
        <w:t>the</w:t>
      </w:r>
      <w:r w:rsidRPr="002F17F5">
        <w:rPr>
          <w:color w:val="000000"/>
          <w:spacing w:val="-1"/>
          <w:szCs w:val="20"/>
        </w:rPr>
        <w:t xml:space="preserve"> </w:t>
      </w:r>
      <w:r w:rsidRPr="002F17F5">
        <w:rPr>
          <w:color w:val="000000"/>
          <w:szCs w:val="20"/>
        </w:rPr>
        <w:t>E</w:t>
      </w:r>
      <w:r w:rsidRPr="002F17F5">
        <w:rPr>
          <w:color w:val="000000"/>
          <w:spacing w:val="3"/>
          <w:szCs w:val="20"/>
        </w:rPr>
        <w:t>P</w:t>
      </w:r>
      <w:r w:rsidRPr="002F17F5">
        <w:rPr>
          <w:color w:val="000000"/>
          <w:szCs w:val="20"/>
        </w:rPr>
        <w:t>L</w:t>
      </w:r>
      <w:r w:rsidRPr="002F17F5">
        <w:rPr>
          <w:color w:val="000000"/>
          <w:spacing w:val="-3"/>
          <w:szCs w:val="20"/>
        </w:rPr>
        <w:t xml:space="preserve"> </w:t>
      </w:r>
      <w:r w:rsidRPr="002F17F5">
        <w:rPr>
          <w:color w:val="000000"/>
          <w:spacing w:val="2"/>
          <w:szCs w:val="20"/>
        </w:rPr>
        <w:t>h</w:t>
      </w:r>
      <w:r w:rsidRPr="002F17F5">
        <w:rPr>
          <w:color w:val="000000"/>
          <w:spacing w:val="-1"/>
          <w:szCs w:val="20"/>
        </w:rPr>
        <w:t>a</w:t>
      </w:r>
      <w:r w:rsidRPr="002F17F5">
        <w:rPr>
          <w:color w:val="000000"/>
          <w:szCs w:val="20"/>
        </w:rPr>
        <w:t>s not b</w:t>
      </w:r>
      <w:r w:rsidRPr="002F17F5">
        <w:rPr>
          <w:color w:val="000000"/>
          <w:spacing w:val="-1"/>
          <w:szCs w:val="20"/>
        </w:rPr>
        <w:t>ee</w:t>
      </w:r>
      <w:r w:rsidRPr="002F17F5">
        <w:rPr>
          <w:color w:val="000000"/>
          <w:szCs w:val="20"/>
        </w:rPr>
        <w:t>n p</w:t>
      </w:r>
      <w:r w:rsidRPr="002F17F5">
        <w:rPr>
          <w:color w:val="000000"/>
          <w:spacing w:val="-1"/>
          <w:szCs w:val="20"/>
        </w:rPr>
        <w:t>r</w:t>
      </w:r>
      <w:r w:rsidRPr="002F17F5">
        <w:rPr>
          <w:color w:val="000000"/>
          <w:szCs w:val="20"/>
        </w:rPr>
        <w:t>ovi</w:t>
      </w:r>
      <w:r w:rsidRPr="002F17F5">
        <w:rPr>
          <w:color w:val="000000"/>
          <w:spacing w:val="2"/>
          <w:szCs w:val="20"/>
        </w:rPr>
        <w:t>d</w:t>
      </w:r>
      <w:r w:rsidRPr="002F17F5">
        <w:rPr>
          <w:color w:val="000000"/>
          <w:szCs w:val="20"/>
        </w:rPr>
        <w:t>e</w:t>
      </w:r>
      <w:r w:rsidRPr="002F17F5">
        <w:rPr>
          <w:color w:val="000000"/>
          <w:spacing w:val="-1"/>
          <w:szCs w:val="20"/>
        </w:rPr>
        <w:t xml:space="preserve"> </w:t>
      </w:r>
      <w:r w:rsidRPr="002F17F5">
        <w:rPr>
          <w:color w:val="000000"/>
          <w:spacing w:val="2"/>
          <w:szCs w:val="20"/>
        </w:rPr>
        <w:t>w</w:t>
      </w:r>
      <w:r w:rsidRPr="002F17F5">
        <w:rPr>
          <w:color w:val="000000"/>
          <w:szCs w:val="20"/>
        </w:rPr>
        <w:t>ith the</w:t>
      </w:r>
      <w:r w:rsidRPr="002F17F5">
        <w:rPr>
          <w:color w:val="000000"/>
          <w:spacing w:val="-1"/>
          <w:szCs w:val="20"/>
        </w:rPr>
        <w:t xml:space="preserve"> c</w:t>
      </w:r>
      <w:r w:rsidRPr="002F17F5">
        <w:rPr>
          <w:color w:val="000000"/>
          <w:szCs w:val="20"/>
        </w:rPr>
        <w:t>ont</w:t>
      </w:r>
      <w:r w:rsidRPr="002F17F5">
        <w:rPr>
          <w:color w:val="000000"/>
          <w:spacing w:val="-1"/>
          <w:szCs w:val="20"/>
        </w:rPr>
        <w:t>rac</w:t>
      </w:r>
      <w:r w:rsidRPr="002F17F5">
        <w:rPr>
          <w:color w:val="000000"/>
          <w:szCs w:val="20"/>
        </w:rPr>
        <w:t>t do</w:t>
      </w:r>
      <w:r w:rsidRPr="002F17F5">
        <w:rPr>
          <w:color w:val="000000"/>
          <w:spacing w:val="-1"/>
          <w:szCs w:val="20"/>
        </w:rPr>
        <w:t>c</w:t>
      </w:r>
      <w:r w:rsidRPr="002F17F5">
        <w:rPr>
          <w:color w:val="000000"/>
          <w:szCs w:val="20"/>
        </w:rPr>
        <w:t>um</w:t>
      </w:r>
      <w:r w:rsidRPr="002F17F5">
        <w:rPr>
          <w:color w:val="000000"/>
          <w:spacing w:val="-1"/>
          <w:szCs w:val="20"/>
        </w:rPr>
        <w:t>e</w:t>
      </w:r>
      <w:r w:rsidRPr="002F17F5">
        <w:rPr>
          <w:color w:val="000000"/>
          <w:szCs w:val="20"/>
        </w:rPr>
        <w:t>nt, the</w:t>
      </w:r>
      <w:r w:rsidRPr="002F17F5">
        <w:rPr>
          <w:color w:val="000000"/>
          <w:spacing w:val="-1"/>
          <w:szCs w:val="20"/>
        </w:rPr>
        <w:t xml:space="preserve"> </w:t>
      </w:r>
      <w:r w:rsidRPr="002F17F5">
        <w:rPr>
          <w:color w:val="000000"/>
          <w:szCs w:val="20"/>
        </w:rPr>
        <w:t>E</w:t>
      </w:r>
      <w:r w:rsidRPr="009377D7">
        <w:rPr>
          <w:spacing w:val="3"/>
          <w:szCs w:val="20"/>
        </w:rPr>
        <w:t>P</w:t>
      </w:r>
      <w:r>
        <w:rPr>
          <w:szCs w:val="20"/>
        </w:rPr>
        <w:t xml:space="preserve">L </w:t>
      </w:r>
      <w:r w:rsidRPr="00024A03">
        <w:rPr>
          <w:spacing w:val="-3"/>
          <w:szCs w:val="20"/>
        </w:rPr>
        <w:t>should</w:t>
      </w:r>
      <w:r w:rsidRPr="009377D7">
        <w:rPr>
          <w:spacing w:val="-3"/>
          <w:szCs w:val="20"/>
        </w:rPr>
        <w:t xml:space="preserve"> be </w:t>
      </w:r>
      <w:r w:rsidRPr="002F17F5">
        <w:rPr>
          <w:color w:val="000000"/>
          <w:spacing w:val="-3"/>
          <w:szCs w:val="20"/>
        </w:rPr>
        <w:t>obtained from the Contracting Officer</w:t>
      </w:r>
      <w:r w:rsidRPr="002F17F5">
        <w:rPr>
          <w:color w:val="000000"/>
          <w:szCs w:val="20"/>
        </w:rPr>
        <w:t>.  A s</w:t>
      </w:r>
      <w:r w:rsidRPr="002F17F5">
        <w:rPr>
          <w:color w:val="000000"/>
          <w:spacing w:val="-1"/>
          <w:szCs w:val="20"/>
        </w:rPr>
        <w:t>e</w:t>
      </w:r>
      <w:r w:rsidRPr="002F17F5">
        <w:rPr>
          <w:color w:val="000000"/>
          <w:szCs w:val="20"/>
        </w:rPr>
        <w:t>p</w:t>
      </w:r>
      <w:r w:rsidRPr="002F17F5">
        <w:rPr>
          <w:color w:val="000000"/>
          <w:spacing w:val="-1"/>
          <w:szCs w:val="20"/>
        </w:rPr>
        <w:t>ara</w:t>
      </w:r>
      <w:r w:rsidRPr="002F17F5">
        <w:rPr>
          <w:color w:val="000000"/>
          <w:spacing w:val="3"/>
          <w:szCs w:val="20"/>
        </w:rPr>
        <w:t>t</w:t>
      </w:r>
      <w:r w:rsidRPr="002F17F5">
        <w:rPr>
          <w:color w:val="000000"/>
          <w:szCs w:val="20"/>
        </w:rPr>
        <w:t>e</w:t>
      </w:r>
      <w:r w:rsidRPr="002F17F5">
        <w:rPr>
          <w:color w:val="000000"/>
          <w:spacing w:val="-1"/>
          <w:szCs w:val="20"/>
        </w:rPr>
        <w:t xml:space="preserve"> </w:t>
      </w:r>
      <w:r w:rsidRPr="002F17F5">
        <w:rPr>
          <w:color w:val="000000"/>
          <w:szCs w:val="20"/>
        </w:rPr>
        <w:t>E</w:t>
      </w:r>
      <w:r w:rsidRPr="002F17F5">
        <w:rPr>
          <w:color w:val="000000"/>
          <w:spacing w:val="3"/>
          <w:szCs w:val="20"/>
        </w:rPr>
        <w:t>P</w:t>
      </w:r>
      <w:r w:rsidRPr="002F17F5">
        <w:rPr>
          <w:color w:val="000000"/>
          <w:szCs w:val="20"/>
        </w:rPr>
        <w:t>L</w:t>
      </w:r>
      <w:r w:rsidRPr="002F17F5">
        <w:rPr>
          <w:color w:val="000000"/>
          <w:spacing w:val="-5"/>
          <w:szCs w:val="20"/>
        </w:rPr>
        <w:t xml:space="preserve"> </w:t>
      </w:r>
      <w:r w:rsidRPr="002F17F5">
        <w:rPr>
          <w:color w:val="000000"/>
          <w:szCs w:val="20"/>
        </w:rPr>
        <w:t>s</w:t>
      </w:r>
      <w:r w:rsidRPr="002F17F5">
        <w:rPr>
          <w:color w:val="000000"/>
          <w:spacing w:val="2"/>
          <w:szCs w:val="20"/>
        </w:rPr>
        <w:t>h</w:t>
      </w:r>
      <w:r w:rsidRPr="002F17F5">
        <w:rPr>
          <w:color w:val="000000"/>
          <w:spacing w:val="-1"/>
          <w:szCs w:val="20"/>
        </w:rPr>
        <w:t>a</w:t>
      </w:r>
      <w:r w:rsidRPr="002F17F5">
        <w:rPr>
          <w:color w:val="000000"/>
          <w:szCs w:val="20"/>
        </w:rPr>
        <w:t>ll be</w:t>
      </w:r>
      <w:r w:rsidRPr="002F17F5">
        <w:rPr>
          <w:color w:val="000000"/>
          <w:spacing w:val="-1"/>
          <w:szCs w:val="20"/>
        </w:rPr>
        <w:t xml:space="preserve"> </w:t>
      </w:r>
      <w:r w:rsidRPr="002F17F5">
        <w:rPr>
          <w:color w:val="000000"/>
          <w:szCs w:val="20"/>
        </w:rPr>
        <w:t>s</w:t>
      </w:r>
      <w:r w:rsidRPr="002F17F5">
        <w:rPr>
          <w:color w:val="000000"/>
          <w:spacing w:val="2"/>
          <w:szCs w:val="20"/>
        </w:rPr>
        <w:t>u</w:t>
      </w:r>
      <w:r w:rsidRPr="002F17F5">
        <w:rPr>
          <w:color w:val="000000"/>
          <w:szCs w:val="20"/>
        </w:rPr>
        <w:t>bmitt</w:t>
      </w:r>
      <w:r w:rsidRPr="002F17F5">
        <w:rPr>
          <w:color w:val="000000"/>
          <w:spacing w:val="-1"/>
          <w:szCs w:val="20"/>
        </w:rPr>
        <w:t>e</w:t>
      </w:r>
      <w:r w:rsidRPr="002F17F5">
        <w:rPr>
          <w:color w:val="000000"/>
          <w:szCs w:val="20"/>
        </w:rPr>
        <w:t xml:space="preserve">d </w:t>
      </w:r>
      <w:r w:rsidRPr="002F17F5">
        <w:rPr>
          <w:color w:val="000000"/>
          <w:spacing w:val="-1"/>
          <w:szCs w:val="20"/>
        </w:rPr>
        <w:t>eac</w:t>
      </w:r>
      <w:r w:rsidRPr="002F17F5">
        <w:rPr>
          <w:color w:val="000000"/>
          <w:szCs w:val="20"/>
        </w:rPr>
        <w:t>h time</w:t>
      </w:r>
      <w:r w:rsidRPr="002F17F5">
        <w:rPr>
          <w:color w:val="000000"/>
          <w:spacing w:val="-1"/>
          <w:szCs w:val="20"/>
        </w:rPr>
        <w:t xml:space="preserve"> </w:t>
      </w:r>
      <w:r w:rsidRPr="002F17F5">
        <w:rPr>
          <w:color w:val="000000"/>
          <w:szCs w:val="20"/>
        </w:rPr>
        <w:t>p</w:t>
      </w:r>
      <w:r w:rsidRPr="002F17F5">
        <w:rPr>
          <w:color w:val="000000"/>
          <w:spacing w:val="-1"/>
          <w:szCs w:val="20"/>
        </w:rPr>
        <w:t>r</w:t>
      </w:r>
      <w:r w:rsidRPr="002F17F5">
        <w:rPr>
          <w:color w:val="000000"/>
          <w:szCs w:val="20"/>
        </w:rPr>
        <w:t>odu</w:t>
      </w:r>
      <w:r w:rsidRPr="002F17F5">
        <w:rPr>
          <w:color w:val="000000"/>
          <w:spacing w:val="1"/>
          <w:szCs w:val="20"/>
        </w:rPr>
        <w:t>c</w:t>
      </w:r>
      <w:r w:rsidRPr="002F17F5">
        <w:rPr>
          <w:color w:val="000000"/>
          <w:szCs w:val="20"/>
        </w:rPr>
        <w:t xml:space="preserve">ts </w:t>
      </w:r>
      <w:r w:rsidRPr="002F17F5">
        <w:rPr>
          <w:color w:val="000000"/>
          <w:spacing w:val="-1"/>
          <w:szCs w:val="20"/>
        </w:rPr>
        <w:t>ar</w:t>
      </w:r>
      <w:r w:rsidRPr="002F17F5">
        <w:rPr>
          <w:color w:val="000000"/>
          <w:szCs w:val="20"/>
        </w:rPr>
        <w:t>e</w:t>
      </w:r>
      <w:r w:rsidRPr="002F17F5">
        <w:rPr>
          <w:color w:val="000000"/>
          <w:spacing w:val="-1"/>
          <w:szCs w:val="20"/>
        </w:rPr>
        <w:t xml:space="preserve"> </w:t>
      </w:r>
      <w:r w:rsidRPr="002F17F5">
        <w:rPr>
          <w:color w:val="000000"/>
          <w:szCs w:val="20"/>
        </w:rPr>
        <w:t>d</w:t>
      </w:r>
      <w:r w:rsidRPr="002F17F5">
        <w:rPr>
          <w:color w:val="000000"/>
          <w:spacing w:val="-1"/>
          <w:szCs w:val="20"/>
        </w:rPr>
        <w:t>e</w:t>
      </w:r>
      <w:r w:rsidRPr="002F17F5">
        <w:rPr>
          <w:color w:val="000000"/>
          <w:szCs w:val="20"/>
        </w:rPr>
        <w:t>liv</w:t>
      </w:r>
      <w:r w:rsidRPr="002F17F5">
        <w:rPr>
          <w:color w:val="000000"/>
          <w:spacing w:val="1"/>
          <w:szCs w:val="20"/>
        </w:rPr>
        <w:t>e</w:t>
      </w:r>
      <w:r w:rsidRPr="002F17F5">
        <w:rPr>
          <w:color w:val="000000"/>
          <w:spacing w:val="-1"/>
          <w:szCs w:val="20"/>
        </w:rPr>
        <w:t>re</w:t>
      </w:r>
      <w:r w:rsidRPr="002F17F5">
        <w:rPr>
          <w:color w:val="000000"/>
          <w:szCs w:val="20"/>
        </w:rPr>
        <w:t>d und</w:t>
      </w:r>
      <w:r w:rsidRPr="002F17F5">
        <w:rPr>
          <w:color w:val="000000"/>
          <w:spacing w:val="1"/>
          <w:szCs w:val="20"/>
        </w:rPr>
        <w:t>e</w:t>
      </w:r>
      <w:r w:rsidRPr="002F17F5">
        <w:rPr>
          <w:color w:val="000000"/>
          <w:szCs w:val="20"/>
        </w:rPr>
        <w:t>r</w:t>
      </w:r>
      <w:r w:rsidRPr="002F17F5">
        <w:rPr>
          <w:color w:val="000000"/>
          <w:spacing w:val="-1"/>
          <w:szCs w:val="20"/>
        </w:rPr>
        <w:t xml:space="preserve"> </w:t>
      </w:r>
      <w:r w:rsidRPr="002F17F5">
        <w:rPr>
          <w:color w:val="000000"/>
          <w:szCs w:val="20"/>
        </w:rPr>
        <w:t xml:space="preserve">this </w:t>
      </w:r>
      <w:r w:rsidRPr="002F17F5">
        <w:rPr>
          <w:color w:val="000000"/>
          <w:spacing w:val="-1"/>
          <w:szCs w:val="20"/>
        </w:rPr>
        <w:t>c</w:t>
      </w:r>
      <w:r w:rsidRPr="002F17F5">
        <w:rPr>
          <w:color w:val="000000"/>
          <w:szCs w:val="20"/>
        </w:rPr>
        <w:t>ont</w:t>
      </w:r>
      <w:r w:rsidRPr="002F17F5">
        <w:rPr>
          <w:color w:val="000000"/>
          <w:spacing w:val="-1"/>
          <w:szCs w:val="20"/>
        </w:rPr>
        <w:t>rac</w:t>
      </w:r>
      <w:r w:rsidRPr="002F17F5">
        <w:rPr>
          <w:color w:val="000000"/>
          <w:szCs w:val="20"/>
        </w:rPr>
        <w:t>t, in</w:t>
      </w:r>
      <w:r w:rsidRPr="002F17F5">
        <w:rPr>
          <w:color w:val="000000"/>
          <w:spacing w:val="-1"/>
          <w:szCs w:val="20"/>
        </w:rPr>
        <w:t>c</w:t>
      </w:r>
      <w:r w:rsidRPr="002F17F5">
        <w:rPr>
          <w:color w:val="000000"/>
          <w:szCs w:val="20"/>
        </w:rPr>
        <w:t>ludi</w:t>
      </w:r>
      <w:r w:rsidRPr="002F17F5">
        <w:rPr>
          <w:color w:val="000000"/>
          <w:spacing w:val="2"/>
          <w:szCs w:val="20"/>
        </w:rPr>
        <w:t>n</w:t>
      </w:r>
      <w:r w:rsidRPr="002F17F5">
        <w:rPr>
          <w:color w:val="000000"/>
          <w:szCs w:val="20"/>
        </w:rPr>
        <w:t>g wh</w:t>
      </w:r>
      <w:r w:rsidRPr="002F17F5">
        <w:rPr>
          <w:color w:val="000000"/>
          <w:spacing w:val="-1"/>
          <w:szCs w:val="20"/>
        </w:rPr>
        <w:t>e</w:t>
      </w:r>
      <w:r w:rsidRPr="002F17F5">
        <w:rPr>
          <w:color w:val="000000"/>
          <w:szCs w:val="20"/>
        </w:rPr>
        <w:t>n p</w:t>
      </w:r>
      <w:r w:rsidRPr="002F17F5">
        <w:rPr>
          <w:color w:val="000000"/>
          <w:spacing w:val="-1"/>
          <w:szCs w:val="20"/>
        </w:rPr>
        <w:t>r</w:t>
      </w:r>
      <w:r w:rsidRPr="002F17F5">
        <w:rPr>
          <w:color w:val="000000"/>
          <w:szCs w:val="20"/>
        </w:rPr>
        <w:t>odu</w:t>
      </w:r>
      <w:r w:rsidRPr="002F17F5">
        <w:rPr>
          <w:color w:val="000000"/>
          <w:spacing w:val="-1"/>
          <w:szCs w:val="20"/>
        </w:rPr>
        <w:t>c</w:t>
      </w:r>
      <w:r w:rsidRPr="002F17F5">
        <w:rPr>
          <w:color w:val="000000"/>
          <w:szCs w:val="20"/>
        </w:rPr>
        <w:t xml:space="preserve">ts </w:t>
      </w:r>
      <w:r w:rsidRPr="002F17F5">
        <w:rPr>
          <w:color w:val="000000"/>
          <w:spacing w:val="1"/>
          <w:szCs w:val="20"/>
        </w:rPr>
        <w:t>a</w:t>
      </w:r>
      <w:r w:rsidRPr="002F17F5">
        <w:rPr>
          <w:color w:val="000000"/>
          <w:spacing w:val="-1"/>
          <w:szCs w:val="20"/>
        </w:rPr>
        <w:t>r</w:t>
      </w:r>
      <w:r w:rsidRPr="002F17F5">
        <w:rPr>
          <w:color w:val="000000"/>
          <w:szCs w:val="20"/>
        </w:rPr>
        <w:t>e</w:t>
      </w:r>
      <w:r w:rsidRPr="002F17F5">
        <w:rPr>
          <w:color w:val="000000"/>
          <w:spacing w:val="-1"/>
          <w:szCs w:val="20"/>
        </w:rPr>
        <w:t xml:space="preserve"> </w:t>
      </w:r>
      <w:r w:rsidRPr="002F17F5">
        <w:rPr>
          <w:color w:val="000000"/>
          <w:spacing w:val="2"/>
          <w:szCs w:val="20"/>
        </w:rPr>
        <w:t>r</w:t>
      </w:r>
      <w:r w:rsidRPr="002F17F5">
        <w:rPr>
          <w:color w:val="000000"/>
          <w:spacing w:val="-1"/>
          <w:szCs w:val="20"/>
        </w:rPr>
        <w:t>e</w:t>
      </w:r>
      <w:r w:rsidRPr="002F17F5">
        <w:rPr>
          <w:color w:val="000000"/>
          <w:szCs w:val="20"/>
        </w:rPr>
        <w:t>pl</w:t>
      </w:r>
      <w:r w:rsidRPr="002F17F5">
        <w:rPr>
          <w:color w:val="000000"/>
          <w:spacing w:val="-1"/>
          <w:szCs w:val="20"/>
        </w:rPr>
        <w:t>a</w:t>
      </w:r>
      <w:r w:rsidRPr="002F17F5">
        <w:rPr>
          <w:color w:val="000000"/>
          <w:spacing w:val="1"/>
          <w:szCs w:val="20"/>
        </w:rPr>
        <w:t>c</w:t>
      </w:r>
      <w:r w:rsidRPr="002F17F5">
        <w:rPr>
          <w:color w:val="000000"/>
          <w:spacing w:val="-1"/>
          <w:szCs w:val="20"/>
        </w:rPr>
        <w:t>e</w:t>
      </w:r>
      <w:r w:rsidRPr="002F17F5">
        <w:rPr>
          <w:color w:val="000000"/>
          <w:szCs w:val="20"/>
        </w:rPr>
        <w:t>d th</w:t>
      </w:r>
      <w:r w:rsidRPr="002F17F5">
        <w:rPr>
          <w:color w:val="000000"/>
          <w:spacing w:val="-1"/>
          <w:szCs w:val="20"/>
        </w:rPr>
        <w:t>r</w:t>
      </w:r>
      <w:r w:rsidRPr="002F17F5">
        <w:rPr>
          <w:color w:val="000000"/>
          <w:szCs w:val="20"/>
        </w:rPr>
        <w:t>o</w:t>
      </w:r>
      <w:r w:rsidRPr="002F17F5">
        <w:rPr>
          <w:color w:val="000000"/>
          <w:spacing w:val="2"/>
          <w:szCs w:val="20"/>
        </w:rPr>
        <w:t>u</w:t>
      </w:r>
      <w:r w:rsidRPr="002F17F5">
        <w:rPr>
          <w:color w:val="000000"/>
          <w:spacing w:val="-2"/>
          <w:szCs w:val="20"/>
        </w:rPr>
        <w:t>g</w:t>
      </w:r>
      <w:r w:rsidRPr="002F17F5">
        <w:rPr>
          <w:color w:val="000000"/>
          <w:szCs w:val="20"/>
        </w:rPr>
        <w:t>h a</w:t>
      </w:r>
      <w:r w:rsidRPr="002F17F5">
        <w:rPr>
          <w:color w:val="000000"/>
          <w:spacing w:val="-1"/>
          <w:szCs w:val="20"/>
        </w:rPr>
        <w:t xml:space="preserve"> </w:t>
      </w:r>
      <w:r w:rsidRPr="002F17F5">
        <w:rPr>
          <w:color w:val="000000"/>
          <w:spacing w:val="2"/>
          <w:szCs w:val="20"/>
        </w:rPr>
        <w:t>w</w:t>
      </w:r>
      <w:r w:rsidRPr="002F17F5">
        <w:rPr>
          <w:color w:val="000000"/>
          <w:spacing w:val="-1"/>
          <w:szCs w:val="20"/>
        </w:rPr>
        <w:t>ar</w:t>
      </w:r>
      <w:r w:rsidRPr="002F17F5">
        <w:rPr>
          <w:color w:val="000000"/>
          <w:spacing w:val="2"/>
          <w:szCs w:val="20"/>
        </w:rPr>
        <w:t>r</w:t>
      </w:r>
      <w:r w:rsidRPr="002F17F5">
        <w:rPr>
          <w:color w:val="000000"/>
          <w:spacing w:val="-1"/>
          <w:szCs w:val="20"/>
        </w:rPr>
        <w:t>a</w:t>
      </w:r>
      <w:r w:rsidRPr="002F17F5">
        <w:rPr>
          <w:color w:val="000000"/>
          <w:szCs w:val="20"/>
        </w:rPr>
        <w:t>n</w:t>
      </w:r>
      <w:r w:rsidRPr="002F17F5">
        <w:rPr>
          <w:color w:val="000000"/>
          <w:spacing w:val="3"/>
          <w:szCs w:val="20"/>
        </w:rPr>
        <w:t>t</w:t>
      </w:r>
      <w:r w:rsidRPr="002F17F5">
        <w:rPr>
          <w:color w:val="000000"/>
          <w:szCs w:val="20"/>
        </w:rPr>
        <w:t>y</w:t>
      </w:r>
      <w:r w:rsidRPr="002F17F5">
        <w:rPr>
          <w:color w:val="000000"/>
          <w:spacing w:val="-5"/>
          <w:szCs w:val="20"/>
        </w:rPr>
        <w:t xml:space="preserve"> </w:t>
      </w:r>
      <w:r w:rsidRPr="002F17F5">
        <w:rPr>
          <w:color w:val="000000"/>
          <w:spacing w:val="2"/>
          <w:szCs w:val="20"/>
        </w:rPr>
        <w:t>o</w:t>
      </w:r>
      <w:r w:rsidRPr="002F17F5">
        <w:rPr>
          <w:color w:val="000000"/>
          <w:szCs w:val="20"/>
        </w:rPr>
        <w:t>r</w:t>
      </w:r>
      <w:r w:rsidRPr="002F17F5">
        <w:rPr>
          <w:color w:val="000000"/>
          <w:spacing w:val="2"/>
          <w:szCs w:val="20"/>
        </w:rPr>
        <w:t xml:space="preserve"> </w:t>
      </w:r>
      <w:r w:rsidRPr="002F17F5">
        <w:rPr>
          <w:color w:val="000000"/>
          <w:szCs w:val="20"/>
        </w:rPr>
        <w:t>s</w:t>
      </w:r>
      <w:r w:rsidRPr="002F17F5">
        <w:rPr>
          <w:color w:val="000000"/>
          <w:spacing w:val="-1"/>
          <w:szCs w:val="20"/>
        </w:rPr>
        <w:t>er</w:t>
      </w:r>
      <w:r w:rsidRPr="002F17F5">
        <w:rPr>
          <w:color w:val="000000"/>
          <w:szCs w:val="20"/>
        </w:rPr>
        <w:t>vi</w:t>
      </w:r>
      <w:r w:rsidRPr="002F17F5">
        <w:rPr>
          <w:color w:val="000000"/>
          <w:spacing w:val="-1"/>
          <w:szCs w:val="20"/>
        </w:rPr>
        <w:t>c</w:t>
      </w:r>
      <w:r w:rsidRPr="002F17F5">
        <w:rPr>
          <w:color w:val="000000"/>
          <w:szCs w:val="20"/>
        </w:rPr>
        <w:t>e</w:t>
      </w:r>
      <w:r w:rsidRPr="002F17F5">
        <w:rPr>
          <w:color w:val="000000"/>
          <w:spacing w:val="-1"/>
          <w:szCs w:val="20"/>
        </w:rPr>
        <w:t xml:space="preserve"> </w:t>
      </w:r>
      <w:r w:rsidRPr="002F17F5">
        <w:rPr>
          <w:color w:val="000000"/>
          <w:szCs w:val="20"/>
        </w:rPr>
        <w:t>suppo</w:t>
      </w:r>
      <w:r w:rsidRPr="002F17F5">
        <w:rPr>
          <w:color w:val="000000"/>
          <w:spacing w:val="-1"/>
          <w:szCs w:val="20"/>
        </w:rPr>
        <w:t>r</w:t>
      </w:r>
      <w:r w:rsidRPr="002F17F5">
        <w:rPr>
          <w:color w:val="000000"/>
          <w:szCs w:val="20"/>
        </w:rPr>
        <w:t>t agreement.</w:t>
      </w:r>
    </w:p>
    <w:p w:rsidR="00E777E2" w:rsidRPr="002F17F5" w:rsidRDefault="00E777E2" w:rsidP="00E777E2">
      <w:pPr>
        <w:widowControl w:val="0"/>
        <w:autoSpaceDE w:val="0"/>
        <w:autoSpaceDN w:val="0"/>
        <w:adjustRightInd w:val="0"/>
        <w:spacing w:before="16" w:after="0" w:line="240" w:lineRule="auto"/>
        <w:rPr>
          <w:color w:val="000000"/>
          <w:szCs w:val="20"/>
        </w:rPr>
      </w:pPr>
    </w:p>
    <w:p w:rsidR="00E777E2" w:rsidRPr="002F17F5" w:rsidRDefault="00E777E2" w:rsidP="00E777E2">
      <w:pPr>
        <w:widowControl w:val="0"/>
        <w:autoSpaceDE w:val="0"/>
        <w:autoSpaceDN w:val="0"/>
        <w:adjustRightInd w:val="0"/>
        <w:spacing w:after="0" w:line="240" w:lineRule="auto"/>
        <w:rPr>
          <w:color w:val="000000"/>
          <w:szCs w:val="20"/>
        </w:rPr>
      </w:pPr>
      <w:r w:rsidRPr="002F17F5">
        <w:rPr>
          <w:color w:val="000000"/>
          <w:spacing w:val="-1"/>
          <w:szCs w:val="20"/>
        </w:rPr>
        <w:t>(</w:t>
      </w:r>
      <w:r w:rsidRPr="002F17F5">
        <w:rPr>
          <w:color w:val="000000"/>
          <w:szCs w:val="20"/>
        </w:rPr>
        <w:t>b)</w:t>
      </w:r>
      <w:r w:rsidRPr="002F17F5">
        <w:rPr>
          <w:color w:val="000000"/>
          <w:spacing w:val="59"/>
          <w:szCs w:val="20"/>
        </w:rPr>
        <w:t xml:space="preserve"> </w:t>
      </w:r>
      <w:r w:rsidRPr="002F17F5">
        <w:rPr>
          <w:color w:val="000000"/>
          <w:szCs w:val="20"/>
        </w:rPr>
        <w:t>The</w:t>
      </w:r>
      <w:r w:rsidRPr="002F17F5">
        <w:rPr>
          <w:color w:val="000000"/>
          <w:spacing w:val="-1"/>
          <w:szCs w:val="20"/>
        </w:rPr>
        <w:t xml:space="preserve"> </w:t>
      </w:r>
      <w:r w:rsidRPr="002F17F5">
        <w:rPr>
          <w:color w:val="000000"/>
          <w:szCs w:val="20"/>
        </w:rPr>
        <w:t>E</w:t>
      </w:r>
      <w:r w:rsidRPr="002F17F5">
        <w:rPr>
          <w:color w:val="000000"/>
          <w:spacing w:val="3"/>
          <w:szCs w:val="20"/>
        </w:rPr>
        <w:t>P</w:t>
      </w:r>
      <w:r w:rsidRPr="002F17F5">
        <w:rPr>
          <w:color w:val="000000"/>
          <w:szCs w:val="20"/>
        </w:rPr>
        <w:t>L</w:t>
      </w:r>
      <w:r w:rsidRPr="002F17F5">
        <w:rPr>
          <w:color w:val="000000"/>
          <w:spacing w:val="-3"/>
          <w:szCs w:val="20"/>
        </w:rPr>
        <w:t xml:space="preserve"> </w:t>
      </w:r>
      <w:r w:rsidRPr="002F17F5">
        <w:rPr>
          <w:color w:val="000000"/>
          <w:szCs w:val="20"/>
        </w:rPr>
        <w:t>sh</w:t>
      </w:r>
      <w:r w:rsidRPr="002F17F5">
        <w:rPr>
          <w:color w:val="000000"/>
          <w:spacing w:val="-1"/>
          <w:szCs w:val="20"/>
        </w:rPr>
        <w:t>a</w:t>
      </w:r>
      <w:r w:rsidRPr="002F17F5">
        <w:rPr>
          <w:color w:val="000000"/>
          <w:szCs w:val="20"/>
        </w:rPr>
        <w:t>ll be</w:t>
      </w:r>
      <w:r w:rsidRPr="002F17F5">
        <w:rPr>
          <w:color w:val="000000"/>
          <w:spacing w:val="-1"/>
          <w:szCs w:val="20"/>
        </w:rPr>
        <w:t xml:space="preserve"> </w:t>
      </w:r>
      <w:r w:rsidRPr="002F17F5">
        <w:rPr>
          <w:color w:val="000000"/>
          <w:spacing w:val="2"/>
          <w:szCs w:val="20"/>
        </w:rPr>
        <w:t>d</w:t>
      </w:r>
      <w:r w:rsidRPr="002F17F5">
        <w:rPr>
          <w:color w:val="000000"/>
          <w:spacing w:val="-1"/>
          <w:szCs w:val="20"/>
        </w:rPr>
        <w:t>e</w:t>
      </w:r>
      <w:r w:rsidRPr="002F17F5">
        <w:rPr>
          <w:color w:val="000000"/>
          <w:szCs w:val="20"/>
        </w:rPr>
        <w:t>liv</w:t>
      </w:r>
      <w:r w:rsidRPr="002F17F5">
        <w:rPr>
          <w:color w:val="000000"/>
          <w:spacing w:val="-1"/>
          <w:szCs w:val="20"/>
        </w:rPr>
        <w:t>ere</w:t>
      </w:r>
      <w:r w:rsidRPr="002F17F5">
        <w:rPr>
          <w:color w:val="000000"/>
          <w:szCs w:val="20"/>
        </w:rPr>
        <w:t xml:space="preserve">d </w:t>
      </w:r>
      <w:r w:rsidRPr="002F17F5">
        <w:rPr>
          <w:color w:val="000000"/>
          <w:spacing w:val="-1"/>
          <w:szCs w:val="20"/>
        </w:rPr>
        <w:t>e</w:t>
      </w:r>
      <w:r w:rsidRPr="002F17F5">
        <w:rPr>
          <w:color w:val="000000"/>
          <w:szCs w:val="20"/>
        </w:rPr>
        <w:t>l</w:t>
      </w:r>
      <w:r w:rsidRPr="002F17F5">
        <w:rPr>
          <w:color w:val="000000"/>
          <w:spacing w:val="1"/>
          <w:szCs w:val="20"/>
        </w:rPr>
        <w:t>e</w:t>
      </w:r>
      <w:r w:rsidRPr="002F17F5">
        <w:rPr>
          <w:color w:val="000000"/>
          <w:spacing w:val="-1"/>
          <w:szCs w:val="20"/>
        </w:rPr>
        <w:t>c</w:t>
      </w:r>
      <w:r w:rsidRPr="002F17F5">
        <w:rPr>
          <w:color w:val="000000"/>
          <w:szCs w:val="20"/>
        </w:rPr>
        <w:t>t</w:t>
      </w:r>
      <w:r w:rsidRPr="002F17F5">
        <w:rPr>
          <w:color w:val="000000"/>
          <w:spacing w:val="-1"/>
          <w:szCs w:val="20"/>
        </w:rPr>
        <w:t>r</w:t>
      </w:r>
      <w:r w:rsidRPr="002F17F5">
        <w:rPr>
          <w:color w:val="000000"/>
          <w:szCs w:val="20"/>
        </w:rPr>
        <w:t>oni</w:t>
      </w:r>
      <w:r w:rsidRPr="002F17F5">
        <w:rPr>
          <w:color w:val="000000"/>
          <w:spacing w:val="-1"/>
          <w:szCs w:val="20"/>
        </w:rPr>
        <w:t>ca</w:t>
      </w:r>
      <w:r w:rsidRPr="002F17F5">
        <w:rPr>
          <w:color w:val="000000"/>
          <w:szCs w:val="20"/>
        </w:rPr>
        <w:t>l</w:t>
      </w:r>
      <w:r w:rsidRPr="002F17F5">
        <w:rPr>
          <w:color w:val="000000"/>
          <w:spacing w:val="5"/>
          <w:szCs w:val="20"/>
        </w:rPr>
        <w:t>l</w:t>
      </w:r>
      <w:r w:rsidRPr="002F17F5">
        <w:rPr>
          <w:color w:val="000000"/>
          <w:szCs w:val="20"/>
        </w:rPr>
        <w:t>y</w:t>
      </w:r>
      <w:r w:rsidRPr="002F17F5">
        <w:rPr>
          <w:color w:val="000000"/>
          <w:spacing w:val="-5"/>
          <w:szCs w:val="20"/>
        </w:rPr>
        <w:t xml:space="preserve"> </w:t>
      </w:r>
      <w:r w:rsidRPr="002F17F5">
        <w:rPr>
          <w:color w:val="000000"/>
          <w:spacing w:val="-1"/>
          <w:szCs w:val="20"/>
        </w:rPr>
        <w:t>f</w:t>
      </w:r>
      <w:r w:rsidRPr="002F17F5">
        <w:rPr>
          <w:color w:val="000000"/>
          <w:spacing w:val="2"/>
          <w:szCs w:val="20"/>
        </w:rPr>
        <w:t>o</w:t>
      </w:r>
      <w:r w:rsidRPr="002F17F5">
        <w:rPr>
          <w:color w:val="000000"/>
          <w:szCs w:val="20"/>
        </w:rPr>
        <w:t>r</w:t>
      </w:r>
      <w:r w:rsidRPr="002F17F5">
        <w:rPr>
          <w:color w:val="000000"/>
          <w:spacing w:val="-1"/>
          <w:szCs w:val="20"/>
        </w:rPr>
        <w:t xml:space="preserve"> </w:t>
      </w:r>
      <w:r w:rsidRPr="002F17F5">
        <w:rPr>
          <w:color w:val="000000"/>
          <w:spacing w:val="2"/>
          <w:szCs w:val="20"/>
        </w:rPr>
        <w:t>r</w:t>
      </w:r>
      <w:r w:rsidRPr="002F17F5">
        <w:rPr>
          <w:color w:val="000000"/>
          <w:spacing w:val="-1"/>
          <w:szCs w:val="20"/>
        </w:rPr>
        <w:t>e</w:t>
      </w:r>
      <w:r w:rsidRPr="002F17F5">
        <w:rPr>
          <w:color w:val="000000"/>
          <w:szCs w:val="20"/>
        </w:rPr>
        <w:t>vi</w:t>
      </w:r>
      <w:r w:rsidRPr="002F17F5">
        <w:rPr>
          <w:color w:val="000000"/>
          <w:spacing w:val="-1"/>
          <w:szCs w:val="20"/>
        </w:rPr>
        <w:t>e</w:t>
      </w:r>
      <w:r w:rsidRPr="002F17F5">
        <w:rPr>
          <w:color w:val="000000"/>
          <w:szCs w:val="20"/>
        </w:rPr>
        <w:t xml:space="preserve">w </w:t>
      </w:r>
      <w:r w:rsidRPr="002F17F5">
        <w:rPr>
          <w:color w:val="000000"/>
          <w:spacing w:val="-1"/>
          <w:szCs w:val="20"/>
        </w:rPr>
        <w:t>a</w:t>
      </w:r>
      <w:r w:rsidRPr="002F17F5">
        <w:rPr>
          <w:color w:val="000000"/>
          <w:szCs w:val="20"/>
        </w:rPr>
        <w:t>nd</w:t>
      </w:r>
      <w:r w:rsidRPr="002F17F5">
        <w:rPr>
          <w:color w:val="000000"/>
          <w:spacing w:val="2"/>
          <w:szCs w:val="20"/>
        </w:rPr>
        <w:t xml:space="preserve"> </w:t>
      </w:r>
      <w:r w:rsidRPr="002F17F5">
        <w:rPr>
          <w:color w:val="000000"/>
          <w:spacing w:val="-1"/>
          <w:szCs w:val="20"/>
        </w:rPr>
        <w:t>a</w:t>
      </w:r>
      <w:r w:rsidRPr="002F17F5">
        <w:rPr>
          <w:color w:val="000000"/>
          <w:szCs w:val="20"/>
        </w:rPr>
        <w:t>pp</w:t>
      </w:r>
      <w:r w:rsidRPr="002F17F5">
        <w:rPr>
          <w:color w:val="000000"/>
          <w:spacing w:val="-1"/>
          <w:szCs w:val="20"/>
        </w:rPr>
        <w:t>r</w:t>
      </w:r>
      <w:r w:rsidRPr="002F17F5">
        <w:rPr>
          <w:color w:val="000000"/>
          <w:szCs w:val="20"/>
        </w:rPr>
        <w:t>ov</w:t>
      </w:r>
      <w:r w:rsidRPr="002F17F5">
        <w:rPr>
          <w:color w:val="000000"/>
          <w:spacing w:val="-1"/>
          <w:szCs w:val="20"/>
        </w:rPr>
        <w:t>a</w:t>
      </w:r>
      <w:r w:rsidRPr="002F17F5">
        <w:rPr>
          <w:color w:val="000000"/>
          <w:szCs w:val="20"/>
        </w:rPr>
        <w:t>l to t</w:t>
      </w:r>
      <w:r w:rsidRPr="002F17F5">
        <w:rPr>
          <w:color w:val="000000"/>
          <w:spacing w:val="2"/>
          <w:szCs w:val="20"/>
        </w:rPr>
        <w:t>h</w:t>
      </w:r>
      <w:r w:rsidRPr="002F17F5">
        <w:rPr>
          <w:color w:val="000000"/>
          <w:szCs w:val="20"/>
        </w:rPr>
        <w:t>e</w:t>
      </w:r>
      <w:r w:rsidRPr="002F17F5">
        <w:rPr>
          <w:color w:val="000000"/>
          <w:spacing w:val="-1"/>
          <w:szCs w:val="20"/>
        </w:rPr>
        <w:t xml:space="preserve"> </w:t>
      </w:r>
      <w:r w:rsidRPr="002F17F5">
        <w:rPr>
          <w:color w:val="000000"/>
          <w:szCs w:val="20"/>
        </w:rPr>
        <w:t>A</w:t>
      </w:r>
      <w:r w:rsidRPr="002F17F5">
        <w:rPr>
          <w:color w:val="000000"/>
          <w:spacing w:val="-1"/>
          <w:szCs w:val="20"/>
        </w:rPr>
        <w:t>c</w:t>
      </w:r>
      <w:r w:rsidRPr="002F17F5">
        <w:rPr>
          <w:color w:val="000000"/>
          <w:spacing w:val="1"/>
          <w:szCs w:val="20"/>
        </w:rPr>
        <w:t>c</w:t>
      </w:r>
      <w:r w:rsidRPr="002F17F5">
        <w:rPr>
          <w:color w:val="000000"/>
          <w:spacing w:val="-1"/>
          <w:szCs w:val="20"/>
        </w:rPr>
        <w:t>e</w:t>
      </w:r>
      <w:r w:rsidRPr="002F17F5">
        <w:rPr>
          <w:color w:val="000000"/>
          <w:szCs w:val="20"/>
        </w:rPr>
        <w:t>ptor</w:t>
      </w:r>
      <w:r w:rsidRPr="002F17F5">
        <w:rPr>
          <w:color w:val="000000"/>
          <w:spacing w:val="-1"/>
          <w:szCs w:val="20"/>
        </w:rPr>
        <w:t xml:space="preserve"> </w:t>
      </w:r>
      <w:r w:rsidRPr="002F17F5">
        <w:rPr>
          <w:color w:val="000000"/>
          <w:szCs w:val="20"/>
        </w:rPr>
        <w:t>id</w:t>
      </w:r>
      <w:r w:rsidRPr="002F17F5">
        <w:rPr>
          <w:color w:val="000000"/>
          <w:spacing w:val="-1"/>
          <w:szCs w:val="20"/>
        </w:rPr>
        <w:t>e</w:t>
      </w:r>
      <w:r w:rsidRPr="002F17F5">
        <w:rPr>
          <w:color w:val="000000"/>
          <w:szCs w:val="20"/>
        </w:rPr>
        <w:t>nti</w:t>
      </w:r>
      <w:r w:rsidRPr="002F17F5">
        <w:rPr>
          <w:color w:val="000000"/>
          <w:spacing w:val="-1"/>
          <w:szCs w:val="20"/>
        </w:rPr>
        <w:t>f</w:t>
      </w:r>
      <w:r w:rsidRPr="002F17F5">
        <w:rPr>
          <w:color w:val="000000"/>
          <w:szCs w:val="20"/>
        </w:rPr>
        <w:t>i</w:t>
      </w:r>
      <w:r w:rsidRPr="002F17F5">
        <w:rPr>
          <w:color w:val="000000"/>
          <w:spacing w:val="-1"/>
          <w:szCs w:val="20"/>
        </w:rPr>
        <w:t>ed a</w:t>
      </w:r>
      <w:r w:rsidRPr="002F17F5">
        <w:rPr>
          <w:color w:val="000000"/>
          <w:szCs w:val="20"/>
        </w:rPr>
        <w:t>s the</w:t>
      </w:r>
      <w:r w:rsidRPr="002F17F5">
        <w:rPr>
          <w:color w:val="000000"/>
          <w:spacing w:val="-1"/>
          <w:szCs w:val="20"/>
        </w:rPr>
        <w:t xml:space="preserve"> </w:t>
      </w:r>
      <w:r w:rsidRPr="002F17F5">
        <w:rPr>
          <w:color w:val="000000"/>
          <w:spacing w:val="1"/>
          <w:szCs w:val="20"/>
        </w:rPr>
        <w:t>C</w:t>
      </w:r>
      <w:r w:rsidRPr="002F17F5">
        <w:rPr>
          <w:color w:val="000000"/>
          <w:szCs w:val="20"/>
        </w:rPr>
        <w:t>ustom</w:t>
      </w:r>
      <w:r w:rsidRPr="002F17F5">
        <w:rPr>
          <w:color w:val="000000"/>
          <w:spacing w:val="-1"/>
          <w:szCs w:val="20"/>
        </w:rPr>
        <w:t>er</w:t>
      </w:r>
      <w:r w:rsidRPr="002F17F5">
        <w:rPr>
          <w:color w:val="000000"/>
          <w:szCs w:val="20"/>
        </w:rPr>
        <w:t>/</w:t>
      </w:r>
      <w:r w:rsidRPr="002F17F5">
        <w:rPr>
          <w:color w:val="000000"/>
          <w:spacing w:val="1"/>
          <w:szCs w:val="20"/>
        </w:rPr>
        <w:t>C</w:t>
      </w:r>
      <w:r w:rsidRPr="002F17F5">
        <w:rPr>
          <w:color w:val="000000"/>
          <w:szCs w:val="20"/>
        </w:rPr>
        <w:t>O</w:t>
      </w:r>
      <w:r w:rsidRPr="002F17F5">
        <w:rPr>
          <w:color w:val="000000"/>
          <w:spacing w:val="1"/>
          <w:szCs w:val="20"/>
        </w:rPr>
        <w:t>R</w:t>
      </w:r>
      <w:r w:rsidRPr="002F17F5">
        <w:rPr>
          <w:color w:val="000000"/>
          <w:szCs w:val="20"/>
        </w:rPr>
        <w:t xml:space="preserve">/TM </w:t>
      </w:r>
      <w:r w:rsidRPr="002F17F5">
        <w:rPr>
          <w:color w:val="000000"/>
          <w:spacing w:val="1"/>
          <w:szCs w:val="20"/>
        </w:rPr>
        <w:t>P</w:t>
      </w:r>
      <w:r w:rsidRPr="002F17F5">
        <w:rPr>
          <w:color w:val="000000"/>
          <w:szCs w:val="20"/>
        </w:rPr>
        <w:t>oint of</w:t>
      </w:r>
      <w:r w:rsidRPr="002F17F5">
        <w:rPr>
          <w:color w:val="000000"/>
          <w:spacing w:val="-1"/>
          <w:szCs w:val="20"/>
        </w:rPr>
        <w:t xml:space="preserve"> </w:t>
      </w:r>
      <w:r w:rsidRPr="002F17F5">
        <w:rPr>
          <w:color w:val="000000"/>
          <w:spacing w:val="1"/>
          <w:szCs w:val="20"/>
        </w:rPr>
        <w:t>C</w:t>
      </w:r>
      <w:r w:rsidRPr="002F17F5">
        <w:rPr>
          <w:color w:val="000000"/>
          <w:szCs w:val="20"/>
        </w:rPr>
        <w:t>ont</w:t>
      </w:r>
      <w:r w:rsidRPr="002F17F5">
        <w:rPr>
          <w:color w:val="000000"/>
          <w:spacing w:val="-1"/>
          <w:szCs w:val="20"/>
        </w:rPr>
        <w:t>ac</w:t>
      </w:r>
      <w:r w:rsidRPr="002F17F5">
        <w:rPr>
          <w:color w:val="000000"/>
          <w:szCs w:val="20"/>
        </w:rPr>
        <w:t>t in the</w:t>
      </w:r>
      <w:r w:rsidRPr="002F17F5">
        <w:rPr>
          <w:color w:val="000000"/>
          <w:spacing w:val="-3"/>
          <w:szCs w:val="20"/>
        </w:rPr>
        <w:t xml:space="preserve"> </w:t>
      </w:r>
      <w:r w:rsidRPr="002F17F5">
        <w:rPr>
          <w:color w:val="000000"/>
          <w:spacing w:val="-1"/>
          <w:szCs w:val="20"/>
        </w:rPr>
        <w:t>c</w:t>
      </w:r>
      <w:r w:rsidRPr="002F17F5">
        <w:rPr>
          <w:color w:val="000000"/>
          <w:szCs w:val="20"/>
        </w:rPr>
        <w:t>l</w:t>
      </w:r>
      <w:r w:rsidRPr="002F17F5">
        <w:rPr>
          <w:color w:val="000000"/>
          <w:spacing w:val="-1"/>
          <w:szCs w:val="20"/>
        </w:rPr>
        <w:t>a</w:t>
      </w:r>
      <w:r w:rsidRPr="002F17F5">
        <w:rPr>
          <w:color w:val="000000"/>
          <w:szCs w:val="20"/>
        </w:rPr>
        <w:t>use</w:t>
      </w:r>
      <w:r w:rsidRPr="002F17F5">
        <w:rPr>
          <w:color w:val="000000"/>
          <w:spacing w:val="-1"/>
          <w:szCs w:val="20"/>
        </w:rPr>
        <w:t xml:space="preserve"> a</w:t>
      </w:r>
      <w:r w:rsidRPr="002F17F5">
        <w:rPr>
          <w:color w:val="000000"/>
          <w:szCs w:val="20"/>
        </w:rPr>
        <w:t>t 52.204</w:t>
      </w:r>
      <w:r w:rsidRPr="002F17F5">
        <w:rPr>
          <w:color w:val="000000"/>
          <w:spacing w:val="-1"/>
          <w:szCs w:val="20"/>
        </w:rPr>
        <w:t>-</w:t>
      </w:r>
      <w:r w:rsidRPr="002F17F5">
        <w:rPr>
          <w:color w:val="000000"/>
          <w:szCs w:val="20"/>
        </w:rPr>
        <w:t xml:space="preserve">9000, </w:t>
      </w:r>
      <w:r w:rsidRPr="002F17F5">
        <w:rPr>
          <w:color w:val="000000"/>
          <w:spacing w:val="3"/>
          <w:szCs w:val="20"/>
        </w:rPr>
        <w:t>P</w:t>
      </w:r>
      <w:r w:rsidRPr="002F17F5">
        <w:rPr>
          <w:color w:val="000000"/>
          <w:szCs w:val="20"/>
        </w:rPr>
        <w:t>oints of</w:t>
      </w:r>
      <w:r w:rsidRPr="002F17F5">
        <w:rPr>
          <w:color w:val="000000"/>
          <w:spacing w:val="-1"/>
          <w:szCs w:val="20"/>
        </w:rPr>
        <w:t xml:space="preserve"> </w:t>
      </w:r>
      <w:r w:rsidRPr="002F17F5">
        <w:rPr>
          <w:color w:val="000000"/>
          <w:spacing w:val="1"/>
          <w:szCs w:val="20"/>
        </w:rPr>
        <w:t>C</w:t>
      </w:r>
      <w:r w:rsidRPr="002F17F5">
        <w:rPr>
          <w:color w:val="000000"/>
          <w:szCs w:val="20"/>
        </w:rPr>
        <w:t>ont</w:t>
      </w:r>
      <w:r w:rsidRPr="002F17F5">
        <w:rPr>
          <w:color w:val="000000"/>
          <w:spacing w:val="-1"/>
          <w:szCs w:val="20"/>
        </w:rPr>
        <w:t>ac</w:t>
      </w:r>
      <w:r w:rsidRPr="002F17F5">
        <w:rPr>
          <w:color w:val="000000"/>
          <w:szCs w:val="20"/>
        </w:rPr>
        <w:t>t if m</w:t>
      </w:r>
      <w:r w:rsidRPr="002F17F5">
        <w:rPr>
          <w:color w:val="000000"/>
          <w:spacing w:val="-1"/>
          <w:szCs w:val="20"/>
        </w:rPr>
        <w:t>e</w:t>
      </w:r>
      <w:r w:rsidRPr="002F17F5">
        <w:rPr>
          <w:color w:val="000000"/>
          <w:szCs w:val="20"/>
        </w:rPr>
        <w:t>thod of</w:t>
      </w:r>
      <w:r w:rsidRPr="002F17F5">
        <w:rPr>
          <w:color w:val="000000"/>
          <w:spacing w:val="-1"/>
          <w:szCs w:val="20"/>
        </w:rPr>
        <w:t xml:space="preserve"> </w:t>
      </w:r>
      <w:r w:rsidRPr="002F17F5">
        <w:rPr>
          <w:color w:val="000000"/>
          <w:szCs w:val="20"/>
        </w:rPr>
        <w:t>p</w:t>
      </w:r>
      <w:r w:rsidRPr="002F17F5">
        <w:rPr>
          <w:color w:val="000000"/>
          <w:spacing w:val="4"/>
          <w:szCs w:val="20"/>
        </w:rPr>
        <w:t>a</w:t>
      </w:r>
      <w:r w:rsidRPr="002F17F5">
        <w:rPr>
          <w:color w:val="000000"/>
          <w:spacing w:val="-7"/>
          <w:szCs w:val="20"/>
        </w:rPr>
        <w:t>y</w:t>
      </w:r>
      <w:r w:rsidRPr="002F17F5">
        <w:rPr>
          <w:color w:val="000000"/>
          <w:spacing w:val="3"/>
          <w:szCs w:val="20"/>
        </w:rPr>
        <w:t>m</w:t>
      </w:r>
      <w:r w:rsidRPr="002F17F5">
        <w:rPr>
          <w:color w:val="000000"/>
          <w:spacing w:val="-1"/>
          <w:szCs w:val="20"/>
        </w:rPr>
        <w:t>e</w:t>
      </w:r>
      <w:r w:rsidRPr="002F17F5">
        <w:rPr>
          <w:color w:val="000000"/>
          <w:szCs w:val="20"/>
        </w:rPr>
        <w:t>nt is via</w:t>
      </w:r>
      <w:r w:rsidRPr="002F17F5">
        <w:rPr>
          <w:color w:val="000000"/>
          <w:spacing w:val="1"/>
          <w:szCs w:val="20"/>
        </w:rPr>
        <w:t xml:space="preserve"> </w:t>
      </w:r>
      <w:r w:rsidRPr="002F17F5">
        <w:rPr>
          <w:color w:val="000000"/>
          <w:szCs w:val="20"/>
        </w:rPr>
        <w:t>the</w:t>
      </w:r>
      <w:r w:rsidRPr="002F17F5">
        <w:rPr>
          <w:color w:val="000000"/>
          <w:spacing w:val="-1"/>
          <w:szCs w:val="20"/>
        </w:rPr>
        <w:t xml:space="preserve"> </w:t>
      </w:r>
      <w:r w:rsidRPr="002F17F5">
        <w:rPr>
          <w:color w:val="000000"/>
          <w:spacing w:val="-2"/>
          <w:szCs w:val="20"/>
        </w:rPr>
        <w:t>g</w:t>
      </w:r>
      <w:r w:rsidRPr="002F17F5">
        <w:rPr>
          <w:color w:val="000000"/>
          <w:szCs w:val="20"/>
        </w:rPr>
        <w:t>o</w:t>
      </w:r>
      <w:r w:rsidRPr="002F17F5">
        <w:rPr>
          <w:color w:val="000000"/>
          <w:spacing w:val="2"/>
          <w:szCs w:val="20"/>
        </w:rPr>
        <w:t>v</w:t>
      </w:r>
      <w:r w:rsidRPr="002F17F5">
        <w:rPr>
          <w:color w:val="000000"/>
          <w:spacing w:val="-1"/>
          <w:szCs w:val="20"/>
        </w:rPr>
        <w:t>er</w:t>
      </w:r>
      <w:r w:rsidRPr="002F17F5">
        <w:rPr>
          <w:color w:val="000000"/>
          <w:szCs w:val="20"/>
        </w:rPr>
        <w:t>nm</w:t>
      </w:r>
      <w:r w:rsidRPr="002F17F5">
        <w:rPr>
          <w:color w:val="000000"/>
          <w:spacing w:val="-1"/>
          <w:szCs w:val="20"/>
        </w:rPr>
        <w:t>e</w:t>
      </w:r>
      <w:r w:rsidRPr="002F17F5">
        <w:rPr>
          <w:color w:val="000000"/>
          <w:szCs w:val="20"/>
        </w:rPr>
        <w:t>nt pu</w:t>
      </w:r>
      <w:r w:rsidRPr="002F17F5">
        <w:rPr>
          <w:color w:val="000000"/>
          <w:spacing w:val="2"/>
          <w:szCs w:val="20"/>
        </w:rPr>
        <w:t>r</w:t>
      </w:r>
      <w:r w:rsidRPr="002F17F5">
        <w:rPr>
          <w:color w:val="000000"/>
          <w:spacing w:val="-1"/>
          <w:szCs w:val="20"/>
        </w:rPr>
        <w:t>c</w:t>
      </w:r>
      <w:r w:rsidRPr="002F17F5">
        <w:rPr>
          <w:color w:val="000000"/>
          <w:szCs w:val="20"/>
        </w:rPr>
        <w:t>h</w:t>
      </w:r>
      <w:r w:rsidRPr="002F17F5">
        <w:rPr>
          <w:color w:val="000000"/>
          <w:spacing w:val="-1"/>
          <w:szCs w:val="20"/>
        </w:rPr>
        <w:t>a</w:t>
      </w:r>
      <w:r w:rsidRPr="002F17F5">
        <w:rPr>
          <w:color w:val="000000"/>
          <w:spacing w:val="3"/>
          <w:szCs w:val="20"/>
        </w:rPr>
        <w:t>s</w:t>
      </w:r>
      <w:r w:rsidRPr="002F17F5">
        <w:rPr>
          <w:color w:val="000000"/>
          <w:szCs w:val="20"/>
        </w:rPr>
        <w:t>e</w:t>
      </w:r>
      <w:r w:rsidRPr="002F17F5">
        <w:rPr>
          <w:color w:val="000000"/>
          <w:spacing w:val="-1"/>
          <w:szCs w:val="20"/>
        </w:rPr>
        <w:t xml:space="preserve"> car</w:t>
      </w:r>
      <w:r w:rsidRPr="002F17F5">
        <w:rPr>
          <w:color w:val="000000"/>
          <w:szCs w:val="20"/>
        </w:rPr>
        <w:t xml:space="preserve">d, </w:t>
      </w:r>
      <w:r w:rsidRPr="002F17F5">
        <w:rPr>
          <w:color w:val="000000"/>
          <w:spacing w:val="2"/>
          <w:szCs w:val="20"/>
        </w:rPr>
        <w:t>o</w:t>
      </w:r>
      <w:r w:rsidRPr="002F17F5">
        <w:rPr>
          <w:color w:val="000000"/>
          <w:szCs w:val="20"/>
        </w:rPr>
        <w:t>r</w:t>
      </w:r>
      <w:r w:rsidRPr="002F17F5">
        <w:rPr>
          <w:color w:val="000000"/>
          <w:spacing w:val="-1"/>
          <w:szCs w:val="20"/>
        </w:rPr>
        <w:t xml:space="preserve"> </w:t>
      </w:r>
      <w:r w:rsidRPr="002F17F5">
        <w:rPr>
          <w:color w:val="000000"/>
          <w:szCs w:val="20"/>
        </w:rPr>
        <w:t>the</w:t>
      </w:r>
      <w:r w:rsidRPr="002F17F5">
        <w:rPr>
          <w:color w:val="000000"/>
          <w:spacing w:val="-1"/>
          <w:szCs w:val="20"/>
        </w:rPr>
        <w:t xml:space="preserve"> </w:t>
      </w:r>
      <w:r w:rsidRPr="002F17F5">
        <w:rPr>
          <w:color w:val="000000"/>
          <w:spacing w:val="1"/>
          <w:szCs w:val="20"/>
        </w:rPr>
        <w:t>W</w:t>
      </w:r>
      <w:r w:rsidRPr="002F17F5">
        <w:rPr>
          <w:color w:val="000000"/>
          <w:szCs w:val="20"/>
        </w:rPr>
        <w:t>A</w:t>
      </w:r>
      <w:r w:rsidRPr="002F17F5">
        <w:rPr>
          <w:color w:val="000000"/>
          <w:spacing w:val="1"/>
          <w:szCs w:val="20"/>
        </w:rPr>
        <w:t>W</w:t>
      </w:r>
      <w:r w:rsidRPr="002F17F5">
        <w:rPr>
          <w:color w:val="000000"/>
          <w:szCs w:val="20"/>
        </w:rPr>
        <w:t>F</w:t>
      </w:r>
      <w:r w:rsidRPr="002F17F5">
        <w:rPr>
          <w:color w:val="000000"/>
          <w:spacing w:val="-1"/>
          <w:szCs w:val="20"/>
        </w:rPr>
        <w:t xml:space="preserve"> </w:t>
      </w:r>
      <w:r w:rsidRPr="002F17F5">
        <w:rPr>
          <w:color w:val="000000"/>
          <w:szCs w:val="20"/>
        </w:rPr>
        <w:t>point of</w:t>
      </w:r>
      <w:r w:rsidRPr="002F17F5">
        <w:rPr>
          <w:color w:val="000000"/>
          <w:spacing w:val="-1"/>
          <w:szCs w:val="20"/>
        </w:rPr>
        <w:t xml:space="preserve"> c</w:t>
      </w:r>
      <w:r w:rsidRPr="002F17F5">
        <w:rPr>
          <w:color w:val="000000"/>
          <w:szCs w:val="20"/>
        </w:rPr>
        <w:t>ont</w:t>
      </w:r>
      <w:r w:rsidRPr="002F17F5">
        <w:rPr>
          <w:color w:val="000000"/>
          <w:spacing w:val="-1"/>
          <w:szCs w:val="20"/>
        </w:rPr>
        <w:t>act</w:t>
      </w:r>
      <w:r>
        <w:rPr>
          <w:color w:val="000000"/>
          <w:spacing w:val="-1"/>
          <w:szCs w:val="20"/>
        </w:rPr>
        <w:t xml:space="preserve"> </w:t>
      </w:r>
      <w:r w:rsidRPr="002F17F5">
        <w:rPr>
          <w:color w:val="000000"/>
          <w:szCs w:val="20"/>
        </w:rPr>
        <w:t>id</w:t>
      </w:r>
      <w:r w:rsidRPr="002F17F5">
        <w:rPr>
          <w:color w:val="000000"/>
          <w:spacing w:val="-1"/>
          <w:szCs w:val="20"/>
        </w:rPr>
        <w:t>e</w:t>
      </w:r>
      <w:r w:rsidRPr="002F17F5">
        <w:rPr>
          <w:color w:val="000000"/>
          <w:szCs w:val="20"/>
        </w:rPr>
        <w:t>nti</w:t>
      </w:r>
      <w:r w:rsidRPr="002F17F5">
        <w:rPr>
          <w:color w:val="000000"/>
          <w:spacing w:val="-1"/>
          <w:szCs w:val="20"/>
        </w:rPr>
        <w:t>f</w:t>
      </w:r>
      <w:r w:rsidRPr="002F17F5">
        <w:rPr>
          <w:color w:val="000000"/>
          <w:szCs w:val="20"/>
        </w:rPr>
        <w:t>i</w:t>
      </w:r>
      <w:r w:rsidRPr="002F17F5">
        <w:rPr>
          <w:color w:val="000000"/>
          <w:spacing w:val="-1"/>
          <w:szCs w:val="20"/>
        </w:rPr>
        <w:t>e</w:t>
      </w:r>
      <w:r w:rsidRPr="002F17F5">
        <w:rPr>
          <w:color w:val="000000"/>
          <w:szCs w:val="20"/>
        </w:rPr>
        <w:t>d in the</w:t>
      </w:r>
      <w:r w:rsidRPr="002F17F5">
        <w:rPr>
          <w:color w:val="000000"/>
          <w:spacing w:val="-1"/>
          <w:szCs w:val="20"/>
        </w:rPr>
        <w:t xml:space="preserve"> c</w:t>
      </w:r>
      <w:r w:rsidRPr="002F17F5">
        <w:rPr>
          <w:color w:val="000000"/>
          <w:szCs w:val="20"/>
        </w:rPr>
        <w:t>l</w:t>
      </w:r>
      <w:r w:rsidRPr="002F17F5">
        <w:rPr>
          <w:color w:val="000000"/>
          <w:spacing w:val="-1"/>
          <w:szCs w:val="20"/>
        </w:rPr>
        <w:t>a</w:t>
      </w:r>
      <w:r w:rsidRPr="002F17F5">
        <w:rPr>
          <w:color w:val="000000"/>
          <w:szCs w:val="20"/>
        </w:rPr>
        <w:t>use</w:t>
      </w:r>
      <w:r w:rsidRPr="002F17F5">
        <w:rPr>
          <w:color w:val="000000"/>
          <w:spacing w:val="-1"/>
          <w:szCs w:val="20"/>
        </w:rPr>
        <w:t xml:space="preserve"> a</w:t>
      </w:r>
      <w:r w:rsidRPr="002F17F5">
        <w:rPr>
          <w:color w:val="000000"/>
          <w:szCs w:val="20"/>
        </w:rPr>
        <w:t>t</w:t>
      </w:r>
      <w:r w:rsidRPr="002F17F5">
        <w:rPr>
          <w:color w:val="000000"/>
          <w:spacing w:val="3"/>
          <w:szCs w:val="20"/>
        </w:rPr>
        <w:t xml:space="preserve"> </w:t>
      </w:r>
      <w:r w:rsidRPr="002F17F5">
        <w:rPr>
          <w:color w:val="000000"/>
          <w:szCs w:val="20"/>
        </w:rPr>
        <w:t>D</w:t>
      </w:r>
      <w:r w:rsidRPr="002F17F5">
        <w:rPr>
          <w:color w:val="000000"/>
          <w:spacing w:val="-1"/>
          <w:szCs w:val="20"/>
        </w:rPr>
        <w:t>F</w:t>
      </w:r>
      <w:r w:rsidRPr="002F17F5">
        <w:rPr>
          <w:color w:val="000000"/>
          <w:szCs w:val="20"/>
        </w:rPr>
        <w:t>A</w:t>
      </w:r>
      <w:r w:rsidRPr="002F17F5">
        <w:rPr>
          <w:color w:val="000000"/>
          <w:spacing w:val="1"/>
          <w:szCs w:val="20"/>
        </w:rPr>
        <w:t>R</w:t>
      </w:r>
      <w:r w:rsidRPr="002F17F5">
        <w:rPr>
          <w:color w:val="000000"/>
          <w:szCs w:val="20"/>
        </w:rPr>
        <w:t>S</w:t>
      </w:r>
      <w:r w:rsidRPr="002F17F5">
        <w:rPr>
          <w:color w:val="000000"/>
          <w:spacing w:val="1"/>
          <w:szCs w:val="20"/>
        </w:rPr>
        <w:t xml:space="preserve"> </w:t>
      </w:r>
      <w:r w:rsidRPr="002F17F5">
        <w:rPr>
          <w:color w:val="000000"/>
          <w:szCs w:val="20"/>
        </w:rPr>
        <w:t>252.232</w:t>
      </w:r>
      <w:r w:rsidRPr="002F17F5">
        <w:rPr>
          <w:color w:val="000000"/>
          <w:spacing w:val="-1"/>
          <w:szCs w:val="20"/>
        </w:rPr>
        <w:t>-</w:t>
      </w:r>
      <w:r w:rsidRPr="002F17F5">
        <w:rPr>
          <w:color w:val="000000"/>
          <w:szCs w:val="20"/>
        </w:rPr>
        <w:t>7006,</w:t>
      </w:r>
      <w:r w:rsidRPr="002F17F5">
        <w:rPr>
          <w:color w:val="000000"/>
          <w:spacing w:val="2"/>
          <w:szCs w:val="20"/>
        </w:rPr>
        <w:t xml:space="preserve"> </w:t>
      </w:r>
      <w:r w:rsidRPr="002F17F5">
        <w:rPr>
          <w:color w:val="000000"/>
          <w:spacing w:val="1"/>
          <w:szCs w:val="20"/>
        </w:rPr>
        <w:t>W</w:t>
      </w:r>
      <w:r w:rsidRPr="002F17F5">
        <w:rPr>
          <w:color w:val="000000"/>
          <w:szCs w:val="20"/>
        </w:rPr>
        <w:t>ide</w:t>
      </w:r>
      <w:r w:rsidRPr="002F17F5">
        <w:rPr>
          <w:color w:val="000000"/>
          <w:spacing w:val="-1"/>
          <w:szCs w:val="20"/>
        </w:rPr>
        <w:t xml:space="preserve"> </w:t>
      </w:r>
      <w:r w:rsidRPr="002F17F5">
        <w:rPr>
          <w:color w:val="000000"/>
          <w:szCs w:val="20"/>
        </w:rPr>
        <w:t>A</w:t>
      </w:r>
      <w:r w:rsidRPr="002F17F5">
        <w:rPr>
          <w:color w:val="000000"/>
          <w:spacing w:val="-1"/>
          <w:szCs w:val="20"/>
        </w:rPr>
        <w:t>re</w:t>
      </w:r>
      <w:r w:rsidRPr="002F17F5">
        <w:rPr>
          <w:color w:val="000000"/>
          <w:szCs w:val="20"/>
        </w:rPr>
        <w:t>a</w:t>
      </w:r>
      <w:r w:rsidRPr="002F17F5">
        <w:rPr>
          <w:color w:val="000000"/>
          <w:spacing w:val="-1"/>
          <w:szCs w:val="20"/>
        </w:rPr>
        <w:t xml:space="preserve"> </w:t>
      </w:r>
      <w:r w:rsidRPr="002F17F5">
        <w:rPr>
          <w:color w:val="000000"/>
          <w:spacing w:val="1"/>
          <w:szCs w:val="20"/>
        </w:rPr>
        <w:t>W</w:t>
      </w:r>
      <w:r w:rsidRPr="002F17F5">
        <w:rPr>
          <w:color w:val="000000"/>
          <w:szCs w:val="20"/>
        </w:rPr>
        <w:t>o</w:t>
      </w:r>
      <w:r w:rsidRPr="002F17F5">
        <w:rPr>
          <w:color w:val="000000"/>
          <w:spacing w:val="-1"/>
          <w:szCs w:val="20"/>
        </w:rPr>
        <w:t>r</w:t>
      </w:r>
      <w:r w:rsidRPr="002F17F5">
        <w:rPr>
          <w:color w:val="000000"/>
          <w:szCs w:val="20"/>
        </w:rPr>
        <w:t>k</w:t>
      </w:r>
      <w:r w:rsidRPr="002F17F5">
        <w:rPr>
          <w:color w:val="000000"/>
          <w:spacing w:val="-1"/>
          <w:szCs w:val="20"/>
        </w:rPr>
        <w:t>F</w:t>
      </w:r>
      <w:r w:rsidRPr="002F17F5">
        <w:rPr>
          <w:color w:val="000000"/>
          <w:szCs w:val="20"/>
        </w:rPr>
        <w:t xml:space="preserve">low </w:t>
      </w:r>
      <w:r w:rsidRPr="002F17F5">
        <w:rPr>
          <w:color w:val="000000"/>
          <w:spacing w:val="1"/>
          <w:szCs w:val="20"/>
        </w:rPr>
        <w:t>Pa</w:t>
      </w:r>
      <w:r w:rsidRPr="002F17F5">
        <w:rPr>
          <w:color w:val="000000"/>
          <w:spacing w:val="-5"/>
          <w:szCs w:val="20"/>
        </w:rPr>
        <w:t>y</w:t>
      </w:r>
      <w:r w:rsidRPr="002F17F5">
        <w:rPr>
          <w:color w:val="000000"/>
          <w:spacing w:val="3"/>
          <w:szCs w:val="20"/>
        </w:rPr>
        <w:t>m</w:t>
      </w:r>
      <w:r w:rsidRPr="002F17F5">
        <w:rPr>
          <w:color w:val="000000"/>
          <w:spacing w:val="-1"/>
          <w:szCs w:val="20"/>
        </w:rPr>
        <w:t>e</w:t>
      </w:r>
      <w:r w:rsidRPr="002F17F5">
        <w:rPr>
          <w:color w:val="000000"/>
          <w:szCs w:val="20"/>
        </w:rPr>
        <w:t>nt</w:t>
      </w:r>
      <w:r w:rsidRPr="002F17F5">
        <w:rPr>
          <w:color w:val="000000"/>
          <w:spacing w:val="3"/>
          <w:szCs w:val="20"/>
        </w:rPr>
        <w:t xml:space="preserve"> </w:t>
      </w:r>
      <w:r w:rsidRPr="002F17F5">
        <w:rPr>
          <w:color w:val="000000"/>
          <w:spacing w:val="-3"/>
          <w:szCs w:val="20"/>
        </w:rPr>
        <w:t>I</w:t>
      </w:r>
      <w:r w:rsidRPr="002F17F5">
        <w:rPr>
          <w:color w:val="000000"/>
          <w:szCs w:val="20"/>
        </w:rPr>
        <w:t>nst</w:t>
      </w:r>
      <w:r w:rsidRPr="002F17F5">
        <w:rPr>
          <w:color w:val="000000"/>
          <w:spacing w:val="-1"/>
          <w:szCs w:val="20"/>
        </w:rPr>
        <w:t>r</w:t>
      </w:r>
      <w:r w:rsidRPr="002F17F5">
        <w:rPr>
          <w:color w:val="000000"/>
          <w:spacing w:val="2"/>
          <w:szCs w:val="20"/>
        </w:rPr>
        <w:t>u</w:t>
      </w:r>
      <w:r w:rsidRPr="002F17F5">
        <w:rPr>
          <w:color w:val="000000"/>
          <w:spacing w:val="-1"/>
          <w:szCs w:val="20"/>
        </w:rPr>
        <w:t>c</w:t>
      </w:r>
      <w:r w:rsidRPr="002F17F5">
        <w:rPr>
          <w:color w:val="000000"/>
          <w:szCs w:val="20"/>
        </w:rPr>
        <w:t xml:space="preserve">tions </w:t>
      </w:r>
      <w:r w:rsidRPr="002F17F5">
        <w:rPr>
          <w:color w:val="000000"/>
          <w:spacing w:val="-1"/>
          <w:szCs w:val="20"/>
        </w:rPr>
        <w:t>f</w:t>
      </w:r>
      <w:r w:rsidRPr="002F17F5">
        <w:rPr>
          <w:color w:val="000000"/>
          <w:szCs w:val="20"/>
        </w:rPr>
        <w:t xml:space="preserve">or </w:t>
      </w:r>
      <w:r w:rsidRPr="002F17F5">
        <w:rPr>
          <w:color w:val="000000"/>
          <w:spacing w:val="-1"/>
          <w:szCs w:val="20"/>
        </w:rPr>
        <w:t>c</w:t>
      </w:r>
      <w:r w:rsidRPr="002F17F5">
        <w:rPr>
          <w:color w:val="000000"/>
          <w:szCs w:val="20"/>
        </w:rPr>
        <w:t>ont</w:t>
      </w:r>
      <w:r w:rsidRPr="002F17F5">
        <w:rPr>
          <w:color w:val="000000"/>
          <w:spacing w:val="-1"/>
          <w:szCs w:val="20"/>
        </w:rPr>
        <w:t>rac</w:t>
      </w:r>
      <w:r w:rsidRPr="002F17F5">
        <w:rPr>
          <w:color w:val="000000"/>
          <w:szCs w:val="20"/>
        </w:rPr>
        <w:t>ts p</w:t>
      </w:r>
      <w:r w:rsidRPr="002F17F5">
        <w:rPr>
          <w:color w:val="000000"/>
          <w:spacing w:val="-1"/>
          <w:szCs w:val="20"/>
        </w:rPr>
        <w:t>r</w:t>
      </w:r>
      <w:r w:rsidRPr="002F17F5">
        <w:rPr>
          <w:color w:val="000000"/>
          <w:spacing w:val="2"/>
          <w:szCs w:val="20"/>
        </w:rPr>
        <w:t>o</w:t>
      </w:r>
      <w:r w:rsidRPr="002F17F5">
        <w:rPr>
          <w:color w:val="000000"/>
          <w:spacing w:val="-1"/>
          <w:szCs w:val="20"/>
        </w:rPr>
        <w:t>ce</w:t>
      </w:r>
      <w:r w:rsidRPr="002F17F5">
        <w:rPr>
          <w:color w:val="000000"/>
          <w:szCs w:val="20"/>
        </w:rPr>
        <w:t>ss th</w:t>
      </w:r>
      <w:r w:rsidRPr="002F17F5">
        <w:rPr>
          <w:color w:val="000000"/>
          <w:spacing w:val="-1"/>
          <w:szCs w:val="20"/>
        </w:rPr>
        <w:t>r</w:t>
      </w:r>
      <w:r w:rsidRPr="002F17F5">
        <w:rPr>
          <w:color w:val="000000"/>
          <w:szCs w:val="20"/>
        </w:rPr>
        <w:t>o</w:t>
      </w:r>
      <w:r w:rsidRPr="002F17F5">
        <w:rPr>
          <w:color w:val="000000"/>
          <w:spacing w:val="2"/>
          <w:szCs w:val="20"/>
        </w:rPr>
        <w:t>u</w:t>
      </w:r>
      <w:r w:rsidRPr="002F17F5">
        <w:rPr>
          <w:color w:val="000000"/>
          <w:spacing w:val="-2"/>
          <w:szCs w:val="20"/>
        </w:rPr>
        <w:t>g</w:t>
      </w:r>
      <w:r w:rsidRPr="002F17F5">
        <w:rPr>
          <w:color w:val="000000"/>
          <w:szCs w:val="20"/>
        </w:rPr>
        <w:t>h</w:t>
      </w:r>
      <w:r w:rsidRPr="002F17F5">
        <w:rPr>
          <w:color w:val="000000"/>
          <w:spacing w:val="2"/>
          <w:szCs w:val="20"/>
        </w:rPr>
        <w:t xml:space="preserve"> </w:t>
      </w:r>
      <w:r w:rsidRPr="002F17F5">
        <w:rPr>
          <w:color w:val="000000"/>
          <w:spacing w:val="1"/>
          <w:szCs w:val="20"/>
        </w:rPr>
        <w:t>W</w:t>
      </w:r>
      <w:r w:rsidRPr="002F17F5">
        <w:rPr>
          <w:color w:val="000000"/>
          <w:szCs w:val="20"/>
        </w:rPr>
        <w:t>A</w:t>
      </w:r>
      <w:r w:rsidRPr="002F17F5">
        <w:rPr>
          <w:color w:val="000000"/>
          <w:spacing w:val="1"/>
          <w:szCs w:val="20"/>
        </w:rPr>
        <w:t>W</w:t>
      </w:r>
      <w:r w:rsidRPr="002F17F5">
        <w:rPr>
          <w:color w:val="000000"/>
          <w:spacing w:val="-1"/>
          <w:szCs w:val="20"/>
        </w:rPr>
        <w:t>F</w:t>
      </w:r>
      <w:r w:rsidRPr="002F17F5">
        <w:rPr>
          <w:color w:val="000000"/>
          <w:szCs w:val="20"/>
        </w:rPr>
        <w:t xml:space="preserve">.  A </w:t>
      </w:r>
      <w:r w:rsidRPr="002F17F5">
        <w:rPr>
          <w:color w:val="000000"/>
          <w:spacing w:val="-1"/>
          <w:szCs w:val="20"/>
        </w:rPr>
        <w:t>c</w:t>
      </w:r>
      <w:r w:rsidRPr="002F17F5">
        <w:rPr>
          <w:color w:val="000000"/>
          <w:szCs w:val="20"/>
        </w:rPr>
        <w:t>o</w:t>
      </w:r>
      <w:r w:rsidRPr="002F17F5">
        <w:rPr>
          <w:color w:val="000000"/>
          <w:spacing w:val="2"/>
          <w:szCs w:val="20"/>
        </w:rPr>
        <w:t>p</w:t>
      </w:r>
      <w:r w:rsidRPr="002F17F5">
        <w:rPr>
          <w:color w:val="000000"/>
          <w:szCs w:val="20"/>
        </w:rPr>
        <w:t>y</w:t>
      </w:r>
      <w:r w:rsidRPr="002F17F5">
        <w:rPr>
          <w:color w:val="000000"/>
          <w:spacing w:val="-5"/>
          <w:szCs w:val="20"/>
        </w:rPr>
        <w:t xml:space="preserve"> </w:t>
      </w:r>
      <w:r w:rsidRPr="002F17F5">
        <w:rPr>
          <w:color w:val="000000"/>
          <w:spacing w:val="2"/>
          <w:szCs w:val="20"/>
        </w:rPr>
        <w:t>o</w:t>
      </w:r>
      <w:r w:rsidRPr="002F17F5">
        <w:rPr>
          <w:color w:val="000000"/>
          <w:szCs w:val="20"/>
        </w:rPr>
        <w:t>f</w:t>
      </w:r>
      <w:r w:rsidRPr="002F17F5">
        <w:rPr>
          <w:color w:val="000000"/>
          <w:spacing w:val="-1"/>
          <w:szCs w:val="20"/>
        </w:rPr>
        <w:t xml:space="preserve"> </w:t>
      </w:r>
      <w:r w:rsidRPr="002F17F5">
        <w:rPr>
          <w:color w:val="000000"/>
          <w:szCs w:val="20"/>
        </w:rPr>
        <w:t>the</w:t>
      </w:r>
      <w:r w:rsidRPr="002F17F5">
        <w:rPr>
          <w:color w:val="000000"/>
          <w:spacing w:val="1"/>
          <w:szCs w:val="20"/>
        </w:rPr>
        <w:t xml:space="preserve"> </w:t>
      </w:r>
      <w:r w:rsidRPr="002F17F5">
        <w:rPr>
          <w:color w:val="000000"/>
          <w:szCs w:val="20"/>
        </w:rPr>
        <w:t>E</w:t>
      </w:r>
      <w:r w:rsidRPr="002F17F5">
        <w:rPr>
          <w:color w:val="000000"/>
          <w:spacing w:val="3"/>
          <w:szCs w:val="20"/>
        </w:rPr>
        <w:t>P</w:t>
      </w:r>
      <w:r w:rsidRPr="002F17F5">
        <w:rPr>
          <w:color w:val="000000"/>
          <w:szCs w:val="20"/>
        </w:rPr>
        <w:t>L</w:t>
      </w:r>
      <w:r w:rsidRPr="002F17F5">
        <w:rPr>
          <w:color w:val="000000"/>
          <w:spacing w:val="-5"/>
          <w:szCs w:val="20"/>
        </w:rPr>
        <w:t xml:space="preserve"> </w:t>
      </w:r>
      <w:r w:rsidRPr="002F17F5">
        <w:rPr>
          <w:color w:val="000000"/>
          <w:szCs w:val="20"/>
        </w:rPr>
        <w:t>sh</w:t>
      </w:r>
      <w:r w:rsidRPr="002F17F5">
        <w:rPr>
          <w:color w:val="000000"/>
          <w:spacing w:val="-1"/>
          <w:szCs w:val="20"/>
        </w:rPr>
        <w:t>a</w:t>
      </w:r>
      <w:r w:rsidRPr="002F17F5">
        <w:rPr>
          <w:color w:val="000000"/>
          <w:szCs w:val="20"/>
        </w:rPr>
        <w:t xml:space="preserve">ll </w:t>
      </w:r>
      <w:r w:rsidRPr="002F17F5">
        <w:rPr>
          <w:color w:val="000000"/>
          <w:spacing w:val="-1"/>
          <w:szCs w:val="20"/>
        </w:rPr>
        <w:t>a</w:t>
      </w:r>
      <w:r w:rsidRPr="002F17F5">
        <w:rPr>
          <w:color w:val="000000"/>
          <w:szCs w:val="20"/>
        </w:rPr>
        <w:t>lso be</w:t>
      </w:r>
      <w:r w:rsidRPr="002F17F5">
        <w:rPr>
          <w:color w:val="000000"/>
          <w:spacing w:val="-1"/>
          <w:szCs w:val="20"/>
        </w:rPr>
        <w:t xml:space="preserve"> </w:t>
      </w:r>
      <w:r w:rsidRPr="002F17F5">
        <w:rPr>
          <w:color w:val="000000"/>
          <w:szCs w:val="20"/>
        </w:rPr>
        <w:t>submitt</w:t>
      </w:r>
      <w:r w:rsidRPr="002F17F5">
        <w:rPr>
          <w:color w:val="000000"/>
          <w:spacing w:val="-1"/>
          <w:szCs w:val="20"/>
        </w:rPr>
        <w:t>e</w:t>
      </w:r>
      <w:r w:rsidRPr="002F17F5">
        <w:rPr>
          <w:color w:val="000000"/>
          <w:szCs w:val="20"/>
        </w:rPr>
        <w:t>d to the</w:t>
      </w:r>
      <w:r w:rsidRPr="002F17F5">
        <w:rPr>
          <w:color w:val="000000"/>
          <w:spacing w:val="-1"/>
          <w:szCs w:val="20"/>
        </w:rPr>
        <w:t xml:space="preserve"> </w:t>
      </w:r>
      <w:r w:rsidRPr="002F17F5">
        <w:rPr>
          <w:color w:val="000000"/>
          <w:szCs w:val="20"/>
        </w:rPr>
        <w:t>M</w:t>
      </w:r>
      <w:r w:rsidRPr="002F17F5">
        <w:rPr>
          <w:color w:val="000000"/>
          <w:spacing w:val="-1"/>
          <w:szCs w:val="20"/>
        </w:rPr>
        <w:t>a</w:t>
      </w:r>
      <w:r w:rsidRPr="002F17F5">
        <w:rPr>
          <w:color w:val="000000"/>
          <w:szCs w:val="20"/>
        </w:rPr>
        <w:t>npow</w:t>
      </w:r>
      <w:r w:rsidRPr="002F17F5">
        <w:rPr>
          <w:color w:val="000000"/>
          <w:spacing w:val="1"/>
          <w:szCs w:val="20"/>
        </w:rPr>
        <w:t>e</w:t>
      </w:r>
      <w:r w:rsidRPr="002F17F5">
        <w:rPr>
          <w:color w:val="000000"/>
          <w:spacing w:val="-1"/>
          <w:szCs w:val="20"/>
        </w:rPr>
        <w:t>r</w:t>
      </w:r>
      <w:r w:rsidRPr="002F17F5">
        <w:rPr>
          <w:color w:val="000000"/>
          <w:szCs w:val="20"/>
        </w:rPr>
        <w:t xml:space="preserve">, </w:t>
      </w:r>
      <w:r w:rsidRPr="002F17F5">
        <w:rPr>
          <w:color w:val="000000"/>
          <w:spacing w:val="1"/>
          <w:szCs w:val="20"/>
        </w:rPr>
        <w:t>P</w:t>
      </w:r>
      <w:r w:rsidRPr="002F17F5">
        <w:rPr>
          <w:color w:val="000000"/>
          <w:spacing w:val="-1"/>
          <w:szCs w:val="20"/>
        </w:rPr>
        <w:t>er</w:t>
      </w:r>
      <w:r w:rsidRPr="002F17F5">
        <w:rPr>
          <w:color w:val="000000"/>
          <w:szCs w:val="20"/>
        </w:rPr>
        <w:t>sonn</w:t>
      </w:r>
      <w:r w:rsidRPr="002F17F5">
        <w:rPr>
          <w:color w:val="000000"/>
          <w:spacing w:val="-1"/>
          <w:szCs w:val="20"/>
        </w:rPr>
        <w:t>e</w:t>
      </w:r>
      <w:r w:rsidRPr="002F17F5">
        <w:rPr>
          <w:color w:val="000000"/>
          <w:szCs w:val="20"/>
        </w:rPr>
        <w:t xml:space="preserve">l </w:t>
      </w:r>
      <w:r w:rsidRPr="002F17F5">
        <w:rPr>
          <w:color w:val="000000"/>
          <w:spacing w:val="-1"/>
          <w:szCs w:val="20"/>
        </w:rPr>
        <w:t>a</w:t>
      </w:r>
      <w:r w:rsidRPr="002F17F5">
        <w:rPr>
          <w:color w:val="000000"/>
          <w:szCs w:val="20"/>
        </w:rPr>
        <w:t xml:space="preserve">nd </w:t>
      </w:r>
      <w:r w:rsidRPr="002F17F5">
        <w:rPr>
          <w:color w:val="000000"/>
          <w:spacing w:val="1"/>
          <w:szCs w:val="20"/>
        </w:rPr>
        <w:t>S</w:t>
      </w:r>
      <w:r w:rsidRPr="002F17F5">
        <w:rPr>
          <w:color w:val="000000"/>
          <w:spacing w:val="-1"/>
          <w:szCs w:val="20"/>
        </w:rPr>
        <w:t>ec</w:t>
      </w:r>
      <w:r w:rsidRPr="002F17F5">
        <w:rPr>
          <w:color w:val="000000"/>
          <w:spacing w:val="2"/>
          <w:szCs w:val="20"/>
        </w:rPr>
        <w:t>u</w:t>
      </w:r>
      <w:r w:rsidRPr="002F17F5">
        <w:rPr>
          <w:color w:val="000000"/>
          <w:spacing w:val="-1"/>
          <w:szCs w:val="20"/>
        </w:rPr>
        <w:t>r</w:t>
      </w:r>
      <w:r w:rsidRPr="002F17F5">
        <w:rPr>
          <w:color w:val="000000"/>
          <w:szCs w:val="20"/>
        </w:rPr>
        <w:t>i</w:t>
      </w:r>
      <w:r w:rsidRPr="002F17F5">
        <w:rPr>
          <w:color w:val="000000"/>
          <w:spacing w:val="3"/>
          <w:szCs w:val="20"/>
        </w:rPr>
        <w:t>t</w:t>
      </w:r>
      <w:r w:rsidRPr="002F17F5">
        <w:rPr>
          <w:color w:val="000000"/>
          <w:szCs w:val="20"/>
        </w:rPr>
        <w:t>y</w:t>
      </w:r>
      <w:r w:rsidRPr="002F17F5">
        <w:rPr>
          <w:color w:val="000000"/>
          <w:spacing w:val="-5"/>
          <w:szCs w:val="20"/>
        </w:rPr>
        <w:t xml:space="preserve"> </w:t>
      </w:r>
      <w:r w:rsidRPr="002F17F5">
        <w:rPr>
          <w:color w:val="000000"/>
          <w:spacing w:val="2"/>
          <w:szCs w:val="20"/>
        </w:rPr>
        <w:t>(</w:t>
      </w:r>
      <w:r w:rsidRPr="002F17F5">
        <w:rPr>
          <w:color w:val="000000"/>
          <w:szCs w:val="20"/>
        </w:rPr>
        <w:t>M</w:t>
      </w:r>
      <w:r w:rsidRPr="002F17F5">
        <w:rPr>
          <w:color w:val="000000"/>
          <w:spacing w:val="1"/>
          <w:szCs w:val="20"/>
        </w:rPr>
        <w:t>PS</w:t>
      </w:r>
      <w:r w:rsidRPr="002F17F5">
        <w:rPr>
          <w:color w:val="000000"/>
          <w:szCs w:val="20"/>
        </w:rPr>
        <w:t>)</w:t>
      </w:r>
      <w:r w:rsidRPr="002F17F5">
        <w:rPr>
          <w:color w:val="000000"/>
          <w:spacing w:val="-1"/>
          <w:szCs w:val="20"/>
        </w:rPr>
        <w:t xml:space="preserve"> </w:t>
      </w:r>
      <w:r w:rsidRPr="002F17F5">
        <w:rPr>
          <w:color w:val="000000"/>
          <w:szCs w:val="20"/>
        </w:rPr>
        <w:t>Di</w:t>
      </w:r>
      <w:r w:rsidRPr="002F17F5">
        <w:rPr>
          <w:color w:val="000000"/>
          <w:spacing w:val="-1"/>
          <w:szCs w:val="20"/>
        </w:rPr>
        <w:t>rec</w:t>
      </w:r>
      <w:r w:rsidRPr="002F17F5">
        <w:rPr>
          <w:color w:val="000000"/>
          <w:szCs w:val="20"/>
        </w:rPr>
        <w:t>to</w:t>
      </w:r>
      <w:r w:rsidRPr="002F17F5">
        <w:rPr>
          <w:color w:val="000000"/>
          <w:spacing w:val="-1"/>
          <w:szCs w:val="20"/>
        </w:rPr>
        <w:t>ra</w:t>
      </w:r>
      <w:r w:rsidRPr="002F17F5">
        <w:rPr>
          <w:color w:val="000000"/>
          <w:szCs w:val="20"/>
        </w:rPr>
        <w:t>te</w:t>
      </w:r>
      <w:r w:rsidRPr="002F17F5">
        <w:rPr>
          <w:color w:val="000000"/>
          <w:spacing w:val="1"/>
          <w:szCs w:val="20"/>
        </w:rPr>
        <w:t xml:space="preserve"> </w:t>
      </w:r>
      <w:r w:rsidRPr="002F17F5">
        <w:rPr>
          <w:color w:val="000000"/>
          <w:spacing w:val="-1"/>
          <w:szCs w:val="20"/>
        </w:rPr>
        <w:t>a</w:t>
      </w:r>
      <w:r w:rsidRPr="002F17F5">
        <w:rPr>
          <w:color w:val="000000"/>
          <w:szCs w:val="20"/>
        </w:rPr>
        <w:t>t the</w:t>
      </w:r>
      <w:r w:rsidRPr="002F17F5">
        <w:rPr>
          <w:color w:val="000000"/>
          <w:spacing w:val="-1"/>
          <w:szCs w:val="20"/>
        </w:rPr>
        <w:t xml:space="preserve"> </w:t>
      </w:r>
      <w:r w:rsidRPr="002F17F5">
        <w:rPr>
          <w:color w:val="000000"/>
          <w:spacing w:val="2"/>
          <w:szCs w:val="20"/>
        </w:rPr>
        <w:t>f</w:t>
      </w:r>
      <w:r w:rsidRPr="002F17F5">
        <w:rPr>
          <w:color w:val="000000"/>
          <w:szCs w:val="20"/>
        </w:rPr>
        <w:t>ollowing</w:t>
      </w:r>
      <w:r w:rsidRPr="002F17F5">
        <w:rPr>
          <w:color w:val="000000"/>
          <w:spacing w:val="-2"/>
          <w:szCs w:val="20"/>
        </w:rPr>
        <w:t xml:space="preserve"> </w:t>
      </w:r>
      <w:r w:rsidRPr="002F17F5">
        <w:rPr>
          <w:color w:val="000000"/>
          <w:spacing w:val="-1"/>
          <w:szCs w:val="20"/>
        </w:rPr>
        <w:t>e</w:t>
      </w:r>
      <w:r w:rsidRPr="002F17F5">
        <w:rPr>
          <w:color w:val="000000"/>
          <w:szCs w:val="20"/>
        </w:rPr>
        <w:t>m</w:t>
      </w:r>
      <w:r w:rsidRPr="002F17F5">
        <w:rPr>
          <w:color w:val="000000"/>
          <w:spacing w:val="-1"/>
          <w:szCs w:val="20"/>
        </w:rPr>
        <w:t>a</w:t>
      </w:r>
      <w:r w:rsidRPr="002F17F5">
        <w:rPr>
          <w:color w:val="000000"/>
          <w:szCs w:val="20"/>
        </w:rPr>
        <w:t xml:space="preserve">il </w:t>
      </w:r>
      <w:r w:rsidRPr="002F17F5">
        <w:rPr>
          <w:color w:val="000000"/>
          <w:spacing w:val="-1"/>
          <w:szCs w:val="20"/>
        </w:rPr>
        <w:t>a</w:t>
      </w:r>
      <w:r w:rsidRPr="002F17F5">
        <w:rPr>
          <w:color w:val="000000"/>
          <w:szCs w:val="20"/>
        </w:rPr>
        <w:t>dd</w:t>
      </w:r>
      <w:r w:rsidRPr="002F17F5">
        <w:rPr>
          <w:color w:val="000000"/>
          <w:spacing w:val="2"/>
          <w:szCs w:val="20"/>
        </w:rPr>
        <w:t>r</w:t>
      </w:r>
      <w:r w:rsidRPr="002F17F5">
        <w:rPr>
          <w:color w:val="000000"/>
          <w:spacing w:val="-1"/>
          <w:szCs w:val="20"/>
        </w:rPr>
        <w:t>e</w:t>
      </w:r>
      <w:r w:rsidRPr="002F17F5">
        <w:rPr>
          <w:color w:val="000000"/>
          <w:szCs w:val="20"/>
        </w:rPr>
        <w:t>ss:</w:t>
      </w:r>
      <w:r>
        <w:rPr>
          <w:color w:val="000000"/>
          <w:szCs w:val="20"/>
        </w:rPr>
        <w:t xml:space="preserve"> </w:t>
      </w:r>
      <w:r>
        <w:t>disa.meade.mps.list.mps31-warehouse-branch-cam-l@mail.mil.</w:t>
      </w:r>
    </w:p>
    <w:p w:rsidR="00E777E2" w:rsidRPr="002F17F5" w:rsidRDefault="00E777E2" w:rsidP="00E777E2">
      <w:pPr>
        <w:widowControl w:val="0"/>
        <w:autoSpaceDE w:val="0"/>
        <w:autoSpaceDN w:val="0"/>
        <w:adjustRightInd w:val="0"/>
        <w:spacing w:before="16" w:after="0" w:line="240" w:lineRule="auto"/>
        <w:rPr>
          <w:color w:val="000000"/>
          <w:szCs w:val="20"/>
        </w:rPr>
      </w:pPr>
    </w:p>
    <w:p w:rsidR="00E777E2" w:rsidRPr="002F17F5" w:rsidRDefault="00E777E2" w:rsidP="00E777E2">
      <w:pPr>
        <w:widowControl w:val="0"/>
        <w:autoSpaceDE w:val="0"/>
        <w:autoSpaceDN w:val="0"/>
        <w:adjustRightInd w:val="0"/>
        <w:spacing w:after="0" w:line="240" w:lineRule="auto"/>
        <w:rPr>
          <w:color w:val="000000"/>
          <w:szCs w:val="20"/>
        </w:rPr>
      </w:pPr>
      <w:r w:rsidRPr="002F17F5">
        <w:rPr>
          <w:color w:val="000000"/>
          <w:spacing w:val="-1"/>
          <w:szCs w:val="20"/>
        </w:rPr>
        <w:t>(c</w:t>
      </w:r>
      <w:r w:rsidRPr="002F17F5">
        <w:rPr>
          <w:color w:val="000000"/>
          <w:szCs w:val="20"/>
        </w:rPr>
        <w:t>)</w:t>
      </w:r>
      <w:r w:rsidRPr="002F17F5">
        <w:rPr>
          <w:color w:val="000000"/>
          <w:spacing w:val="59"/>
          <w:szCs w:val="20"/>
        </w:rPr>
        <w:t xml:space="preserve"> </w:t>
      </w:r>
      <w:r w:rsidRPr="002F17F5">
        <w:rPr>
          <w:color w:val="000000"/>
          <w:szCs w:val="20"/>
        </w:rPr>
        <w:t>The</w:t>
      </w:r>
      <w:r w:rsidRPr="002F17F5">
        <w:rPr>
          <w:color w:val="000000"/>
          <w:spacing w:val="1"/>
          <w:szCs w:val="20"/>
        </w:rPr>
        <w:t xml:space="preserve"> </w:t>
      </w:r>
      <w:r w:rsidRPr="002F17F5">
        <w:rPr>
          <w:color w:val="000000"/>
          <w:spacing w:val="-1"/>
          <w:szCs w:val="20"/>
        </w:rPr>
        <w:t>c</w:t>
      </w:r>
      <w:r w:rsidRPr="002F17F5">
        <w:rPr>
          <w:color w:val="000000"/>
          <w:szCs w:val="20"/>
        </w:rPr>
        <w:t>ont</w:t>
      </w:r>
      <w:r w:rsidRPr="002F17F5">
        <w:rPr>
          <w:color w:val="000000"/>
          <w:spacing w:val="-1"/>
          <w:szCs w:val="20"/>
        </w:rPr>
        <w:t>r</w:t>
      </w:r>
      <w:r w:rsidRPr="002F17F5">
        <w:rPr>
          <w:color w:val="000000"/>
          <w:spacing w:val="1"/>
          <w:szCs w:val="20"/>
        </w:rPr>
        <w:t>a</w:t>
      </w:r>
      <w:r w:rsidRPr="002F17F5">
        <w:rPr>
          <w:color w:val="000000"/>
          <w:spacing w:val="-1"/>
          <w:szCs w:val="20"/>
        </w:rPr>
        <w:t>c</w:t>
      </w:r>
      <w:r w:rsidRPr="002F17F5">
        <w:rPr>
          <w:color w:val="000000"/>
          <w:szCs w:val="20"/>
        </w:rPr>
        <w:t>tor</w:t>
      </w:r>
      <w:r w:rsidRPr="002F17F5">
        <w:rPr>
          <w:color w:val="000000"/>
          <w:spacing w:val="-1"/>
          <w:szCs w:val="20"/>
        </w:rPr>
        <w:t xml:space="preserve"> </w:t>
      </w:r>
      <w:r w:rsidRPr="002F17F5">
        <w:rPr>
          <w:color w:val="000000"/>
          <w:szCs w:val="20"/>
        </w:rPr>
        <w:t>sh</w:t>
      </w:r>
      <w:r w:rsidRPr="002F17F5">
        <w:rPr>
          <w:color w:val="000000"/>
          <w:spacing w:val="-1"/>
          <w:szCs w:val="20"/>
        </w:rPr>
        <w:t>a</w:t>
      </w:r>
      <w:r w:rsidRPr="002F17F5">
        <w:rPr>
          <w:color w:val="000000"/>
          <w:szCs w:val="20"/>
        </w:rPr>
        <w:t>ll</w:t>
      </w:r>
      <w:r w:rsidRPr="002F17F5">
        <w:rPr>
          <w:color w:val="000000"/>
          <w:spacing w:val="3"/>
          <w:szCs w:val="20"/>
        </w:rPr>
        <w:t xml:space="preserve"> </w:t>
      </w:r>
      <w:r w:rsidRPr="002F17F5">
        <w:rPr>
          <w:color w:val="000000"/>
          <w:szCs w:val="20"/>
        </w:rPr>
        <w:t>submit the</w:t>
      </w:r>
      <w:r w:rsidRPr="002F17F5">
        <w:rPr>
          <w:color w:val="000000"/>
          <w:spacing w:val="-1"/>
          <w:szCs w:val="20"/>
        </w:rPr>
        <w:t xml:space="preserve"> </w:t>
      </w:r>
      <w:r w:rsidRPr="002F17F5">
        <w:rPr>
          <w:color w:val="000000"/>
          <w:szCs w:val="20"/>
        </w:rPr>
        <w:t>E</w:t>
      </w:r>
      <w:r w:rsidRPr="002F17F5">
        <w:rPr>
          <w:color w:val="000000"/>
          <w:spacing w:val="1"/>
          <w:szCs w:val="20"/>
        </w:rPr>
        <w:t>P</w:t>
      </w:r>
      <w:r w:rsidRPr="002F17F5">
        <w:rPr>
          <w:color w:val="000000"/>
          <w:szCs w:val="20"/>
        </w:rPr>
        <w:t>L</w:t>
      </w:r>
      <w:r w:rsidRPr="002F17F5">
        <w:rPr>
          <w:color w:val="000000"/>
          <w:spacing w:val="-5"/>
          <w:szCs w:val="20"/>
        </w:rPr>
        <w:t xml:space="preserve"> </w:t>
      </w:r>
      <w:r w:rsidRPr="002F17F5">
        <w:rPr>
          <w:color w:val="000000"/>
          <w:szCs w:val="20"/>
        </w:rPr>
        <w:t>to the</w:t>
      </w:r>
      <w:r w:rsidRPr="002F17F5">
        <w:rPr>
          <w:color w:val="000000"/>
          <w:spacing w:val="-1"/>
          <w:szCs w:val="20"/>
        </w:rPr>
        <w:t xml:space="preserve"> </w:t>
      </w:r>
      <w:r w:rsidRPr="002F17F5">
        <w:rPr>
          <w:color w:val="000000"/>
          <w:spacing w:val="2"/>
          <w:szCs w:val="20"/>
        </w:rPr>
        <w:t>A</w:t>
      </w:r>
      <w:r w:rsidRPr="002F17F5">
        <w:rPr>
          <w:color w:val="000000"/>
          <w:spacing w:val="1"/>
          <w:szCs w:val="20"/>
        </w:rPr>
        <w:t>c</w:t>
      </w:r>
      <w:r w:rsidRPr="002F17F5">
        <w:rPr>
          <w:color w:val="000000"/>
          <w:spacing w:val="-1"/>
          <w:szCs w:val="20"/>
        </w:rPr>
        <w:t>ce</w:t>
      </w:r>
      <w:r w:rsidRPr="002F17F5">
        <w:rPr>
          <w:color w:val="000000"/>
          <w:szCs w:val="20"/>
        </w:rPr>
        <w:t>ptor</w:t>
      </w:r>
      <w:r w:rsidRPr="002F17F5">
        <w:rPr>
          <w:color w:val="000000"/>
          <w:spacing w:val="-1"/>
          <w:szCs w:val="20"/>
        </w:rPr>
        <w:t xml:space="preserve"> a</w:t>
      </w:r>
      <w:r w:rsidRPr="002F17F5">
        <w:rPr>
          <w:color w:val="000000"/>
          <w:szCs w:val="20"/>
        </w:rPr>
        <w:t>nd M</w:t>
      </w:r>
      <w:r w:rsidRPr="002F17F5">
        <w:rPr>
          <w:color w:val="000000"/>
          <w:spacing w:val="1"/>
          <w:szCs w:val="20"/>
        </w:rPr>
        <w:t>P</w:t>
      </w:r>
      <w:r w:rsidRPr="002F17F5">
        <w:rPr>
          <w:color w:val="000000"/>
          <w:szCs w:val="20"/>
        </w:rPr>
        <w:t>S</w:t>
      </w:r>
      <w:r w:rsidRPr="002F17F5">
        <w:rPr>
          <w:color w:val="000000"/>
          <w:spacing w:val="1"/>
          <w:szCs w:val="20"/>
        </w:rPr>
        <w:t xml:space="preserve"> </w:t>
      </w:r>
      <w:r w:rsidRPr="002F17F5">
        <w:rPr>
          <w:color w:val="000000"/>
          <w:szCs w:val="20"/>
        </w:rPr>
        <w:t xml:space="preserve">in </w:t>
      </w:r>
      <w:r w:rsidRPr="002F17F5">
        <w:rPr>
          <w:color w:val="000000"/>
          <w:spacing w:val="-1"/>
          <w:szCs w:val="20"/>
        </w:rPr>
        <w:t>a</w:t>
      </w:r>
      <w:r w:rsidRPr="002F17F5">
        <w:rPr>
          <w:color w:val="000000"/>
          <w:szCs w:val="20"/>
        </w:rPr>
        <w:t>dv</w:t>
      </w:r>
      <w:r w:rsidRPr="002F17F5">
        <w:rPr>
          <w:color w:val="000000"/>
          <w:spacing w:val="-1"/>
          <w:szCs w:val="20"/>
        </w:rPr>
        <w:t>a</w:t>
      </w:r>
      <w:r w:rsidRPr="002F17F5">
        <w:rPr>
          <w:color w:val="000000"/>
          <w:spacing w:val="2"/>
          <w:szCs w:val="20"/>
        </w:rPr>
        <w:t>n</w:t>
      </w:r>
      <w:r w:rsidRPr="002F17F5">
        <w:rPr>
          <w:color w:val="000000"/>
          <w:spacing w:val="-1"/>
          <w:szCs w:val="20"/>
        </w:rPr>
        <w:t>c</w:t>
      </w:r>
      <w:r w:rsidRPr="002F17F5">
        <w:rPr>
          <w:color w:val="000000"/>
          <w:szCs w:val="20"/>
        </w:rPr>
        <w:t>e</w:t>
      </w:r>
      <w:r w:rsidRPr="002F17F5">
        <w:rPr>
          <w:color w:val="000000"/>
          <w:spacing w:val="-1"/>
          <w:szCs w:val="20"/>
        </w:rPr>
        <w:t xml:space="preserve"> </w:t>
      </w:r>
      <w:r w:rsidRPr="002F17F5">
        <w:rPr>
          <w:color w:val="000000"/>
          <w:szCs w:val="20"/>
        </w:rPr>
        <w:t>of</w:t>
      </w:r>
      <w:r w:rsidRPr="002F17F5">
        <w:rPr>
          <w:color w:val="000000"/>
          <w:spacing w:val="-1"/>
          <w:szCs w:val="20"/>
        </w:rPr>
        <w:t xml:space="preserve"> </w:t>
      </w:r>
      <w:r w:rsidRPr="002F17F5">
        <w:rPr>
          <w:color w:val="000000"/>
          <w:szCs w:val="20"/>
        </w:rPr>
        <w:t>or</w:t>
      </w:r>
      <w:r w:rsidRPr="002F17F5">
        <w:rPr>
          <w:color w:val="000000"/>
          <w:spacing w:val="2"/>
          <w:szCs w:val="20"/>
        </w:rPr>
        <w:t xml:space="preserve"> </w:t>
      </w:r>
      <w:r w:rsidRPr="002F17F5">
        <w:rPr>
          <w:color w:val="000000"/>
          <w:spacing w:val="-1"/>
          <w:szCs w:val="20"/>
        </w:rPr>
        <w:t>c</w:t>
      </w:r>
      <w:r w:rsidRPr="002F17F5">
        <w:rPr>
          <w:color w:val="000000"/>
          <w:szCs w:val="20"/>
        </w:rPr>
        <w:t>on</w:t>
      </w:r>
      <w:r w:rsidRPr="002F17F5">
        <w:rPr>
          <w:color w:val="000000"/>
          <w:spacing w:val="-1"/>
          <w:szCs w:val="20"/>
        </w:rPr>
        <w:t>c</w:t>
      </w:r>
      <w:r w:rsidRPr="002F17F5">
        <w:rPr>
          <w:color w:val="000000"/>
          <w:szCs w:val="20"/>
        </w:rPr>
        <w:t>u</w:t>
      </w:r>
      <w:r w:rsidRPr="002F17F5">
        <w:rPr>
          <w:color w:val="000000"/>
          <w:spacing w:val="2"/>
          <w:szCs w:val="20"/>
        </w:rPr>
        <w:t>r</w:t>
      </w:r>
      <w:r w:rsidRPr="002F17F5">
        <w:rPr>
          <w:color w:val="000000"/>
          <w:spacing w:val="-1"/>
          <w:szCs w:val="20"/>
        </w:rPr>
        <w:t>re</w:t>
      </w:r>
      <w:r w:rsidRPr="002F17F5">
        <w:rPr>
          <w:color w:val="000000"/>
          <w:szCs w:val="20"/>
        </w:rPr>
        <w:t>nt</w:t>
      </w:r>
      <w:r w:rsidRPr="002F17F5">
        <w:rPr>
          <w:color w:val="000000"/>
          <w:spacing w:val="5"/>
          <w:szCs w:val="20"/>
        </w:rPr>
        <w:t>l</w:t>
      </w:r>
      <w:r w:rsidRPr="002F17F5">
        <w:rPr>
          <w:color w:val="000000"/>
          <w:szCs w:val="20"/>
        </w:rPr>
        <w:t>y with d</w:t>
      </w:r>
      <w:r w:rsidRPr="002F17F5">
        <w:rPr>
          <w:color w:val="000000"/>
          <w:spacing w:val="-1"/>
          <w:szCs w:val="20"/>
        </w:rPr>
        <w:t>e</w:t>
      </w:r>
      <w:r w:rsidRPr="002F17F5">
        <w:rPr>
          <w:color w:val="000000"/>
          <w:szCs w:val="20"/>
        </w:rPr>
        <w:t>liv</w:t>
      </w:r>
      <w:r w:rsidRPr="002F17F5">
        <w:rPr>
          <w:color w:val="000000"/>
          <w:spacing w:val="-1"/>
          <w:szCs w:val="20"/>
        </w:rPr>
        <w:t>e</w:t>
      </w:r>
      <w:r w:rsidRPr="002F17F5">
        <w:rPr>
          <w:color w:val="000000"/>
          <w:spacing w:val="2"/>
          <w:szCs w:val="20"/>
        </w:rPr>
        <w:t>r</w:t>
      </w:r>
      <w:r w:rsidRPr="002F17F5">
        <w:rPr>
          <w:color w:val="000000"/>
          <w:szCs w:val="20"/>
        </w:rPr>
        <w:t>y</w:t>
      </w:r>
      <w:r w:rsidRPr="002F17F5">
        <w:rPr>
          <w:color w:val="000000"/>
          <w:spacing w:val="-5"/>
          <w:szCs w:val="20"/>
        </w:rPr>
        <w:t xml:space="preserve"> </w:t>
      </w:r>
      <w:r w:rsidRPr="002F17F5">
        <w:rPr>
          <w:color w:val="000000"/>
          <w:spacing w:val="2"/>
          <w:szCs w:val="20"/>
        </w:rPr>
        <w:t>o</w:t>
      </w:r>
      <w:r w:rsidRPr="002F17F5">
        <w:rPr>
          <w:color w:val="000000"/>
          <w:szCs w:val="20"/>
        </w:rPr>
        <w:t>f</w:t>
      </w:r>
      <w:r w:rsidRPr="002F17F5">
        <w:rPr>
          <w:color w:val="000000"/>
          <w:spacing w:val="-1"/>
          <w:szCs w:val="20"/>
        </w:rPr>
        <w:t xml:space="preserve"> </w:t>
      </w:r>
      <w:r w:rsidRPr="002F17F5">
        <w:rPr>
          <w:color w:val="000000"/>
          <w:szCs w:val="20"/>
        </w:rPr>
        <w:t>p</w:t>
      </w:r>
      <w:r w:rsidRPr="002F17F5">
        <w:rPr>
          <w:color w:val="000000"/>
          <w:spacing w:val="-1"/>
          <w:szCs w:val="20"/>
        </w:rPr>
        <w:t>r</w:t>
      </w:r>
      <w:r w:rsidRPr="002F17F5">
        <w:rPr>
          <w:color w:val="000000"/>
          <w:szCs w:val="20"/>
        </w:rPr>
        <w:t>odu</w:t>
      </w:r>
      <w:r w:rsidRPr="002F17F5">
        <w:rPr>
          <w:color w:val="000000"/>
          <w:spacing w:val="-1"/>
          <w:szCs w:val="20"/>
        </w:rPr>
        <w:t>c</w:t>
      </w:r>
      <w:r w:rsidRPr="002F17F5">
        <w:rPr>
          <w:color w:val="000000"/>
          <w:szCs w:val="20"/>
        </w:rPr>
        <w:t>t</w:t>
      </w:r>
      <w:r w:rsidRPr="002F17F5">
        <w:rPr>
          <w:color w:val="000000"/>
          <w:spacing w:val="3"/>
          <w:szCs w:val="20"/>
        </w:rPr>
        <w:t>s</w:t>
      </w:r>
      <w:r w:rsidRPr="002F17F5">
        <w:rPr>
          <w:color w:val="000000"/>
          <w:szCs w:val="20"/>
        </w:rPr>
        <w:t>.</w:t>
      </w:r>
      <w:r w:rsidRPr="002F17F5">
        <w:rPr>
          <w:color w:val="000000"/>
          <w:spacing w:val="60"/>
          <w:szCs w:val="20"/>
        </w:rPr>
        <w:t xml:space="preserve"> </w:t>
      </w:r>
      <w:r w:rsidRPr="002F17F5">
        <w:rPr>
          <w:color w:val="000000"/>
          <w:szCs w:val="20"/>
        </w:rPr>
        <w:t>The</w:t>
      </w:r>
      <w:r w:rsidRPr="002F17F5">
        <w:rPr>
          <w:color w:val="000000"/>
          <w:spacing w:val="-1"/>
          <w:szCs w:val="20"/>
        </w:rPr>
        <w:t xml:space="preserve"> </w:t>
      </w:r>
      <w:r w:rsidRPr="002F17F5">
        <w:rPr>
          <w:color w:val="000000"/>
          <w:szCs w:val="20"/>
        </w:rPr>
        <w:t>A</w:t>
      </w:r>
      <w:r w:rsidRPr="002F17F5">
        <w:rPr>
          <w:color w:val="000000"/>
          <w:spacing w:val="-1"/>
          <w:szCs w:val="20"/>
        </w:rPr>
        <w:t>c</w:t>
      </w:r>
      <w:r w:rsidRPr="002F17F5">
        <w:rPr>
          <w:color w:val="000000"/>
          <w:spacing w:val="1"/>
          <w:szCs w:val="20"/>
        </w:rPr>
        <w:t>c</w:t>
      </w:r>
      <w:r w:rsidRPr="002F17F5">
        <w:rPr>
          <w:color w:val="000000"/>
          <w:spacing w:val="-1"/>
          <w:szCs w:val="20"/>
        </w:rPr>
        <w:t>e</w:t>
      </w:r>
      <w:r w:rsidRPr="002F17F5">
        <w:rPr>
          <w:color w:val="000000"/>
          <w:szCs w:val="20"/>
        </w:rPr>
        <w:t>ptor</w:t>
      </w:r>
      <w:r w:rsidRPr="002F17F5">
        <w:rPr>
          <w:color w:val="000000"/>
          <w:spacing w:val="-1"/>
          <w:szCs w:val="20"/>
        </w:rPr>
        <w:t xml:space="preserve"> </w:t>
      </w:r>
      <w:r w:rsidRPr="002F17F5">
        <w:rPr>
          <w:color w:val="000000"/>
          <w:szCs w:val="20"/>
        </w:rPr>
        <w:t xml:space="preserve">will not </w:t>
      </w:r>
      <w:r w:rsidRPr="002F17F5">
        <w:rPr>
          <w:color w:val="000000"/>
          <w:spacing w:val="-1"/>
          <w:szCs w:val="20"/>
        </w:rPr>
        <w:t>ac</w:t>
      </w:r>
      <w:r w:rsidRPr="002F17F5">
        <w:rPr>
          <w:color w:val="000000"/>
          <w:spacing w:val="1"/>
          <w:szCs w:val="20"/>
        </w:rPr>
        <w:t>c</w:t>
      </w:r>
      <w:r w:rsidRPr="002F17F5">
        <w:rPr>
          <w:color w:val="000000"/>
          <w:spacing w:val="-1"/>
          <w:szCs w:val="20"/>
        </w:rPr>
        <w:t>e</w:t>
      </w:r>
      <w:r w:rsidRPr="002F17F5">
        <w:rPr>
          <w:color w:val="000000"/>
          <w:szCs w:val="20"/>
        </w:rPr>
        <w:t>pt p</w:t>
      </w:r>
      <w:r w:rsidRPr="002F17F5">
        <w:rPr>
          <w:color w:val="000000"/>
          <w:spacing w:val="-1"/>
          <w:szCs w:val="20"/>
        </w:rPr>
        <w:t>r</w:t>
      </w:r>
      <w:r w:rsidRPr="002F17F5">
        <w:rPr>
          <w:color w:val="000000"/>
          <w:szCs w:val="20"/>
        </w:rPr>
        <w:t>odu</w:t>
      </w:r>
      <w:r w:rsidRPr="002F17F5">
        <w:rPr>
          <w:color w:val="000000"/>
          <w:spacing w:val="-1"/>
          <w:szCs w:val="20"/>
        </w:rPr>
        <w:t>c</w:t>
      </w:r>
      <w:r w:rsidRPr="002F17F5">
        <w:rPr>
          <w:color w:val="000000"/>
          <w:szCs w:val="20"/>
        </w:rPr>
        <w:t>ts d</w:t>
      </w:r>
      <w:r w:rsidRPr="002F17F5">
        <w:rPr>
          <w:color w:val="000000"/>
          <w:spacing w:val="-1"/>
          <w:szCs w:val="20"/>
        </w:rPr>
        <w:t>e</w:t>
      </w:r>
      <w:r w:rsidRPr="002F17F5">
        <w:rPr>
          <w:color w:val="000000"/>
          <w:szCs w:val="20"/>
        </w:rPr>
        <w:t>liv</w:t>
      </w:r>
      <w:r w:rsidRPr="002F17F5">
        <w:rPr>
          <w:color w:val="000000"/>
          <w:spacing w:val="-1"/>
          <w:szCs w:val="20"/>
        </w:rPr>
        <w:t>e</w:t>
      </w:r>
      <w:r w:rsidRPr="002F17F5">
        <w:rPr>
          <w:color w:val="000000"/>
          <w:spacing w:val="2"/>
          <w:szCs w:val="20"/>
        </w:rPr>
        <w:t>r</w:t>
      </w:r>
      <w:r w:rsidRPr="002F17F5">
        <w:rPr>
          <w:color w:val="000000"/>
          <w:spacing w:val="-1"/>
          <w:szCs w:val="20"/>
        </w:rPr>
        <w:t>e</w:t>
      </w:r>
      <w:r w:rsidRPr="002F17F5">
        <w:rPr>
          <w:color w:val="000000"/>
          <w:szCs w:val="20"/>
        </w:rPr>
        <w:t>d</w:t>
      </w:r>
      <w:r w:rsidRPr="002F17F5">
        <w:rPr>
          <w:color w:val="000000"/>
          <w:spacing w:val="2"/>
          <w:szCs w:val="20"/>
        </w:rPr>
        <w:t xml:space="preserve"> </w:t>
      </w:r>
      <w:r w:rsidRPr="002F17F5">
        <w:rPr>
          <w:color w:val="000000"/>
          <w:szCs w:val="20"/>
        </w:rPr>
        <w:t>und</w:t>
      </w:r>
      <w:r w:rsidRPr="002F17F5">
        <w:rPr>
          <w:color w:val="000000"/>
          <w:spacing w:val="-1"/>
          <w:szCs w:val="20"/>
        </w:rPr>
        <w:t>e</w:t>
      </w:r>
      <w:r w:rsidRPr="002F17F5">
        <w:rPr>
          <w:color w:val="000000"/>
          <w:szCs w:val="20"/>
        </w:rPr>
        <w:t>r</w:t>
      </w:r>
      <w:r w:rsidRPr="002F17F5">
        <w:rPr>
          <w:color w:val="000000"/>
          <w:spacing w:val="-1"/>
          <w:szCs w:val="20"/>
        </w:rPr>
        <w:t xml:space="preserve"> </w:t>
      </w:r>
      <w:r w:rsidRPr="002F17F5">
        <w:rPr>
          <w:color w:val="000000"/>
          <w:szCs w:val="20"/>
        </w:rPr>
        <w:t xml:space="preserve">this </w:t>
      </w:r>
      <w:r w:rsidRPr="002F17F5">
        <w:rPr>
          <w:color w:val="000000"/>
          <w:spacing w:val="-1"/>
          <w:szCs w:val="20"/>
        </w:rPr>
        <w:t>c</w:t>
      </w:r>
      <w:r w:rsidRPr="002F17F5">
        <w:rPr>
          <w:color w:val="000000"/>
          <w:szCs w:val="20"/>
        </w:rPr>
        <w:t>ont</w:t>
      </w:r>
      <w:r w:rsidRPr="002F17F5">
        <w:rPr>
          <w:color w:val="000000"/>
          <w:spacing w:val="-1"/>
          <w:szCs w:val="20"/>
        </w:rPr>
        <w:t>rac</w:t>
      </w:r>
      <w:r w:rsidRPr="002F17F5">
        <w:rPr>
          <w:color w:val="000000"/>
          <w:szCs w:val="20"/>
        </w:rPr>
        <w:t>t until the</w:t>
      </w:r>
      <w:r w:rsidRPr="002F17F5">
        <w:rPr>
          <w:color w:val="000000"/>
          <w:spacing w:val="-1"/>
          <w:szCs w:val="20"/>
        </w:rPr>
        <w:t xml:space="preserve"> </w:t>
      </w:r>
      <w:r w:rsidRPr="002F17F5">
        <w:rPr>
          <w:color w:val="000000"/>
          <w:szCs w:val="20"/>
        </w:rPr>
        <w:t>E</w:t>
      </w:r>
      <w:r w:rsidRPr="002F17F5">
        <w:rPr>
          <w:color w:val="000000"/>
          <w:spacing w:val="1"/>
          <w:szCs w:val="20"/>
        </w:rPr>
        <w:t>P</w:t>
      </w:r>
      <w:r w:rsidRPr="002F17F5">
        <w:rPr>
          <w:color w:val="000000"/>
          <w:szCs w:val="20"/>
        </w:rPr>
        <w:t>L</w:t>
      </w:r>
      <w:r w:rsidRPr="002F17F5">
        <w:rPr>
          <w:color w:val="000000"/>
          <w:spacing w:val="-5"/>
          <w:szCs w:val="20"/>
        </w:rPr>
        <w:t xml:space="preserve"> </w:t>
      </w:r>
      <w:r w:rsidRPr="002F17F5">
        <w:rPr>
          <w:color w:val="000000"/>
          <w:szCs w:val="20"/>
        </w:rPr>
        <w:t xml:space="preserve">is </w:t>
      </w:r>
      <w:r w:rsidRPr="002F17F5">
        <w:rPr>
          <w:color w:val="000000"/>
          <w:spacing w:val="-1"/>
          <w:szCs w:val="20"/>
        </w:rPr>
        <w:t>a</w:t>
      </w:r>
      <w:r w:rsidRPr="002F17F5">
        <w:rPr>
          <w:color w:val="000000"/>
          <w:szCs w:val="20"/>
        </w:rPr>
        <w:t>p</w:t>
      </w:r>
      <w:r w:rsidRPr="002F17F5">
        <w:rPr>
          <w:color w:val="000000"/>
          <w:spacing w:val="2"/>
          <w:szCs w:val="20"/>
        </w:rPr>
        <w:t>p</w:t>
      </w:r>
      <w:r w:rsidRPr="002F17F5">
        <w:rPr>
          <w:color w:val="000000"/>
          <w:spacing w:val="-1"/>
          <w:szCs w:val="20"/>
        </w:rPr>
        <w:t>r</w:t>
      </w:r>
      <w:r w:rsidRPr="002F17F5">
        <w:rPr>
          <w:color w:val="000000"/>
          <w:szCs w:val="20"/>
        </w:rPr>
        <w:t>ov</w:t>
      </w:r>
      <w:r w:rsidRPr="002F17F5">
        <w:rPr>
          <w:color w:val="000000"/>
          <w:spacing w:val="-1"/>
          <w:szCs w:val="20"/>
        </w:rPr>
        <w:t>e</w:t>
      </w:r>
      <w:r w:rsidRPr="002F17F5">
        <w:rPr>
          <w:color w:val="000000"/>
          <w:spacing w:val="2"/>
          <w:szCs w:val="20"/>
        </w:rPr>
        <w:t>d</w:t>
      </w:r>
      <w:r w:rsidRPr="002F17F5">
        <w:rPr>
          <w:color w:val="000000"/>
          <w:szCs w:val="20"/>
        </w:rPr>
        <w:t>.</w:t>
      </w:r>
    </w:p>
    <w:p w:rsidR="00E777E2" w:rsidRPr="002F17F5" w:rsidRDefault="00E777E2" w:rsidP="00E777E2">
      <w:pPr>
        <w:widowControl w:val="0"/>
        <w:autoSpaceDE w:val="0"/>
        <w:autoSpaceDN w:val="0"/>
        <w:adjustRightInd w:val="0"/>
        <w:spacing w:before="4" w:after="0" w:line="240" w:lineRule="auto"/>
        <w:rPr>
          <w:color w:val="000000"/>
          <w:szCs w:val="20"/>
        </w:rPr>
      </w:pPr>
    </w:p>
    <w:p w:rsidR="00E777E2" w:rsidRPr="002F17F5" w:rsidRDefault="00E777E2" w:rsidP="00E777E2">
      <w:pPr>
        <w:widowControl w:val="0"/>
        <w:autoSpaceDE w:val="0"/>
        <w:autoSpaceDN w:val="0"/>
        <w:adjustRightInd w:val="0"/>
        <w:spacing w:before="29" w:after="0" w:line="240" w:lineRule="auto"/>
        <w:rPr>
          <w:color w:val="000000"/>
          <w:szCs w:val="20"/>
        </w:rPr>
      </w:pPr>
      <w:r w:rsidRPr="002F17F5">
        <w:rPr>
          <w:color w:val="000000"/>
          <w:spacing w:val="-1"/>
          <w:szCs w:val="20"/>
        </w:rPr>
        <w:t>(</w:t>
      </w:r>
      <w:r w:rsidRPr="002F17F5">
        <w:rPr>
          <w:color w:val="000000"/>
          <w:szCs w:val="20"/>
        </w:rPr>
        <w:t xml:space="preserve">d) </w:t>
      </w:r>
      <w:r w:rsidRPr="002F17F5">
        <w:rPr>
          <w:color w:val="000000"/>
          <w:spacing w:val="2"/>
          <w:szCs w:val="20"/>
        </w:rPr>
        <w:t xml:space="preserve"> </w:t>
      </w:r>
      <w:r w:rsidRPr="002F17F5">
        <w:rPr>
          <w:color w:val="000000"/>
          <w:spacing w:val="-3"/>
          <w:szCs w:val="20"/>
        </w:rPr>
        <w:t>I</w:t>
      </w:r>
      <w:r w:rsidRPr="002F17F5">
        <w:rPr>
          <w:color w:val="000000"/>
          <w:szCs w:val="20"/>
        </w:rPr>
        <w:t>f</w:t>
      </w:r>
      <w:r w:rsidRPr="002F17F5">
        <w:rPr>
          <w:color w:val="000000"/>
          <w:spacing w:val="-1"/>
          <w:szCs w:val="20"/>
        </w:rPr>
        <w:t xml:space="preserve"> </w:t>
      </w:r>
      <w:r w:rsidRPr="002F17F5">
        <w:rPr>
          <w:color w:val="000000"/>
          <w:szCs w:val="20"/>
        </w:rPr>
        <w:t>the</w:t>
      </w:r>
      <w:r w:rsidRPr="002F17F5">
        <w:rPr>
          <w:color w:val="000000"/>
          <w:spacing w:val="-1"/>
          <w:szCs w:val="20"/>
        </w:rPr>
        <w:t xml:space="preserve"> </w:t>
      </w:r>
      <w:r w:rsidRPr="002F17F5">
        <w:rPr>
          <w:color w:val="000000"/>
          <w:szCs w:val="20"/>
        </w:rPr>
        <w:t>E</w:t>
      </w:r>
      <w:r w:rsidRPr="002F17F5">
        <w:rPr>
          <w:color w:val="000000"/>
          <w:spacing w:val="3"/>
          <w:szCs w:val="20"/>
        </w:rPr>
        <w:t>P</w:t>
      </w:r>
      <w:r w:rsidRPr="002F17F5">
        <w:rPr>
          <w:color w:val="000000"/>
          <w:szCs w:val="20"/>
        </w:rPr>
        <w:t>L</w:t>
      </w:r>
      <w:r w:rsidRPr="002F17F5">
        <w:rPr>
          <w:color w:val="000000"/>
          <w:spacing w:val="-3"/>
          <w:szCs w:val="20"/>
        </w:rPr>
        <w:t xml:space="preserve"> </w:t>
      </w:r>
      <w:r w:rsidRPr="002F17F5">
        <w:rPr>
          <w:color w:val="000000"/>
          <w:szCs w:val="20"/>
        </w:rPr>
        <w:t>is d</w:t>
      </w:r>
      <w:r w:rsidRPr="002F17F5">
        <w:rPr>
          <w:color w:val="000000"/>
          <w:spacing w:val="-1"/>
          <w:szCs w:val="20"/>
        </w:rPr>
        <w:t>e</w:t>
      </w:r>
      <w:r w:rsidRPr="002F17F5">
        <w:rPr>
          <w:color w:val="000000"/>
          <w:szCs w:val="20"/>
        </w:rPr>
        <w:t>liv</w:t>
      </w:r>
      <w:r w:rsidRPr="002F17F5">
        <w:rPr>
          <w:color w:val="000000"/>
          <w:spacing w:val="1"/>
          <w:szCs w:val="20"/>
        </w:rPr>
        <w:t>e</w:t>
      </w:r>
      <w:r w:rsidRPr="002F17F5">
        <w:rPr>
          <w:color w:val="000000"/>
          <w:spacing w:val="-1"/>
          <w:szCs w:val="20"/>
        </w:rPr>
        <w:t>r</w:t>
      </w:r>
      <w:r w:rsidRPr="002F17F5">
        <w:rPr>
          <w:color w:val="000000"/>
          <w:spacing w:val="1"/>
          <w:szCs w:val="20"/>
        </w:rPr>
        <w:t>e</w:t>
      </w:r>
      <w:r w:rsidRPr="002F17F5">
        <w:rPr>
          <w:color w:val="000000"/>
          <w:szCs w:val="20"/>
        </w:rPr>
        <w:t xml:space="preserve">d in </w:t>
      </w:r>
      <w:r w:rsidRPr="002F17F5">
        <w:rPr>
          <w:color w:val="000000"/>
          <w:spacing w:val="-1"/>
          <w:szCs w:val="20"/>
        </w:rPr>
        <w:t>a</w:t>
      </w:r>
      <w:r w:rsidRPr="002F17F5">
        <w:rPr>
          <w:color w:val="000000"/>
          <w:szCs w:val="20"/>
        </w:rPr>
        <w:t>dv</w:t>
      </w:r>
      <w:r w:rsidRPr="002F17F5">
        <w:rPr>
          <w:color w:val="000000"/>
          <w:spacing w:val="-1"/>
          <w:szCs w:val="20"/>
        </w:rPr>
        <w:t>a</w:t>
      </w:r>
      <w:r w:rsidRPr="002F17F5">
        <w:rPr>
          <w:color w:val="000000"/>
          <w:szCs w:val="20"/>
        </w:rPr>
        <w:t>n</w:t>
      </w:r>
      <w:r w:rsidRPr="002F17F5">
        <w:rPr>
          <w:color w:val="000000"/>
          <w:spacing w:val="-1"/>
          <w:szCs w:val="20"/>
        </w:rPr>
        <w:t>c</w:t>
      </w:r>
      <w:r w:rsidRPr="002F17F5">
        <w:rPr>
          <w:color w:val="000000"/>
          <w:szCs w:val="20"/>
        </w:rPr>
        <w:t>e</w:t>
      </w:r>
      <w:r w:rsidRPr="002F17F5">
        <w:rPr>
          <w:color w:val="000000"/>
          <w:spacing w:val="-1"/>
          <w:szCs w:val="20"/>
        </w:rPr>
        <w:t xml:space="preserve"> </w:t>
      </w:r>
      <w:r w:rsidRPr="002F17F5">
        <w:rPr>
          <w:color w:val="000000"/>
          <w:spacing w:val="2"/>
          <w:szCs w:val="20"/>
        </w:rPr>
        <w:t>o</w:t>
      </w:r>
      <w:r w:rsidRPr="002F17F5">
        <w:rPr>
          <w:color w:val="000000"/>
          <w:szCs w:val="20"/>
        </w:rPr>
        <w:t>f</w:t>
      </w:r>
      <w:r w:rsidRPr="002F17F5">
        <w:rPr>
          <w:color w:val="000000"/>
          <w:spacing w:val="-1"/>
          <w:szCs w:val="20"/>
        </w:rPr>
        <w:t xml:space="preserve"> </w:t>
      </w:r>
      <w:r w:rsidRPr="002F17F5">
        <w:rPr>
          <w:color w:val="000000"/>
          <w:szCs w:val="20"/>
        </w:rPr>
        <w:t>the</w:t>
      </w:r>
      <w:r w:rsidRPr="002F17F5">
        <w:rPr>
          <w:color w:val="000000"/>
          <w:spacing w:val="-1"/>
          <w:szCs w:val="20"/>
        </w:rPr>
        <w:t xml:space="preserve"> </w:t>
      </w:r>
      <w:r w:rsidRPr="002F17F5">
        <w:rPr>
          <w:color w:val="000000"/>
          <w:szCs w:val="20"/>
        </w:rPr>
        <w:t>p</w:t>
      </w:r>
      <w:r w:rsidRPr="002F17F5">
        <w:rPr>
          <w:color w:val="000000"/>
          <w:spacing w:val="-1"/>
          <w:szCs w:val="20"/>
        </w:rPr>
        <w:t>r</w:t>
      </w:r>
      <w:r w:rsidRPr="002F17F5">
        <w:rPr>
          <w:color w:val="000000"/>
          <w:szCs w:val="20"/>
        </w:rPr>
        <w:t>od</w:t>
      </w:r>
      <w:r w:rsidRPr="002F17F5">
        <w:rPr>
          <w:color w:val="000000"/>
          <w:spacing w:val="2"/>
          <w:szCs w:val="20"/>
        </w:rPr>
        <w:t>u</w:t>
      </w:r>
      <w:r w:rsidRPr="002F17F5">
        <w:rPr>
          <w:color w:val="000000"/>
          <w:spacing w:val="-1"/>
          <w:szCs w:val="20"/>
        </w:rPr>
        <w:t>c</w:t>
      </w:r>
      <w:r w:rsidRPr="002F17F5">
        <w:rPr>
          <w:color w:val="000000"/>
          <w:szCs w:val="20"/>
        </w:rPr>
        <w:t>ts, the</w:t>
      </w:r>
      <w:r w:rsidRPr="002F17F5">
        <w:rPr>
          <w:color w:val="000000"/>
          <w:spacing w:val="-1"/>
          <w:szCs w:val="20"/>
        </w:rPr>
        <w:t xml:space="preserve"> </w:t>
      </w:r>
      <w:r w:rsidRPr="002F17F5">
        <w:rPr>
          <w:color w:val="000000"/>
          <w:szCs w:val="20"/>
        </w:rPr>
        <w:t>A</w:t>
      </w:r>
      <w:r w:rsidRPr="002F17F5">
        <w:rPr>
          <w:color w:val="000000"/>
          <w:spacing w:val="-1"/>
          <w:szCs w:val="20"/>
        </w:rPr>
        <w:t>c</w:t>
      </w:r>
      <w:r w:rsidRPr="002F17F5">
        <w:rPr>
          <w:color w:val="000000"/>
          <w:spacing w:val="1"/>
          <w:szCs w:val="20"/>
        </w:rPr>
        <w:t>c</w:t>
      </w:r>
      <w:r w:rsidRPr="002F17F5">
        <w:rPr>
          <w:color w:val="000000"/>
          <w:spacing w:val="-1"/>
          <w:szCs w:val="20"/>
        </w:rPr>
        <w:t>e</w:t>
      </w:r>
      <w:r w:rsidRPr="002F17F5">
        <w:rPr>
          <w:color w:val="000000"/>
          <w:szCs w:val="20"/>
        </w:rPr>
        <w:t>ptor</w:t>
      </w:r>
      <w:r w:rsidRPr="002F17F5">
        <w:rPr>
          <w:color w:val="000000"/>
          <w:spacing w:val="-1"/>
          <w:szCs w:val="20"/>
        </w:rPr>
        <w:t xml:space="preserve"> </w:t>
      </w:r>
      <w:r w:rsidRPr="002F17F5">
        <w:rPr>
          <w:color w:val="000000"/>
          <w:szCs w:val="20"/>
        </w:rPr>
        <w:t>will noti</w:t>
      </w:r>
      <w:r w:rsidRPr="002F17F5">
        <w:rPr>
          <w:color w:val="000000"/>
          <w:spacing w:val="2"/>
          <w:szCs w:val="20"/>
        </w:rPr>
        <w:t>f</w:t>
      </w:r>
      <w:r w:rsidRPr="002F17F5">
        <w:rPr>
          <w:color w:val="000000"/>
          <w:szCs w:val="20"/>
        </w:rPr>
        <w:t>y</w:t>
      </w:r>
      <w:r w:rsidRPr="002F17F5">
        <w:rPr>
          <w:color w:val="000000"/>
          <w:spacing w:val="-5"/>
          <w:szCs w:val="20"/>
        </w:rPr>
        <w:t xml:space="preserve"> </w:t>
      </w:r>
      <w:r w:rsidRPr="002F17F5">
        <w:rPr>
          <w:color w:val="000000"/>
          <w:szCs w:val="20"/>
        </w:rPr>
        <w:t>the</w:t>
      </w:r>
      <w:r w:rsidRPr="002F17F5">
        <w:rPr>
          <w:color w:val="000000"/>
          <w:spacing w:val="1"/>
          <w:szCs w:val="20"/>
        </w:rPr>
        <w:t xml:space="preserve"> </w:t>
      </w:r>
      <w:r w:rsidRPr="002F17F5">
        <w:rPr>
          <w:color w:val="000000"/>
          <w:spacing w:val="-1"/>
          <w:szCs w:val="20"/>
        </w:rPr>
        <w:t>c</w:t>
      </w:r>
      <w:r w:rsidRPr="002F17F5">
        <w:rPr>
          <w:color w:val="000000"/>
          <w:szCs w:val="20"/>
        </w:rPr>
        <w:t>ont</w:t>
      </w:r>
      <w:r w:rsidRPr="002F17F5">
        <w:rPr>
          <w:color w:val="000000"/>
          <w:spacing w:val="-1"/>
          <w:szCs w:val="20"/>
        </w:rPr>
        <w:t>r</w:t>
      </w:r>
      <w:r w:rsidRPr="002F17F5">
        <w:rPr>
          <w:color w:val="000000"/>
          <w:spacing w:val="1"/>
          <w:szCs w:val="20"/>
        </w:rPr>
        <w:t>a</w:t>
      </w:r>
      <w:r w:rsidRPr="002F17F5">
        <w:rPr>
          <w:color w:val="000000"/>
          <w:spacing w:val="-1"/>
          <w:szCs w:val="20"/>
        </w:rPr>
        <w:t>c</w:t>
      </w:r>
      <w:r w:rsidRPr="002F17F5">
        <w:rPr>
          <w:color w:val="000000"/>
          <w:szCs w:val="20"/>
        </w:rPr>
        <w:t>tor</w:t>
      </w:r>
      <w:r w:rsidRPr="002F17F5">
        <w:rPr>
          <w:color w:val="000000"/>
          <w:spacing w:val="-1"/>
          <w:szCs w:val="20"/>
        </w:rPr>
        <w:t xml:space="preserve"> </w:t>
      </w:r>
      <w:r w:rsidRPr="002F17F5">
        <w:rPr>
          <w:color w:val="000000"/>
          <w:szCs w:val="20"/>
        </w:rPr>
        <w:t xml:space="preserve">via </w:t>
      </w:r>
      <w:r w:rsidRPr="002F17F5">
        <w:rPr>
          <w:color w:val="000000"/>
          <w:spacing w:val="-1"/>
          <w:szCs w:val="20"/>
        </w:rPr>
        <w:t>e</w:t>
      </w:r>
      <w:r w:rsidRPr="002F17F5">
        <w:rPr>
          <w:color w:val="000000"/>
          <w:szCs w:val="20"/>
        </w:rPr>
        <w:t>m</w:t>
      </w:r>
      <w:r w:rsidRPr="002F17F5">
        <w:rPr>
          <w:color w:val="000000"/>
          <w:spacing w:val="-1"/>
          <w:szCs w:val="20"/>
        </w:rPr>
        <w:t>a</w:t>
      </w:r>
      <w:r w:rsidRPr="002F17F5">
        <w:rPr>
          <w:color w:val="000000"/>
          <w:szCs w:val="20"/>
        </w:rPr>
        <w:t>il if</w:t>
      </w:r>
      <w:r w:rsidRPr="002F17F5">
        <w:rPr>
          <w:color w:val="000000"/>
          <w:spacing w:val="-1"/>
          <w:szCs w:val="20"/>
        </w:rPr>
        <w:t xml:space="preserve"> </w:t>
      </w:r>
      <w:r w:rsidRPr="002F17F5">
        <w:rPr>
          <w:color w:val="000000"/>
          <w:szCs w:val="20"/>
        </w:rPr>
        <w:t>the</w:t>
      </w:r>
      <w:r w:rsidRPr="002F17F5">
        <w:rPr>
          <w:color w:val="000000"/>
          <w:spacing w:val="-1"/>
          <w:szCs w:val="20"/>
        </w:rPr>
        <w:t xml:space="preserve"> </w:t>
      </w:r>
      <w:r w:rsidRPr="002F17F5">
        <w:rPr>
          <w:color w:val="000000"/>
          <w:szCs w:val="20"/>
        </w:rPr>
        <w:t xml:space="preserve">list is </w:t>
      </w:r>
      <w:r w:rsidRPr="002F17F5">
        <w:rPr>
          <w:color w:val="000000"/>
          <w:spacing w:val="-1"/>
          <w:szCs w:val="20"/>
        </w:rPr>
        <w:t>a</w:t>
      </w:r>
      <w:r w:rsidRPr="002F17F5">
        <w:rPr>
          <w:color w:val="000000"/>
          <w:szCs w:val="20"/>
        </w:rPr>
        <w:t>pp</w:t>
      </w:r>
      <w:r w:rsidRPr="002F17F5">
        <w:rPr>
          <w:color w:val="000000"/>
          <w:spacing w:val="-1"/>
          <w:szCs w:val="20"/>
        </w:rPr>
        <w:t>r</w:t>
      </w:r>
      <w:r w:rsidRPr="002F17F5">
        <w:rPr>
          <w:color w:val="000000"/>
          <w:szCs w:val="20"/>
        </w:rPr>
        <w:t>ov</w:t>
      </w:r>
      <w:r w:rsidRPr="002F17F5">
        <w:rPr>
          <w:color w:val="000000"/>
          <w:spacing w:val="-1"/>
          <w:szCs w:val="20"/>
        </w:rPr>
        <w:t>e</w:t>
      </w:r>
      <w:r w:rsidRPr="002F17F5">
        <w:rPr>
          <w:color w:val="000000"/>
          <w:szCs w:val="20"/>
        </w:rPr>
        <w:t>d or</w:t>
      </w:r>
      <w:r w:rsidRPr="002F17F5">
        <w:rPr>
          <w:color w:val="000000"/>
          <w:spacing w:val="-1"/>
          <w:szCs w:val="20"/>
        </w:rPr>
        <w:t xml:space="preserve"> </w:t>
      </w:r>
      <w:r w:rsidRPr="002F17F5">
        <w:rPr>
          <w:color w:val="000000"/>
          <w:szCs w:val="20"/>
        </w:rPr>
        <w:t>dis</w:t>
      </w:r>
      <w:r w:rsidRPr="002F17F5">
        <w:rPr>
          <w:color w:val="000000"/>
          <w:spacing w:val="-1"/>
          <w:szCs w:val="20"/>
        </w:rPr>
        <w:t>a</w:t>
      </w:r>
      <w:r w:rsidRPr="002F17F5">
        <w:rPr>
          <w:color w:val="000000"/>
          <w:szCs w:val="20"/>
        </w:rPr>
        <w:t>pp</w:t>
      </w:r>
      <w:r w:rsidRPr="002F17F5">
        <w:rPr>
          <w:color w:val="000000"/>
          <w:spacing w:val="-1"/>
          <w:szCs w:val="20"/>
        </w:rPr>
        <w:t>r</w:t>
      </w:r>
      <w:r w:rsidRPr="002F17F5">
        <w:rPr>
          <w:color w:val="000000"/>
          <w:szCs w:val="20"/>
        </w:rPr>
        <w:t>o</w:t>
      </w:r>
      <w:r w:rsidRPr="002F17F5">
        <w:rPr>
          <w:color w:val="000000"/>
          <w:spacing w:val="2"/>
          <w:szCs w:val="20"/>
        </w:rPr>
        <w:t>v</w:t>
      </w:r>
      <w:r w:rsidRPr="002F17F5">
        <w:rPr>
          <w:color w:val="000000"/>
          <w:spacing w:val="-1"/>
          <w:szCs w:val="20"/>
        </w:rPr>
        <w:t>e</w:t>
      </w:r>
      <w:r w:rsidRPr="002F17F5">
        <w:rPr>
          <w:color w:val="000000"/>
          <w:szCs w:val="20"/>
        </w:rPr>
        <w:t xml:space="preserve">d. </w:t>
      </w:r>
      <w:r w:rsidRPr="002F17F5">
        <w:rPr>
          <w:color w:val="000000"/>
          <w:spacing w:val="2"/>
          <w:szCs w:val="20"/>
        </w:rPr>
        <w:t xml:space="preserve"> </w:t>
      </w:r>
      <w:r w:rsidRPr="002F17F5">
        <w:rPr>
          <w:color w:val="000000"/>
          <w:spacing w:val="-3"/>
          <w:szCs w:val="20"/>
        </w:rPr>
        <w:t>I</w:t>
      </w:r>
      <w:r w:rsidRPr="002F17F5">
        <w:rPr>
          <w:color w:val="000000"/>
          <w:szCs w:val="20"/>
        </w:rPr>
        <w:t>f</w:t>
      </w:r>
      <w:r w:rsidRPr="002F17F5">
        <w:rPr>
          <w:color w:val="000000"/>
          <w:spacing w:val="-1"/>
          <w:szCs w:val="20"/>
        </w:rPr>
        <w:t xml:space="preserve"> </w:t>
      </w:r>
      <w:r w:rsidRPr="002F17F5">
        <w:rPr>
          <w:color w:val="000000"/>
          <w:szCs w:val="20"/>
        </w:rPr>
        <w:t>the</w:t>
      </w:r>
      <w:r w:rsidRPr="002F17F5">
        <w:rPr>
          <w:color w:val="000000"/>
          <w:spacing w:val="1"/>
          <w:szCs w:val="20"/>
        </w:rPr>
        <w:t xml:space="preserve"> </w:t>
      </w:r>
      <w:r w:rsidRPr="002F17F5">
        <w:rPr>
          <w:color w:val="000000"/>
          <w:szCs w:val="20"/>
        </w:rPr>
        <w:t>E</w:t>
      </w:r>
      <w:r w:rsidRPr="002F17F5">
        <w:rPr>
          <w:color w:val="000000"/>
          <w:spacing w:val="3"/>
          <w:szCs w:val="20"/>
        </w:rPr>
        <w:t>P</w:t>
      </w:r>
      <w:r w:rsidRPr="002F17F5">
        <w:rPr>
          <w:color w:val="000000"/>
          <w:szCs w:val="20"/>
        </w:rPr>
        <w:t>L</w:t>
      </w:r>
      <w:r w:rsidRPr="002F17F5">
        <w:rPr>
          <w:color w:val="000000"/>
          <w:spacing w:val="-5"/>
          <w:szCs w:val="20"/>
        </w:rPr>
        <w:t xml:space="preserve"> </w:t>
      </w:r>
      <w:r w:rsidRPr="002F17F5">
        <w:rPr>
          <w:color w:val="000000"/>
          <w:szCs w:val="20"/>
        </w:rPr>
        <w:t>is d</w:t>
      </w:r>
      <w:r w:rsidRPr="002F17F5">
        <w:rPr>
          <w:color w:val="000000"/>
          <w:spacing w:val="-1"/>
          <w:szCs w:val="20"/>
        </w:rPr>
        <w:t>e</w:t>
      </w:r>
      <w:r w:rsidRPr="002F17F5">
        <w:rPr>
          <w:color w:val="000000"/>
          <w:szCs w:val="20"/>
        </w:rPr>
        <w:t>liv</w:t>
      </w:r>
      <w:r w:rsidRPr="002F17F5">
        <w:rPr>
          <w:color w:val="000000"/>
          <w:spacing w:val="-1"/>
          <w:szCs w:val="20"/>
        </w:rPr>
        <w:t>e</w:t>
      </w:r>
      <w:r w:rsidRPr="002F17F5">
        <w:rPr>
          <w:color w:val="000000"/>
          <w:spacing w:val="2"/>
          <w:szCs w:val="20"/>
        </w:rPr>
        <w:t>r</w:t>
      </w:r>
      <w:r w:rsidRPr="002F17F5">
        <w:rPr>
          <w:color w:val="000000"/>
          <w:spacing w:val="-1"/>
          <w:szCs w:val="20"/>
        </w:rPr>
        <w:t>e</w:t>
      </w:r>
      <w:r w:rsidRPr="002F17F5">
        <w:rPr>
          <w:color w:val="000000"/>
          <w:szCs w:val="20"/>
        </w:rPr>
        <w:t xml:space="preserve">d </w:t>
      </w:r>
      <w:r w:rsidRPr="002F17F5">
        <w:rPr>
          <w:color w:val="000000"/>
          <w:spacing w:val="-1"/>
          <w:szCs w:val="20"/>
        </w:rPr>
        <w:t>c</w:t>
      </w:r>
      <w:r w:rsidRPr="002F17F5">
        <w:rPr>
          <w:color w:val="000000"/>
          <w:szCs w:val="20"/>
        </w:rPr>
        <w:t>on</w:t>
      </w:r>
      <w:r w:rsidRPr="002F17F5">
        <w:rPr>
          <w:color w:val="000000"/>
          <w:spacing w:val="-1"/>
          <w:szCs w:val="20"/>
        </w:rPr>
        <w:t>c</w:t>
      </w:r>
      <w:r w:rsidRPr="002F17F5">
        <w:rPr>
          <w:color w:val="000000"/>
          <w:spacing w:val="2"/>
          <w:szCs w:val="20"/>
        </w:rPr>
        <w:t>u</w:t>
      </w:r>
      <w:r w:rsidRPr="002F17F5">
        <w:rPr>
          <w:color w:val="000000"/>
          <w:spacing w:val="-1"/>
          <w:szCs w:val="20"/>
        </w:rPr>
        <w:t>r</w:t>
      </w:r>
      <w:r w:rsidRPr="002F17F5">
        <w:rPr>
          <w:color w:val="000000"/>
          <w:spacing w:val="2"/>
          <w:szCs w:val="20"/>
        </w:rPr>
        <w:t>r</w:t>
      </w:r>
      <w:r w:rsidRPr="002F17F5">
        <w:rPr>
          <w:color w:val="000000"/>
          <w:spacing w:val="-1"/>
          <w:szCs w:val="20"/>
        </w:rPr>
        <w:t>e</w:t>
      </w:r>
      <w:r w:rsidRPr="002F17F5">
        <w:rPr>
          <w:color w:val="000000"/>
          <w:szCs w:val="20"/>
        </w:rPr>
        <w:t>nt</w:t>
      </w:r>
      <w:r w:rsidRPr="002F17F5">
        <w:rPr>
          <w:color w:val="000000"/>
          <w:spacing w:val="3"/>
          <w:szCs w:val="20"/>
        </w:rPr>
        <w:t>l</w:t>
      </w:r>
      <w:r w:rsidRPr="002F17F5">
        <w:rPr>
          <w:color w:val="000000"/>
          <w:szCs w:val="20"/>
        </w:rPr>
        <w:t>y</w:t>
      </w:r>
      <w:r w:rsidRPr="002F17F5">
        <w:rPr>
          <w:color w:val="000000"/>
          <w:spacing w:val="-5"/>
          <w:szCs w:val="20"/>
        </w:rPr>
        <w:t xml:space="preserve"> </w:t>
      </w:r>
      <w:r w:rsidRPr="002F17F5">
        <w:rPr>
          <w:color w:val="000000"/>
          <w:szCs w:val="20"/>
        </w:rPr>
        <w:t>with the p</w:t>
      </w:r>
      <w:r w:rsidRPr="002F17F5">
        <w:rPr>
          <w:color w:val="000000"/>
          <w:spacing w:val="-1"/>
          <w:szCs w:val="20"/>
        </w:rPr>
        <w:t>r</w:t>
      </w:r>
      <w:r w:rsidRPr="002F17F5">
        <w:rPr>
          <w:color w:val="000000"/>
          <w:szCs w:val="20"/>
        </w:rPr>
        <w:t>odu</w:t>
      </w:r>
      <w:r w:rsidRPr="002F17F5">
        <w:rPr>
          <w:color w:val="000000"/>
          <w:spacing w:val="-1"/>
          <w:szCs w:val="20"/>
        </w:rPr>
        <w:t>c</w:t>
      </w:r>
      <w:r w:rsidRPr="002F17F5">
        <w:rPr>
          <w:color w:val="000000"/>
          <w:szCs w:val="20"/>
        </w:rPr>
        <w:t xml:space="preserve">ts, </w:t>
      </w:r>
      <w:r w:rsidRPr="002F17F5">
        <w:rPr>
          <w:color w:val="000000"/>
          <w:spacing w:val="-1"/>
          <w:szCs w:val="20"/>
        </w:rPr>
        <w:t>a</w:t>
      </w:r>
      <w:r w:rsidRPr="002F17F5">
        <w:rPr>
          <w:color w:val="000000"/>
          <w:spacing w:val="1"/>
          <w:szCs w:val="20"/>
        </w:rPr>
        <w:t>c</w:t>
      </w:r>
      <w:r w:rsidRPr="002F17F5">
        <w:rPr>
          <w:color w:val="000000"/>
          <w:spacing w:val="-1"/>
          <w:szCs w:val="20"/>
        </w:rPr>
        <w:t>ce</w:t>
      </w:r>
      <w:r w:rsidRPr="002F17F5">
        <w:rPr>
          <w:color w:val="000000"/>
          <w:szCs w:val="20"/>
        </w:rPr>
        <w:t>pt</w:t>
      </w:r>
      <w:r w:rsidRPr="002F17F5">
        <w:rPr>
          <w:color w:val="000000"/>
          <w:spacing w:val="-1"/>
          <w:szCs w:val="20"/>
        </w:rPr>
        <w:t>a</w:t>
      </w:r>
      <w:r w:rsidRPr="002F17F5">
        <w:rPr>
          <w:color w:val="000000"/>
          <w:spacing w:val="2"/>
          <w:szCs w:val="20"/>
        </w:rPr>
        <w:t>n</w:t>
      </w:r>
      <w:r w:rsidRPr="002F17F5">
        <w:rPr>
          <w:color w:val="000000"/>
          <w:spacing w:val="-1"/>
          <w:szCs w:val="20"/>
        </w:rPr>
        <w:t>c</w:t>
      </w:r>
      <w:r w:rsidRPr="002F17F5">
        <w:rPr>
          <w:color w:val="000000"/>
          <w:szCs w:val="20"/>
        </w:rPr>
        <w:t>e</w:t>
      </w:r>
      <w:r w:rsidRPr="002F17F5">
        <w:rPr>
          <w:color w:val="000000"/>
          <w:spacing w:val="-1"/>
          <w:szCs w:val="20"/>
        </w:rPr>
        <w:t xml:space="preserve"> </w:t>
      </w:r>
      <w:r w:rsidRPr="002F17F5">
        <w:rPr>
          <w:color w:val="000000"/>
          <w:szCs w:val="20"/>
        </w:rPr>
        <w:t>of</w:t>
      </w:r>
      <w:r w:rsidRPr="002F17F5">
        <w:rPr>
          <w:color w:val="000000"/>
          <w:spacing w:val="-1"/>
          <w:szCs w:val="20"/>
        </w:rPr>
        <w:t xml:space="preserve"> </w:t>
      </w:r>
      <w:r w:rsidRPr="002F17F5">
        <w:rPr>
          <w:color w:val="000000"/>
          <w:spacing w:val="3"/>
          <w:szCs w:val="20"/>
        </w:rPr>
        <w:t>t</w:t>
      </w:r>
      <w:r w:rsidRPr="002F17F5">
        <w:rPr>
          <w:color w:val="000000"/>
          <w:szCs w:val="20"/>
        </w:rPr>
        <w:t>he</w:t>
      </w:r>
      <w:r w:rsidRPr="002F17F5">
        <w:rPr>
          <w:color w:val="000000"/>
          <w:spacing w:val="-1"/>
          <w:szCs w:val="20"/>
        </w:rPr>
        <w:t xml:space="preserve"> </w:t>
      </w:r>
      <w:r w:rsidRPr="002F17F5">
        <w:rPr>
          <w:color w:val="000000"/>
          <w:szCs w:val="20"/>
        </w:rPr>
        <w:t>p</w:t>
      </w:r>
      <w:r w:rsidRPr="002F17F5">
        <w:rPr>
          <w:color w:val="000000"/>
          <w:spacing w:val="-1"/>
          <w:szCs w:val="20"/>
        </w:rPr>
        <w:t>r</w:t>
      </w:r>
      <w:r w:rsidRPr="002F17F5">
        <w:rPr>
          <w:color w:val="000000"/>
          <w:szCs w:val="20"/>
        </w:rPr>
        <w:t>odu</w:t>
      </w:r>
      <w:r w:rsidRPr="002F17F5">
        <w:rPr>
          <w:color w:val="000000"/>
          <w:spacing w:val="-1"/>
          <w:szCs w:val="20"/>
        </w:rPr>
        <w:t>c</w:t>
      </w:r>
      <w:r w:rsidRPr="002F17F5">
        <w:rPr>
          <w:color w:val="000000"/>
          <w:szCs w:val="20"/>
        </w:rPr>
        <w:t>ts d</w:t>
      </w:r>
      <w:r w:rsidRPr="002F17F5">
        <w:rPr>
          <w:color w:val="000000"/>
          <w:spacing w:val="-1"/>
          <w:szCs w:val="20"/>
        </w:rPr>
        <w:t>e</w:t>
      </w:r>
      <w:r w:rsidRPr="002F17F5">
        <w:rPr>
          <w:color w:val="000000"/>
          <w:szCs w:val="20"/>
        </w:rPr>
        <w:t>liv</w:t>
      </w:r>
      <w:r w:rsidRPr="002F17F5">
        <w:rPr>
          <w:color w:val="000000"/>
          <w:spacing w:val="-1"/>
          <w:szCs w:val="20"/>
        </w:rPr>
        <w:t>e</w:t>
      </w:r>
      <w:r w:rsidRPr="002F17F5">
        <w:rPr>
          <w:color w:val="000000"/>
          <w:spacing w:val="2"/>
          <w:szCs w:val="20"/>
        </w:rPr>
        <w:t>r</w:t>
      </w:r>
      <w:r w:rsidRPr="002F17F5">
        <w:rPr>
          <w:color w:val="000000"/>
          <w:spacing w:val="-1"/>
          <w:szCs w:val="20"/>
        </w:rPr>
        <w:t>e</w:t>
      </w:r>
      <w:r w:rsidRPr="002F17F5">
        <w:rPr>
          <w:color w:val="000000"/>
          <w:szCs w:val="20"/>
        </w:rPr>
        <w:t>d via</w:t>
      </w:r>
      <w:r w:rsidRPr="002F17F5">
        <w:rPr>
          <w:color w:val="000000"/>
          <w:spacing w:val="1"/>
          <w:szCs w:val="20"/>
        </w:rPr>
        <w:t xml:space="preserve"> W</w:t>
      </w:r>
      <w:r w:rsidRPr="002F17F5">
        <w:rPr>
          <w:color w:val="000000"/>
          <w:szCs w:val="20"/>
        </w:rPr>
        <w:t>A</w:t>
      </w:r>
      <w:r w:rsidRPr="002F17F5">
        <w:rPr>
          <w:color w:val="000000"/>
          <w:spacing w:val="1"/>
          <w:szCs w:val="20"/>
        </w:rPr>
        <w:t>W</w:t>
      </w:r>
      <w:r w:rsidRPr="002F17F5">
        <w:rPr>
          <w:color w:val="000000"/>
          <w:szCs w:val="20"/>
        </w:rPr>
        <w:t>F</w:t>
      </w:r>
      <w:r w:rsidRPr="002F17F5">
        <w:rPr>
          <w:color w:val="000000"/>
          <w:spacing w:val="-1"/>
          <w:szCs w:val="20"/>
        </w:rPr>
        <w:t xml:space="preserve"> </w:t>
      </w:r>
      <w:r w:rsidRPr="002F17F5">
        <w:rPr>
          <w:color w:val="000000"/>
          <w:szCs w:val="20"/>
        </w:rPr>
        <w:t xml:space="preserve">will </w:t>
      </w:r>
      <w:r w:rsidRPr="002F17F5">
        <w:rPr>
          <w:color w:val="000000"/>
          <w:spacing w:val="-1"/>
          <w:szCs w:val="20"/>
        </w:rPr>
        <w:t>a</w:t>
      </w:r>
      <w:r w:rsidRPr="002F17F5">
        <w:rPr>
          <w:color w:val="000000"/>
          <w:szCs w:val="20"/>
        </w:rPr>
        <w:t>lso s</w:t>
      </w:r>
      <w:r w:rsidRPr="002F17F5">
        <w:rPr>
          <w:color w:val="000000"/>
          <w:spacing w:val="-1"/>
          <w:szCs w:val="20"/>
        </w:rPr>
        <w:t>er</w:t>
      </w:r>
      <w:r w:rsidRPr="002F17F5">
        <w:rPr>
          <w:color w:val="000000"/>
          <w:szCs w:val="20"/>
        </w:rPr>
        <w:t>ve</w:t>
      </w:r>
      <w:r w:rsidRPr="002F17F5">
        <w:rPr>
          <w:color w:val="000000"/>
          <w:spacing w:val="-1"/>
          <w:szCs w:val="20"/>
        </w:rPr>
        <w:t xml:space="preserve"> </w:t>
      </w:r>
      <w:r w:rsidRPr="002F17F5">
        <w:rPr>
          <w:color w:val="000000"/>
          <w:spacing w:val="1"/>
          <w:szCs w:val="20"/>
        </w:rPr>
        <w:t>a</w:t>
      </w:r>
      <w:r w:rsidRPr="002F17F5">
        <w:rPr>
          <w:color w:val="000000"/>
          <w:szCs w:val="20"/>
        </w:rPr>
        <w:t xml:space="preserve">s </w:t>
      </w:r>
      <w:r w:rsidRPr="002F17F5">
        <w:rPr>
          <w:color w:val="000000"/>
          <w:spacing w:val="-1"/>
          <w:szCs w:val="20"/>
        </w:rPr>
        <w:t>a</w:t>
      </w:r>
      <w:r w:rsidRPr="002F17F5">
        <w:rPr>
          <w:color w:val="000000"/>
          <w:szCs w:val="20"/>
        </w:rPr>
        <w:t>pp</w:t>
      </w:r>
      <w:r w:rsidRPr="002F17F5">
        <w:rPr>
          <w:color w:val="000000"/>
          <w:spacing w:val="-1"/>
          <w:szCs w:val="20"/>
        </w:rPr>
        <w:t>r</w:t>
      </w:r>
      <w:r w:rsidRPr="002F17F5">
        <w:rPr>
          <w:color w:val="000000"/>
          <w:szCs w:val="20"/>
        </w:rPr>
        <w:t>ov</w:t>
      </w:r>
      <w:r w:rsidRPr="002F17F5">
        <w:rPr>
          <w:color w:val="000000"/>
          <w:spacing w:val="-1"/>
          <w:szCs w:val="20"/>
        </w:rPr>
        <w:t>a</w:t>
      </w:r>
      <w:r w:rsidRPr="002F17F5">
        <w:rPr>
          <w:color w:val="000000"/>
          <w:szCs w:val="20"/>
        </w:rPr>
        <w:t>l of</w:t>
      </w:r>
      <w:r w:rsidRPr="002F17F5">
        <w:rPr>
          <w:color w:val="000000"/>
          <w:spacing w:val="-1"/>
          <w:szCs w:val="20"/>
        </w:rPr>
        <w:t xml:space="preserve"> </w:t>
      </w:r>
      <w:r w:rsidRPr="002F17F5">
        <w:rPr>
          <w:color w:val="000000"/>
          <w:szCs w:val="20"/>
        </w:rPr>
        <w:t>the</w:t>
      </w:r>
      <w:r>
        <w:rPr>
          <w:color w:val="000000"/>
          <w:szCs w:val="20"/>
        </w:rPr>
        <w:t xml:space="preserve"> </w:t>
      </w:r>
      <w:r w:rsidRPr="002F17F5">
        <w:rPr>
          <w:color w:val="000000"/>
          <w:position w:val="-1"/>
          <w:szCs w:val="20"/>
        </w:rPr>
        <w:t>E</w:t>
      </w:r>
      <w:r w:rsidRPr="002F17F5">
        <w:rPr>
          <w:color w:val="000000"/>
          <w:spacing w:val="3"/>
          <w:position w:val="-1"/>
          <w:szCs w:val="20"/>
        </w:rPr>
        <w:t>P</w:t>
      </w:r>
      <w:r w:rsidRPr="002F17F5">
        <w:rPr>
          <w:color w:val="000000"/>
          <w:spacing w:val="-5"/>
          <w:position w:val="-1"/>
          <w:szCs w:val="20"/>
        </w:rPr>
        <w:t>L.</w:t>
      </w:r>
    </w:p>
    <w:p w:rsidR="00E777E2" w:rsidRPr="002F17F5" w:rsidRDefault="00E777E2" w:rsidP="00E777E2">
      <w:pPr>
        <w:widowControl w:val="0"/>
        <w:autoSpaceDE w:val="0"/>
        <w:autoSpaceDN w:val="0"/>
        <w:adjustRightInd w:val="0"/>
        <w:spacing w:after="0" w:line="240" w:lineRule="auto"/>
        <w:rPr>
          <w:color w:val="000000"/>
          <w:spacing w:val="-1"/>
          <w:szCs w:val="20"/>
        </w:rPr>
      </w:pPr>
    </w:p>
    <w:p w:rsidR="00E777E2" w:rsidRDefault="00E777E2" w:rsidP="00E777E2">
      <w:pPr>
        <w:widowControl w:val="0"/>
        <w:autoSpaceDE w:val="0"/>
        <w:autoSpaceDN w:val="0"/>
        <w:adjustRightInd w:val="0"/>
        <w:spacing w:after="0" w:line="240" w:lineRule="auto"/>
        <w:rPr>
          <w:color w:val="000000"/>
          <w:szCs w:val="20"/>
        </w:rPr>
      </w:pPr>
      <w:r w:rsidRPr="002F17F5">
        <w:rPr>
          <w:color w:val="000000"/>
          <w:spacing w:val="-1"/>
          <w:szCs w:val="20"/>
        </w:rPr>
        <w:t>(</w:t>
      </w:r>
      <w:r w:rsidRPr="002F17F5">
        <w:rPr>
          <w:color w:val="000000"/>
          <w:szCs w:val="20"/>
        </w:rPr>
        <w:t>End of</w:t>
      </w:r>
      <w:r w:rsidRPr="002F17F5">
        <w:rPr>
          <w:color w:val="000000"/>
          <w:spacing w:val="-1"/>
          <w:szCs w:val="20"/>
        </w:rPr>
        <w:t xml:space="preserve"> c</w:t>
      </w:r>
      <w:r w:rsidRPr="002F17F5">
        <w:rPr>
          <w:color w:val="000000"/>
          <w:szCs w:val="20"/>
        </w:rPr>
        <w:t>l</w:t>
      </w:r>
      <w:r w:rsidRPr="002F17F5">
        <w:rPr>
          <w:color w:val="000000"/>
          <w:spacing w:val="-1"/>
          <w:szCs w:val="20"/>
        </w:rPr>
        <w:t>a</w:t>
      </w:r>
      <w:r w:rsidRPr="002F17F5">
        <w:rPr>
          <w:color w:val="000000"/>
          <w:szCs w:val="20"/>
        </w:rPr>
        <w:t>u</w:t>
      </w:r>
      <w:r w:rsidRPr="002F17F5">
        <w:rPr>
          <w:color w:val="000000"/>
          <w:spacing w:val="3"/>
          <w:szCs w:val="20"/>
        </w:rPr>
        <w:t>s</w:t>
      </w:r>
      <w:r w:rsidRPr="002F17F5">
        <w:rPr>
          <w:color w:val="000000"/>
          <w:spacing w:val="-1"/>
          <w:szCs w:val="20"/>
        </w:rPr>
        <w:t>e</w:t>
      </w:r>
      <w:r w:rsidRPr="002F17F5">
        <w:rPr>
          <w:color w:val="000000"/>
          <w:szCs w:val="20"/>
        </w:rPr>
        <w:t>)</w:t>
      </w:r>
    </w:p>
    <w:p w:rsidR="00E777E2" w:rsidRDefault="00E777E2" w:rsidP="00E777E2">
      <w:pPr>
        <w:widowControl w:val="0"/>
        <w:autoSpaceDE w:val="0"/>
        <w:autoSpaceDN w:val="0"/>
        <w:adjustRightInd w:val="0"/>
        <w:spacing w:after="0" w:line="240" w:lineRule="auto"/>
        <w:rPr>
          <w:color w:val="000000"/>
          <w:szCs w:val="20"/>
        </w:rPr>
      </w:pPr>
    </w:p>
    <w:p w:rsidR="00E777E2" w:rsidRPr="00FD215F" w:rsidRDefault="00E777E2" w:rsidP="00E777E2">
      <w:pPr>
        <w:widowControl w:val="0"/>
        <w:autoSpaceDE w:val="0"/>
        <w:autoSpaceDN w:val="0"/>
        <w:adjustRightInd w:val="0"/>
        <w:spacing w:after="0" w:line="240" w:lineRule="auto"/>
        <w:rPr>
          <w:color w:val="000000"/>
          <w:szCs w:val="20"/>
        </w:rPr>
      </w:pPr>
    </w:p>
    <w:p w:rsidR="00E777E2" w:rsidRDefault="00E777E2" w:rsidP="00E777E2">
      <w:pPr>
        <w:spacing w:after="0" w:line="240" w:lineRule="auto"/>
      </w:pPr>
    </w:p>
    <w:p w:rsidR="00E777E2" w:rsidRDefault="00E777E2" w:rsidP="00E777E2">
      <w:pPr>
        <w:spacing w:after="0" w:line="240" w:lineRule="auto"/>
      </w:pPr>
    </w:p>
    <w:p w:rsidR="00E777E2" w:rsidRDefault="00E777E2" w:rsidP="00E777E2">
      <w:pPr>
        <w:spacing w:after="0" w:line="240" w:lineRule="auto"/>
      </w:pPr>
    </w:p>
    <w:p w:rsidR="00E777E2" w:rsidRPr="00761C3E" w:rsidRDefault="00E777E2" w:rsidP="00E777E2">
      <w:pPr>
        <w:spacing w:after="0" w:line="240" w:lineRule="auto"/>
        <w:jc w:val="center"/>
        <w:rPr>
          <w:b/>
          <w:bCs/>
          <w:u w:val="single"/>
        </w:rPr>
      </w:pPr>
      <w:bookmarkStart w:id="62" w:name="PD000382"/>
      <w:bookmarkEnd w:id="62"/>
      <w:r w:rsidRPr="00761C3E">
        <w:rPr>
          <w:b/>
          <w:bCs/>
          <w:u w:val="single"/>
        </w:rPr>
        <w:t>DITCO Points of Contact</w:t>
      </w:r>
    </w:p>
    <w:p w:rsidR="00E777E2" w:rsidRPr="00761C3E" w:rsidRDefault="00E777E2" w:rsidP="00E777E2">
      <w:pPr>
        <w:spacing w:after="0" w:line="240" w:lineRule="auto"/>
        <w:rPr>
          <w:b/>
          <w:bCs/>
          <w:u w:val="single"/>
        </w:rPr>
      </w:pPr>
    </w:p>
    <w:p w:rsidR="00E777E2" w:rsidRPr="00761C3E" w:rsidRDefault="00E777E2" w:rsidP="00E777E2">
      <w:pPr>
        <w:spacing w:after="0" w:line="240" w:lineRule="auto"/>
        <w:rPr>
          <w:b/>
          <w:bCs/>
          <w:u w:val="single"/>
        </w:rPr>
      </w:pPr>
      <w:r w:rsidRPr="00761C3E">
        <w:rPr>
          <w:b/>
          <w:bCs/>
          <w:u w:val="single"/>
        </w:rPr>
        <w:t>Contracting Officer</w:t>
      </w:r>
      <w:r w:rsidRPr="00761C3E">
        <w:rPr>
          <w:b/>
          <w:bCs/>
          <w:u w:val="single"/>
        </w:rPr>
        <w:tab/>
      </w:r>
    </w:p>
    <w:p w:rsidR="00E777E2" w:rsidRPr="00761C3E" w:rsidRDefault="00E777E2" w:rsidP="00E777E2">
      <w:pPr>
        <w:spacing w:after="0" w:line="240" w:lineRule="auto"/>
      </w:pPr>
      <w:r w:rsidRPr="00761C3E">
        <w:t xml:space="preserve">Name:  </w:t>
      </w:r>
    </w:p>
    <w:p w:rsidR="00E777E2" w:rsidRPr="00761C3E" w:rsidRDefault="00E777E2" w:rsidP="00E777E2">
      <w:pPr>
        <w:spacing w:after="0" w:line="240" w:lineRule="auto"/>
      </w:pPr>
      <w:r w:rsidRPr="00761C3E">
        <w:t>Organization:  DISA/DITCO/AQSS</w:t>
      </w:r>
    </w:p>
    <w:p w:rsidR="00E777E2" w:rsidRPr="00761C3E" w:rsidRDefault="00E777E2" w:rsidP="00E777E2">
      <w:pPr>
        <w:spacing w:after="0" w:line="240" w:lineRule="auto"/>
      </w:pPr>
      <w:r w:rsidRPr="00761C3E">
        <w:t>Phone No.:  (618) 229-   DSN:779</w:t>
      </w:r>
    </w:p>
    <w:p w:rsidR="00E777E2" w:rsidRPr="00761C3E" w:rsidRDefault="00E777E2" w:rsidP="00E777E2">
      <w:pPr>
        <w:spacing w:after="0" w:line="240" w:lineRule="auto"/>
      </w:pPr>
      <w:r w:rsidRPr="00761C3E">
        <w:t>E-Mail:  @scott.disa.mil</w:t>
      </w:r>
    </w:p>
    <w:p w:rsidR="00E777E2" w:rsidRPr="00761C3E" w:rsidRDefault="00E777E2" w:rsidP="00E777E2">
      <w:pPr>
        <w:spacing w:after="0" w:line="240" w:lineRule="auto"/>
      </w:pPr>
    </w:p>
    <w:p w:rsidR="00E777E2" w:rsidRPr="00761C3E" w:rsidRDefault="00E777E2" w:rsidP="00E777E2">
      <w:pPr>
        <w:spacing w:after="0" w:line="240" w:lineRule="auto"/>
        <w:rPr>
          <w:b/>
          <w:bCs/>
          <w:u w:val="single"/>
        </w:rPr>
      </w:pPr>
      <w:r w:rsidRPr="00761C3E">
        <w:rPr>
          <w:b/>
          <w:bCs/>
          <w:u w:val="single"/>
        </w:rPr>
        <w:t>Contract Specialist</w:t>
      </w:r>
      <w:r w:rsidRPr="00761C3E">
        <w:rPr>
          <w:b/>
          <w:bCs/>
          <w:u w:val="single"/>
        </w:rPr>
        <w:tab/>
      </w:r>
    </w:p>
    <w:p w:rsidR="00E777E2" w:rsidRPr="00761C3E" w:rsidRDefault="00E777E2" w:rsidP="00E777E2">
      <w:pPr>
        <w:spacing w:after="0" w:line="240" w:lineRule="auto"/>
      </w:pPr>
      <w:r w:rsidRPr="00761C3E">
        <w:t xml:space="preserve">Name:  </w:t>
      </w:r>
    </w:p>
    <w:p w:rsidR="00E777E2" w:rsidRPr="00761C3E" w:rsidRDefault="00E777E2" w:rsidP="00E777E2">
      <w:pPr>
        <w:spacing w:after="0" w:line="240" w:lineRule="auto"/>
      </w:pPr>
      <w:r w:rsidRPr="00761C3E">
        <w:t>Organization:  DISA/DITCO/AQSS</w:t>
      </w:r>
    </w:p>
    <w:p w:rsidR="00E777E2" w:rsidRPr="00761C3E" w:rsidRDefault="00E777E2" w:rsidP="00E777E2">
      <w:pPr>
        <w:spacing w:after="0" w:line="240" w:lineRule="auto"/>
      </w:pPr>
      <w:r w:rsidRPr="00761C3E">
        <w:t>Phone No.:  (618) 229-   DSN:779</w:t>
      </w:r>
    </w:p>
    <w:p w:rsidR="00E777E2" w:rsidRPr="00761C3E" w:rsidRDefault="00E777E2" w:rsidP="00E777E2">
      <w:pPr>
        <w:spacing w:after="0" w:line="240" w:lineRule="auto"/>
      </w:pPr>
      <w:r w:rsidRPr="00761C3E">
        <w:t>E-Mail:  @scott.disa.mil</w:t>
      </w:r>
    </w:p>
    <w:p w:rsidR="00E777E2" w:rsidRPr="00761C3E" w:rsidRDefault="00E777E2" w:rsidP="00E777E2">
      <w:pPr>
        <w:spacing w:after="0" w:line="240" w:lineRule="auto"/>
      </w:pPr>
    </w:p>
    <w:p w:rsidR="00E777E2" w:rsidRPr="00761C3E" w:rsidRDefault="00E777E2" w:rsidP="00E777E2">
      <w:pPr>
        <w:spacing w:after="0" w:line="240" w:lineRule="auto"/>
        <w:rPr>
          <w:b/>
          <w:bCs/>
          <w:u w:val="single"/>
        </w:rPr>
      </w:pPr>
      <w:r w:rsidRPr="00761C3E">
        <w:rPr>
          <w:b/>
          <w:bCs/>
          <w:u w:val="single"/>
        </w:rPr>
        <w:t>Electronic invoices may be sent to:</w:t>
      </w:r>
    </w:p>
    <w:p w:rsidR="00E777E2" w:rsidRPr="00761C3E" w:rsidRDefault="00E777E2" w:rsidP="00E777E2">
      <w:pPr>
        <w:spacing w:after="0" w:line="240" w:lineRule="auto"/>
        <w:rPr>
          <w:b/>
          <w:bCs/>
          <w:u w:val="single"/>
        </w:rPr>
      </w:pPr>
    </w:p>
    <w:p w:rsidR="00E777E2" w:rsidRPr="00761C3E" w:rsidRDefault="005D6E0B" w:rsidP="00E777E2">
      <w:pPr>
        <w:spacing w:after="0" w:line="240" w:lineRule="auto"/>
      </w:pPr>
      <w:hyperlink r:id="rId12" w:history="1">
        <w:r w:rsidR="00E777E2" w:rsidRPr="00761C3E">
          <w:rPr>
            <w:rStyle w:val="Hyperlink"/>
          </w:rPr>
          <w:t>invoicereceipt@scott.disa.mil</w:t>
        </w:r>
      </w:hyperlink>
    </w:p>
    <w:p w:rsidR="00E777E2" w:rsidRPr="00761C3E" w:rsidRDefault="00E777E2" w:rsidP="00E777E2">
      <w:pPr>
        <w:spacing w:after="0" w:line="240" w:lineRule="auto"/>
      </w:pPr>
    </w:p>
    <w:p w:rsidR="00E777E2" w:rsidRPr="00761C3E" w:rsidRDefault="00E777E2" w:rsidP="00E777E2">
      <w:pPr>
        <w:spacing w:after="0" w:line="240" w:lineRule="auto"/>
      </w:pPr>
      <w:r w:rsidRPr="00761C3E">
        <w:t>Questions regarding invoices may be directed to (618) 229-9228</w:t>
      </w:r>
    </w:p>
    <w:p w:rsidR="00E777E2" w:rsidRPr="00761C3E" w:rsidRDefault="00E777E2" w:rsidP="00E777E2">
      <w:pPr>
        <w:spacing w:after="0" w:line="240" w:lineRule="auto"/>
      </w:pPr>
    </w:p>
    <w:p w:rsidR="00E777E2" w:rsidRPr="00761C3E" w:rsidRDefault="00E777E2" w:rsidP="00E777E2">
      <w:pPr>
        <w:tabs>
          <w:tab w:val="left" w:pos="270"/>
        </w:tabs>
        <w:spacing w:after="0" w:line="240" w:lineRule="auto"/>
      </w:pPr>
      <w:r w:rsidRPr="00761C3E">
        <w:t>Vendors may check the status of invoices at the following web site:</w:t>
      </w:r>
    </w:p>
    <w:p w:rsidR="00E777E2" w:rsidRPr="00761C3E" w:rsidRDefault="00E777E2" w:rsidP="00E777E2">
      <w:pPr>
        <w:tabs>
          <w:tab w:val="left" w:pos="270"/>
        </w:tabs>
        <w:spacing w:after="0" w:line="240" w:lineRule="auto"/>
      </w:pPr>
    </w:p>
    <w:p w:rsidR="00E777E2" w:rsidRPr="00761C3E" w:rsidRDefault="005D6E0B" w:rsidP="00E777E2">
      <w:pPr>
        <w:tabs>
          <w:tab w:val="left" w:pos="270"/>
        </w:tabs>
        <w:spacing w:after="0" w:line="240" w:lineRule="auto"/>
        <w:rPr>
          <w:color w:val="FF0000"/>
        </w:rPr>
      </w:pPr>
      <w:hyperlink r:id="rId13" w:history="1">
        <w:r w:rsidR="00E777E2" w:rsidRPr="00761C3E">
          <w:rPr>
            <w:rStyle w:val="Hyperlink"/>
          </w:rPr>
          <w:t>http://www.dfas.mil/money/vendor</w:t>
        </w:r>
      </w:hyperlink>
    </w:p>
    <w:p w:rsidR="00E777E2" w:rsidRPr="00761C3E" w:rsidRDefault="00E777E2" w:rsidP="00E777E2">
      <w:pPr>
        <w:tabs>
          <w:tab w:val="left" w:pos="270"/>
        </w:tabs>
        <w:spacing w:after="0" w:line="240" w:lineRule="auto"/>
        <w:rPr>
          <w:color w:val="000000"/>
        </w:rPr>
      </w:pPr>
    </w:p>
    <w:p w:rsidR="00E777E2" w:rsidRDefault="00E777E2" w:rsidP="00E777E2">
      <w:pPr>
        <w:spacing w:after="0" w:line="240" w:lineRule="auto"/>
      </w:pPr>
      <w:r>
        <w:br w:type="page"/>
      </w:r>
      <w:bookmarkStart w:id="63" w:name="section9"/>
      <w:bookmarkEnd w:id="63"/>
      <w:r>
        <w:t xml:space="preserve">Section I - Contract Clauses </w:t>
      </w:r>
    </w:p>
    <w:p w:rsidR="00E777E2" w:rsidRDefault="00E777E2" w:rsidP="00E777E2">
      <w:pPr>
        <w:spacing w:after="0" w:line="240" w:lineRule="auto"/>
      </w:pPr>
    </w:p>
    <w:p w:rsidR="00E777E2" w:rsidRDefault="00E777E2" w:rsidP="00E777E2">
      <w:pPr>
        <w:spacing w:after="0" w:line="240" w:lineRule="auto"/>
      </w:pPr>
      <w:r>
        <w:t>CLAUSES INCORPORATED BY REFERENCE</w:t>
      </w:r>
    </w:p>
    <w:p w:rsidR="00E777E2" w:rsidRDefault="00E777E2" w:rsidP="00E777E2">
      <w:pPr>
        <w:spacing w:after="0" w:line="240" w:lineRule="auto"/>
      </w:pPr>
    </w:p>
    <w:p w:rsidR="00E777E2" w:rsidRDefault="00E777E2" w:rsidP="00E777E2">
      <w:pPr>
        <w:spacing w:after="0" w:line="240" w:lineRule="auto"/>
      </w:pPr>
    </w:p>
    <w:tbl>
      <w:tblPr>
        <w:tblW w:w="0" w:type="auto"/>
        <w:tblLayout w:type="fixed"/>
        <w:tblCellMar>
          <w:left w:w="0" w:type="dxa"/>
          <w:right w:w="0" w:type="dxa"/>
        </w:tblCellMar>
        <w:tblLook w:val="0000" w:firstRow="0" w:lastRow="0" w:firstColumn="0" w:lastColumn="0" w:noHBand="0" w:noVBand="0"/>
      </w:tblPr>
      <w:tblGrid>
        <w:gridCol w:w="1700"/>
        <w:gridCol w:w="5000"/>
        <w:gridCol w:w="1200"/>
        <w:gridCol w:w="1600"/>
      </w:tblGrid>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52.203-7 </w:t>
            </w:r>
          </w:p>
        </w:tc>
        <w:tc>
          <w:tcPr>
            <w:tcW w:w="5000" w:type="dxa"/>
            <w:tcBorders>
              <w:top w:val="nil"/>
              <w:left w:val="nil"/>
              <w:bottom w:val="nil"/>
              <w:right w:val="nil"/>
            </w:tcBorders>
          </w:tcPr>
          <w:p w:rsidR="00E777E2" w:rsidRDefault="00E777E2" w:rsidP="00E777E2">
            <w:pPr>
              <w:spacing w:after="0" w:line="240" w:lineRule="auto"/>
            </w:pPr>
            <w:r>
              <w:t xml:space="preserve">Anti-Kickback Procedures </w:t>
            </w:r>
          </w:p>
        </w:tc>
        <w:tc>
          <w:tcPr>
            <w:tcW w:w="1200" w:type="dxa"/>
            <w:tcBorders>
              <w:top w:val="nil"/>
              <w:left w:val="nil"/>
              <w:bottom w:val="nil"/>
              <w:right w:val="nil"/>
            </w:tcBorders>
          </w:tcPr>
          <w:p w:rsidR="00E777E2" w:rsidRDefault="00E777E2" w:rsidP="00E777E2">
            <w:pPr>
              <w:spacing w:after="0" w:line="240" w:lineRule="auto"/>
            </w:pPr>
            <w:r>
              <w:t xml:space="preserve">MAY 2014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52.203-17 </w:t>
            </w:r>
          </w:p>
        </w:tc>
        <w:tc>
          <w:tcPr>
            <w:tcW w:w="5000" w:type="dxa"/>
            <w:tcBorders>
              <w:top w:val="nil"/>
              <w:left w:val="nil"/>
              <w:bottom w:val="nil"/>
              <w:right w:val="nil"/>
            </w:tcBorders>
          </w:tcPr>
          <w:p w:rsidR="00E777E2" w:rsidRDefault="00E777E2" w:rsidP="00E777E2">
            <w:pPr>
              <w:spacing w:after="0" w:line="240" w:lineRule="auto"/>
            </w:pPr>
            <w:r>
              <w:t xml:space="preserve">Contractor Employee Whistleblower Rights and Requirement To Inform Employees of Whistleblower Rights </w:t>
            </w:r>
          </w:p>
        </w:tc>
        <w:tc>
          <w:tcPr>
            <w:tcW w:w="1200" w:type="dxa"/>
            <w:tcBorders>
              <w:top w:val="nil"/>
              <w:left w:val="nil"/>
              <w:bottom w:val="nil"/>
              <w:right w:val="nil"/>
            </w:tcBorders>
          </w:tcPr>
          <w:p w:rsidR="00E777E2" w:rsidRDefault="00E777E2" w:rsidP="00E777E2">
            <w:pPr>
              <w:spacing w:after="0" w:line="240" w:lineRule="auto"/>
            </w:pPr>
            <w:r>
              <w:t xml:space="preserve">APR 2014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52.204-2 </w:t>
            </w:r>
          </w:p>
        </w:tc>
        <w:tc>
          <w:tcPr>
            <w:tcW w:w="5000" w:type="dxa"/>
            <w:tcBorders>
              <w:top w:val="nil"/>
              <w:left w:val="nil"/>
              <w:bottom w:val="nil"/>
              <w:right w:val="nil"/>
            </w:tcBorders>
          </w:tcPr>
          <w:p w:rsidR="00E777E2" w:rsidRDefault="00E777E2" w:rsidP="00E777E2">
            <w:pPr>
              <w:spacing w:after="0" w:line="240" w:lineRule="auto"/>
            </w:pPr>
            <w:r>
              <w:t xml:space="preserve">Security Requirements </w:t>
            </w:r>
          </w:p>
        </w:tc>
        <w:tc>
          <w:tcPr>
            <w:tcW w:w="1200" w:type="dxa"/>
            <w:tcBorders>
              <w:top w:val="nil"/>
              <w:left w:val="nil"/>
              <w:bottom w:val="nil"/>
              <w:right w:val="nil"/>
            </w:tcBorders>
          </w:tcPr>
          <w:p w:rsidR="00E777E2" w:rsidRDefault="00E777E2" w:rsidP="00E777E2">
            <w:pPr>
              <w:spacing w:after="0" w:line="240" w:lineRule="auto"/>
            </w:pPr>
            <w:r>
              <w:t xml:space="preserve">AUG 1996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52.204-7 </w:t>
            </w:r>
          </w:p>
        </w:tc>
        <w:tc>
          <w:tcPr>
            <w:tcW w:w="5000" w:type="dxa"/>
            <w:tcBorders>
              <w:top w:val="nil"/>
              <w:left w:val="nil"/>
              <w:bottom w:val="nil"/>
              <w:right w:val="nil"/>
            </w:tcBorders>
          </w:tcPr>
          <w:p w:rsidR="00E777E2" w:rsidRDefault="00E777E2" w:rsidP="00E777E2">
            <w:pPr>
              <w:spacing w:after="0" w:line="240" w:lineRule="auto"/>
            </w:pPr>
            <w:r>
              <w:t xml:space="preserve">System for Award Management </w:t>
            </w:r>
          </w:p>
        </w:tc>
        <w:tc>
          <w:tcPr>
            <w:tcW w:w="1200" w:type="dxa"/>
            <w:tcBorders>
              <w:top w:val="nil"/>
              <w:left w:val="nil"/>
              <w:bottom w:val="nil"/>
              <w:right w:val="nil"/>
            </w:tcBorders>
          </w:tcPr>
          <w:p w:rsidR="00E777E2" w:rsidRDefault="00E777E2" w:rsidP="00E777E2">
            <w:pPr>
              <w:spacing w:after="0" w:line="240" w:lineRule="auto"/>
            </w:pPr>
            <w:r>
              <w:t xml:space="preserve">OCT 2016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52.204-13 </w:t>
            </w:r>
          </w:p>
        </w:tc>
        <w:tc>
          <w:tcPr>
            <w:tcW w:w="5000" w:type="dxa"/>
            <w:tcBorders>
              <w:top w:val="nil"/>
              <w:left w:val="nil"/>
              <w:bottom w:val="nil"/>
              <w:right w:val="nil"/>
            </w:tcBorders>
          </w:tcPr>
          <w:p w:rsidR="00E777E2" w:rsidRDefault="00E777E2" w:rsidP="00E777E2">
            <w:pPr>
              <w:spacing w:after="0" w:line="240" w:lineRule="auto"/>
            </w:pPr>
            <w:r>
              <w:t xml:space="preserve">System for Award Management Maintenance </w:t>
            </w:r>
          </w:p>
        </w:tc>
        <w:tc>
          <w:tcPr>
            <w:tcW w:w="1200" w:type="dxa"/>
            <w:tcBorders>
              <w:top w:val="nil"/>
              <w:left w:val="nil"/>
              <w:bottom w:val="nil"/>
              <w:right w:val="nil"/>
            </w:tcBorders>
          </w:tcPr>
          <w:p w:rsidR="00E777E2" w:rsidRDefault="00E777E2" w:rsidP="00E777E2">
            <w:pPr>
              <w:spacing w:after="0" w:line="240" w:lineRule="auto"/>
            </w:pPr>
            <w:r>
              <w:t xml:space="preserve">OCT 2016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52.204-18 </w:t>
            </w:r>
          </w:p>
        </w:tc>
        <w:tc>
          <w:tcPr>
            <w:tcW w:w="5000" w:type="dxa"/>
            <w:tcBorders>
              <w:top w:val="nil"/>
              <w:left w:val="nil"/>
              <w:bottom w:val="nil"/>
              <w:right w:val="nil"/>
            </w:tcBorders>
          </w:tcPr>
          <w:p w:rsidR="00E777E2" w:rsidRDefault="00E777E2" w:rsidP="00E777E2">
            <w:pPr>
              <w:spacing w:after="0" w:line="240" w:lineRule="auto"/>
            </w:pPr>
            <w:r>
              <w:t xml:space="preserve">Commercial and Government Entity Code Maintenance </w:t>
            </w:r>
          </w:p>
        </w:tc>
        <w:tc>
          <w:tcPr>
            <w:tcW w:w="1200" w:type="dxa"/>
            <w:tcBorders>
              <w:top w:val="nil"/>
              <w:left w:val="nil"/>
              <w:bottom w:val="nil"/>
              <w:right w:val="nil"/>
            </w:tcBorders>
          </w:tcPr>
          <w:p w:rsidR="00E777E2" w:rsidRDefault="00E777E2" w:rsidP="00E777E2">
            <w:pPr>
              <w:spacing w:after="0" w:line="240" w:lineRule="auto"/>
            </w:pPr>
            <w:r>
              <w:t xml:space="preserve">JUL 2016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52.215-23 </w:t>
            </w:r>
          </w:p>
        </w:tc>
        <w:tc>
          <w:tcPr>
            <w:tcW w:w="5000" w:type="dxa"/>
            <w:tcBorders>
              <w:top w:val="nil"/>
              <w:left w:val="nil"/>
              <w:bottom w:val="nil"/>
              <w:right w:val="nil"/>
            </w:tcBorders>
          </w:tcPr>
          <w:p w:rsidR="00E777E2" w:rsidRDefault="00E777E2" w:rsidP="00E777E2">
            <w:pPr>
              <w:spacing w:after="0" w:line="240" w:lineRule="auto"/>
            </w:pPr>
            <w:r>
              <w:t xml:space="preserve">Limitations on Pass-Through Charges </w:t>
            </w:r>
          </w:p>
        </w:tc>
        <w:tc>
          <w:tcPr>
            <w:tcW w:w="1200" w:type="dxa"/>
            <w:tcBorders>
              <w:top w:val="nil"/>
              <w:left w:val="nil"/>
              <w:bottom w:val="nil"/>
              <w:right w:val="nil"/>
            </w:tcBorders>
          </w:tcPr>
          <w:p w:rsidR="00E777E2" w:rsidRDefault="00E777E2" w:rsidP="00E777E2">
            <w:pPr>
              <w:spacing w:after="0" w:line="240" w:lineRule="auto"/>
            </w:pPr>
            <w:r>
              <w:t xml:space="preserve">OCT 2009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52.216-19 </w:t>
            </w:r>
          </w:p>
        </w:tc>
        <w:tc>
          <w:tcPr>
            <w:tcW w:w="5000" w:type="dxa"/>
            <w:tcBorders>
              <w:top w:val="nil"/>
              <w:left w:val="nil"/>
              <w:bottom w:val="nil"/>
              <w:right w:val="nil"/>
            </w:tcBorders>
          </w:tcPr>
          <w:p w:rsidR="00E777E2" w:rsidRDefault="00E777E2" w:rsidP="00E777E2">
            <w:pPr>
              <w:spacing w:after="0" w:line="240" w:lineRule="auto"/>
            </w:pPr>
            <w:r>
              <w:t xml:space="preserve">Order Limitations </w:t>
            </w:r>
          </w:p>
        </w:tc>
        <w:tc>
          <w:tcPr>
            <w:tcW w:w="1200" w:type="dxa"/>
            <w:tcBorders>
              <w:top w:val="nil"/>
              <w:left w:val="nil"/>
              <w:bottom w:val="nil"/>
              <w:right w:val="nil"/>
            </w:tcBorders>
          </w:tcPr>
          <w:p w:rsidR="00E777E2" w:rsidRDefault="00E777E2" w:rsidP="00E777E2">
            <w:pPr>
              <w:spacing w:after="0" w:line="240" w:lineRule="auto"/>
            </w:pPr>
            <w:r>
              <w:t xml:space="preserve">OCT 1995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52.222-41 </w:t>
            </w:r>
          </w:p>
        </w:tc>
        <w:tc>
          <w:tcPr>
            <w:tcW w:w="5000" w:type="dxa"/>
            <w:tcBorders>
              <w:top w:val="nil"/>
              <w:left w:val="nil"/>
              <w:bottom w:val="nil"/>
              <w:right w:val="nil"/>
            </w:tcBorders>
          </w:tcPr>
          <w:p w:rsidR="00E777E2" w:rsidRDefault="00E777E2" w:rsidP="00E777E2">
            <w:pPr>
              <w:spacing w:after="0" w:line="240" w:lineRule="auto"/>
            </w:pPr>
            <w:r>
              <w:t xml:space="preserve">Service Contract Labor Standards </w:t>
            </w:r>
          </w:p>
        </w:tc>
        <w:tc>
          <w:tcPr>
            <w:tcW w:w="1200" w:type="dxa"/>
            <w:tcBorders>
              <w:top w:val="nil"/>
              <w:left w:val="nil"/>
              <w:bottom w:val="nil"/>
              <w:right w:val="nil"/>
            </w:tcBorders>
          </w:tcPr>
          <w:p w:rsidR="00E777E2" w:rsidRDefault="00E777E2" w:rsidP="00E777E2">
            <w:pPr>
              <w:spacing w:after="0" w:line="240" w:lineRule="auto"/>
            </w:pPr>
            <w:r>
              <w:t xml:space="preserve">MAY 2014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52.222-42 </w:t>
            </w:r>
          </w:p>
        </w:tc>
        <w:tc>
          <w:tcPr>
            <w:tcW w:w="5000" w:type="dxa"/>
            <w:tcBorders>
              <w:top w:val="nil"/>
              <w:left w:val="nil"/>
              <w:bottom w:val="nil"/>
              <w:right w:val="nil"/>
            </w:tcBorders>
          </w:tcPr>
          <w:p w:rsidR="00E777E2" w:rsidRDefault="00E777E2" w:rsidP="00E777E2">
            <w:pPr>
              <w:spacing w:after="0" w:line="240" w:lineRule="auto"/>
            </w:pPr>
            <w:r>
              <w:t xml:space="preserve">Statement Of Equivalent Rates For Federal Hires </w:t>
            </w:r>
          </w:p>
        </w:tc>
        <w:tc>
          <w:tcPr>
            <w:tcW w:w="1200" w:type="dxa"/>
            <w:tcBorders>
              <w:top w:val="nil"/>
              <w:left w:val="nil"/>
              <w:bottom w:val="nil"/>
              <w:right w:val="nil"/>
            </w:tcBorders>
          </w:tcPr>
          <w:p w:rsidR="00E777E2" w:rsidRDefault="00E777E2" w:rsidP="00E777E2">
            <w:pPr>
              <w:spacing w:after="0" w:line="240" w:lineRule="auto"/>
            </w:pPr>
            <w:r>
              <w:t xml:space="preserve">MAY 2014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52.222-43 </w:t>
            </w:r>
          </w:p>
        </w:tc>
        <w:tc>
          <w:tcPr>
            <w:tcW w:w="5000" w:type="dxa"/>
            <w:tcBorders>
              <w:top w:val="nil"/>
              <w:left w:val="nil"/>
              <w:bottom w:val="nil"/>
              <w:right w:val="nil"/>
            </w:tcBorders>
          </w:tcPr>
          <w:p w:rsidR="00E777E2" w:rsidRDefault="00E777E2" w:rsidP="00E777E2">
            <w:pPr>
              <w:spacing w:after="0" w:line="240" w:lineRule="auto"/>
            </w:pPr>
            <w:r>
              <w:t xml:space="preserve">Fair Labor Standards Act And Service Contract Labor Standards - Price Adjustment (Multiple Year And Option Contracts) </w:t>
            </w:r>
          </w:p>
        </w:tc>
        <w:tc>
          <w:tcPr>
            <w:tcW w:w="1200" w:type="dxa"/>
            <w:tcBorders>
              <w:top w:val="nil"/>
              <w:left w:val="nil"/>
              <w:bottom w:val="nil"/>
              <w:right w:val="nil"/>
            </w:tcBorders>
          </w:tcPr>
          <w:p w:rsidR="00E777E2" w:rsidRDefault="00E777E2" w:rsidP="00E777E2">
            <w:pPr>
              <w:spacing w:after="0" w:line="240" w:lineRule="auto"/>
            </w:pPr>
            <w:r>
              <w:t xml:space="preserve">MAY 2014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52.224-1 </w:t>
            </w:r>
          </w:p>
        </w:tc>
        <w:tc>
          <w:tcPr>
            <w:tcW w:w="5000" w:type="dxa"/>
            <w:tcBorders>
              <w:top w:val="nil"/>
              <w:left w:val="nil"/>
              <w:bottom w:val="nil"/>
              <w:right w:val="nil"/>
            </w:tcBorders>
          </w:tcPr>
          <w:p w:rsidR="00E777E2" w:rsidRDefault="00E777E2" w:rsidP="00E777E2">
            <w:pPr>
              <w:spacing w:after="0" w:line="240" w:lineRule="auto"/>
            </w:pPr>
            <w:r>
              <w:t xml:space="preserve">Privacy Act Notification </w:t>
            </w:r>
          </w:p>
        </w:tc>
        <w:tc>
          <w:tcPr>
            <w:tcW w:w="1200" w:type="dxa"/>
            <w:tcBorders>
              <w:top w:val="nil"/>
              <w:left w:val="nil"/>
              <w:bottom w:val="nil"/>
              <w:right w:val="nil"/>
            </w:tcBorders>
          </w:tcPr>
          <w:p w:rsidR="00E777E2" w:rsidRDefault="00E777E2" w:rsidP="00E777E2">
            <w:pPr>
              <w:spacing w:after="0" w:line="240" w:lineRule="auto"/>
            </w:pPr>
            <w:r>
              <w:t xml:space="preserve">APR 1984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52.224-2 </w:t>
            </w:r>
          </w:p>
        </w:tc>
        <w:tc>
          <w:tcPr>
            <w:tcW w:w="5000" w:type="dxa"/>
            <w:tcBorders>
              <w:top w:val="nil"/>
              <w:left w:val="nil"/>
              <w:bottom w:val="nil"/>
              <w:right w:val="nil"/>
            </w:tcBorders>
          </w:tcPr>
          <w:p w:rsidR="00E777E2" w:rsidRDefault="00E777E2" w:rsidP="00E777E2">
            <w:pPr>
              <w:spacing w:after="0" w:line="240" w:lineRule="auto"/>
            </w:pPr>
            <w:r>
              <w:t xml:space="preserve">Privacy Act </w:t>
            </w:r>
          </w:p>
        </w:tc>
        <w:tc>
          <w:tcPr>
            <w:tcW w:w="1200" w:type="dxa"/>
            <w:tcBorders>
              <w:top w:val="nil"/>
              <w:left w:val="nil"/>
              <w:bottom w:val="nil"/>
              <w:right w:val="nil"/>
            </w:tcBorders>
          </w:tcPr>
          <w:p w:rsidR="00E777E2" w:rsidRDefault="00E777E2" w:rsidP="00E777E2">
            <w:pPr>
              <w:spacing w:after="0" w:line="240" w:lineRule="auto"/>
            </w:pPr>
            <w:r>
              <w:t xml:space="preserve">APR 1984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52.225-19 </w:t>
            </w:r>
          </w:p>
        </w:tc>
        <w:tc>
          <w:tcPr>
            <w:tcW w:w="5000" w:type="dxa"/>
            <w:tcBorders>
              <w:top w:val="nil"/>
              <w:left w:val="nil"/>
              <w:bottom w:val="nil"/>
              <w:right w:val="nil"/>
            </w:tcBorders>
          </w:tcPr>
          <w:p w:rsidR="00E777E2" w:rsidRDefault="00E777E2" w:rsidP="00E777E2">
            <w:pPr>
              <w:spacing w:after="0" w:line="240" w:lineRule="auto"/>
            </w:pPr>
            <w:r>
              <w:t xml:space="preserve">Contractor Personnel in a Designated Operational Area or Supporting a Diplomatic or Consular Mission Outside the United States </w:t>
            </w:r>
          </w:p>
        </w:tc>
        <w:tc>
          <w:tcPr>
            <w:tcW w:w="1200" w:type="dxa"/>
            <w:tcBorders>
              <w:top w:val="nil"/>
              <w:left w:val="nil"/>
              <w:bottom w:val="nil"/>
              <w:right w:val="nil"/>
            </w:tcBorders>
          </w:tcPr>
          <w:p w:rsidR="00E777E2" w:rsidRDefault="00E777E2" w:rsidP="00E777E2">
            <w:pPr>
              <w:spacing w:after="0" w:line="240" w:lineRule="auto"/>
            </w:pPr>
            <w:r>
              <w:t xml:space="preserve">MAR 2008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52.232-1 </w:t>
            </w:r>
          </w:p>
        </w:tc>
        <w:tc>
          <w:tcPr>
            <w:tcW w:w="5000" w:type="dxa"/>
            <w:tcBorders>
              <w:top w:val="nil"/>
              <w:left w:val="nil"/>
              <w:bottom w:val="nil"/>
              <w:right w:val="nil"/>
            </w:tcBorders>
          </w:tcPr>
          <w:p w:rsidR="00E777E2" w:rsidRDefault="00E777E2" w:rsidP="00E777E2">
            <w:pPr>
              <w:spacing w:after="0" w:line="240" w:lineRule="auto"/>
            </w:pPr>
            <w:r>
              <w:t xml:space="preserve">Payments </w:t>
            </w:r>
          </w:p>
        </w:tc>
        <w:tc>
          <w:tcPr>
            <w:tcW w:w="1200" w:type="dxa"/>
            <w:tcBorders>
              <w:top w:val="nil"/>
              <w:left w:val="nil"/>
              <w:bottom w:val="nil"/>
              <w:right w:val="nil"/>
            </w:tcBorders>
          </w:tcPr>
          <w:p w:rsidR="00E777E2" w:rsidRDefault="00E777E2" w:rsidP="00E777E2">
            <w:pPr>
              <w:spacing w:after="0" w:line="240" w:lineRule="auto"/>
            </w:pPr>
            <w:r>
              <w:t xml:space="preserve">APR 1984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52.232-8 </w:t>
            </w:r>
          </w:p>
        </w:tc>
        <w:tc>
          <w:tcPr>
            <w:tcW w:w="5000" w:type="dxa"/>
            <w:tcBorders>
              <w:top w:val="nil"/>
              <w:left w:val="nil"/>
              <w:bottom w:val="nil"/>
              <w:right w:val="nil"/>
            </w:tcBorders>
          </w:tcPr>
          <w:p w:rsidR="00E777E2" w:rsidRDefault="00E777E2" w:rsidP="00E777E2">
            <w:pPr>
              <w:spacing w:after="0" w:line="240" w:lineRule="auto"/>
            </w:pPr>
            <w:r>
              <w:t xml:space="preserve">Discounts For Prompt Payment </w:t>
            </w:r>
          </w:p>
        </w:tc>
        <w:tc>
          <w:tcPr>
            <w:tcW w:w="1200" w:type="dxa"/>
            <w:tcBorders>
              <w:top w:val="nil"/>
              <w:left w:val="nil"/>
              <w:bottom w:val="nil"/>
              <w:right w:val="nil"/>
            </w:tcBorders>
          </w:tcPr>
          <w:p w:rsidR="00E777E2" w:rsidRDefault="00E777E2" w:rsidP="00E777E2">
            <w:pPr>
              <w:spacing w:after="0" w:line="240" w:lineRule="auto"/>
            </w:pPr>
            <w:r>
              <w:t xml:space="preserve">FEB 2002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52.232-17 </w:t>
            </w:r>
          </w:p>
        </w:tc>
        <w:tc>
          <w:tcPr>
            <w:tcW w:w="5000" w:type="dxa"/>
            <w:tcBorders>
              <w:top w:val="nil"/>
              <w:left w:val="nil"/>
              <w:bottom w:val="nil"/>
              <w:right w:val="nil"/>
            </w:tcBorders>
          </w:tcPr>
          <w:p w:rsidR="00E777E2" w:rsidRDefault="00E777E2" w:rsidP="00E777E2">
            <w:pPr>
              <w:spacing w:after="0" w:line="240" w:lineRule="auto"/>
            </w:pPr>
            <w:r>
              <w:t xml:space="preserve">Interest </w:t>
            </w:r>
          </w:p>
        </w:tc>
        <w:tc>
          <w:tcPr>
            <w:tcW w:w="1200" w:type="dxa"/>
            <w:tcBorders>
              <w:top w:val="nil"/>
              <w:left w:val="nil"/>
              <w:bottom w:val="nil"/>
              <w:right w:val="nil"/>
            </w:tcBorders>
          </w:tcPr>
          <w:p w:rsidR="00E777E2" w:rsidRDefault="00E777E2" w:rsidP="00E777E2">
            <w:pPr>
              <w:spacing w:after="0" w:line="240" w:lineRule="auto"/>
            </w:pPr>
            <w:r>
              <w:t xml:space="preserve">MAY 2014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52.232-18 </w:t>
            </w:r>
          </w:p>
        </w:tc>
        <w:tc>
          <w:tcPr>
            <w:tcW w:w="5000" w:type="dxa"/>
            <w:tcBorders>
              <w:top w:val="nil"/>
              <w:left w:val="nil"/>
              <w:bottom w:val="nil"/>
              <w:right w:val="nil"/>
            </w:tcBorders>
          </w:tcPr>
          <w:p w:rsidR="00E777E2" w:rsidRDefault="00E777E2" w:rsidP="00E777E2">
            <w:pPr>
              <w:spacing w:after="0" w:line="240" w:lineRule="auto"/>
            </w:pPr>
            <w:r>
              <w:t xml:space="preserve">Availability Of Funds </w:t>
            </w:r>
          </w:p>
        </w:tc>
        <w:tc>
          <w:tcPr>
            <w:tcW w:w="1200" w:type="dxa"/>
            <w:tcBorders>
              <w:top w:val="nil"/>
              <w:left w:val="nil"/>
              <w:bottom w:val="nil"/>
              <w:right w:val="nil"/>
            </w:tcBorders>
          </w:tcPr>
          <w:p w:rsidR="00E777E2" w:rsidRDefault="00E777E2" w:rsidP="00E777E2">
            <w:pPr>
              <w:spacing w:after="0" w:line="240" w:lineRule="auto"/>
            </w:pPr>
            <w:r>
              <w:t xml:space="preserve">APR 1984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52.232-19 </w:t>
            </w:r>
          </w:p>
        </w:tc>
        <w:tc>
          <w:tcPr>
            <w:tcW w:w="5000" w:type="dxa"/>
            <w:tcBorders>
              <w:top w:val="nil"/>
              <w:left w:val="nil"/>
              <w:bottom w:val="nil"/>
              <w:right w:val="nil"/>
            </w:tcBorders>
          </w:tcPr>
          <w:p w:rsidR="00E777E2" w:rsidRDefault="00E777E2" w:rsidP="00E777E2">
            <w:pPr>
              <w:spacing w:after="0" w:line="240" w:lineRule="auto"/>
            </w:pPr>
            <w:r>
              <w:t xml:space="preserve">Availability Of Funds For The Next Fiscal Year </w:t>
            </w:r>
          </w:p>
        </w:tc>
        <w:tc>
          <w:tcPr>
            <w:tcW w:w="1200" w:type="dxa"/>
            <w:tcBorders>
              <w:top w:val="nil"/>
              <w:left w:val="nil"/>
              <w:bottom w:val="nil"/>
              <w:right w:val="nil"/>
            </w:tcBorders>
          </w:tcPr>
          <w:p w:rsidR="00E777E2" w:rsidRDefault="00E777E2" w:rsidP="00E777E2">
            <w:pPr>
              <w:spacing w:after="0" w:line="240" w:lineRule="auto"/>
            </w:pPr>
            <w:r>
              <w:t xml:space="preserve">APR 1984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52.232-20 </w:t>
            </w:r>
          </w:p>
        </w:tc>
        <w:tc>
          <w:tcPr>
            <w:tcW w:w="5000" w:type="dxa"/>
            <w:tcBorders>
              <w:top w:val="nil"/>
              <w:left w:val="nil"/>
              <w:bottom w:val="nil"/>
              <w:right w:val="nil"/>
            </w:tcBorders>
          </w:tcPr>
          <w:p w:rsidR="00E777E2" w:rsidRDefault="00E777E2" w:rsidP="00E777E2">
            <w:pPr>
              <w:spacing w:after="0" w:line="240" w:lineRule="auto"/>
            </w:pPr>
            <w:r>
              <w:t xml:space="preserve">Limitation Of Cost </w:t>
            </w:r>
          </w:p>
        </w:tc>
        <w:tc>
          <w:tcPr>
            <w:tcW w:w="1200" w:type="dxa"/>
            <w:tcBorders>
              <w:top w:val="nil"/>
              <w:left w:val="nil"/>
              <w:bottom w:val="nil"/>
              <w:right w:val="nil"/>
            </w:tcBorders>
          </w:tcPr>
          <w:p w:rsidR="00E777E2" w:rsidRDefault="00E777E2" w:rsidP="00E777E2">
            <w:pPr>
              <w:spacing w:after="0" w:line="240" w:lineRule="auto"/>
            </w:pPr>
            <w:r>
              <w:t xml:space="preserve">APR 1984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52.232-22 </w:t>
            </w:r>
          </w:p>
        </w:tc>
        <w:tc>
          <w:tcPr>
            <w:tcW w:w="5000" w:type="dxa"/>
            <w:tcBorders>
              <w:top w:val="nil"/>
              <w:left w:val="nil"/>
              <w:bottom w:val="nil"/>
              <w:right w:val="nil"/>
            </w:tcBorders>
          </w:tcPr>
          <w:p w:rsidR="00E777E2" w:rsidRDefault="00E777E2" w:rsidP="00E777E2">
            <w:pPr>
              <w:spacing w:after="0" w:line="240" w:lineRule="auto"/>
            </w:pPr>
            <w:r>
              <w:t xml:space="preserve">Limitation Of Funds </w:t>
            </w:r>
          </w:p>
        </w:tc>
        <w:tc>
          <w:tcPr>
            <w:tcW w:w="1200" w:type="dxa"/>
            <w:tcBorders>
              <w:top w:val="nil"/>
              <w:left w:val="nil"/>
              <w:bottom w:val="nil"/>
              <w:right w:val="nil"/>
            </w:tcBorders>
          </w:tcPr>
          <w:p w:rsidR="00E777E2" w:rsidRDefault="00E777E2" w:rsidP="00E777E2">
            <w:pPr>
              <w:spacing w:after="0" w:line="240" w:lineRule="auto"/>
            </w:pPr>
            <w:r>
              <w:t xml:space="preserve">APR 1984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52.232-23 </w:t>
            </w:r>
          </w:p>
        </w:tc>
        <w:tc>
          <w:tcPr>
            <w:tcW w:w="5000" w:type="dxa"/>
            <w:tcBorders>
              <w:top w:val="nil"/>
              <w:left w:val="nil"/>
              <w:bottom w:val="nil"/>
              <w:right w:val="nil"/>
            </w:tcBorders>
          </w:tcPr>
          <w:p w:rsidR="00E777E2" w:rsidRDefault="00E777E2" w:rsidP="00E777E2">
            <w:pPr>
              <w:spacing w:after="0" w:line="240" w:lineRule="auto"/>
            </w:pPr>
            <w:r>
              <w:t xml:space="preserve">Assignment Of Claims </w:t>
            </w:r>
          </w:p>
        </w:tc>
        <w:tc>
          <w:tcPr>
            <w:tcW w:w="1200" w:type="dxa"/>
            <w:tcBorders>
              <w:top w:val="nil"/>
              <w:left w:val="nil"/>
              <w:bottom w:val="nil"/>
              <w:right w:val="nil"/>
            </w:tcBorders>
          </w:tcPr>
          <w:p w:rsidR="00E777E2" w:rsidRDefault="00E777E2" w:rsidP="00E777E2">
            <w:pPr>
              <w:spacing w:after="0" w:line="240" w:lineRule="auto"/>
            </w:pPr>
            <w:r>
              <w:t xml:space="preserve">MAY 2014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52.232-32 </w:t>
            </w:r>
          </w:p>
        </w:tc>
        <w:tc>
          <w:tcPr>
            <w:tcW w:w="5000" w:type="dxa"/>
            <w:tcBorders>
              <w:top w:val="nil"/>
              <w:left w:val="nil"/>
              <w:bottom w:val="nil"/>
              <w:right w:val="nil"/>
            </w:tcBorders>
          </w:tcPr>
          <w:p w:rsidR="00E777E2" w:rsidRDefault="00E777E2" w:rsidP="00E777E2">
            <w:pPr>
              <w:spacing w:after="0" w:line="240" w:lineRule="auto"/>
            </w:pPr>
            <w:r>
              <w:t xml:space="preserve">Performance-Based Payments </w:t>
            </w:r>
          </w:p>
        </w:tc>
        <w:tc>
          <w:tcPr>
            <w:tcW w:w="1200" w:type="dxa"/>
            <w:tcBorders>
              <w:top w:val="nil"/>
              <w:left w:val="nil"/>
              <w:bottom w:val="nil"/>
              <w:right w:val="nil"/>
            </w:tcBorders>
          </w:tcPr>
          <w:p w:rsidR="00E777E2" w:rsidRDefault="00E777E2" w:rsidP="00E777E2">
            <w:pPr>
              <w:spacing w:after="0" w:line="240" w:lineRule="auto"/>
            </w:pPr>
            <w:r>
              <w:t xml:space="preserve">APR 2012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52.232-36 </w:t>
            </w:r>
          </w:p>
        </w:tc>
        <w:tc>
          <w:tcPr>
            <w:tcW w:w="5000" w:type="dxa"/>
            <w:tcBorders>
              <w:top w:val="nil"/>
              <w:left w:val="nil"/>
              <w:bottom w:val="nil"/>
              <w:right w:val="nil"/>
            </w:tcBorders>
          </w:tcPr>
          <w:p w:rsidR="00E777E2" w:rsidRDefault="00E777E2" w:rsidP="00E777E2">
            <w:pPr>
              <w:spacing w:after="0" w:line="240" w:lineRule="auto"/>
            </w:pPr>
            <w:r>
              <w:t xml:space="preserve">Payment by Third Party </w:t>
            </w:r>
          </w:p>
        </w:tc>
        <w:tc>
          <w:tcPr>
            <w:tcW w:w="1200" w:type="dxa"/>
            <w:tcBorders>
              <w:top w:val="nil"/>
              <w:left w:val="nil"/>
              <w:bottom w:val="nil"/>
              <w:right w:val="nil"/>
            </w:tcBorders>
          </w:tcPr>
          <w:p w:rsidR="00E777E2" w:rsidRDefault="00E777E2" w:rsidP="00E777E2">
            <w:pPr>
              <w:spacing w:after="0" w:line="240" w:lineRule="auto"/>
            </w:pPr>
            <w:r>
              <w:t xml:space="preserve">MAY 2014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52.232-40 </w:t>
            </w:r>
          </w:p>
        </w:tc>
        <w:tc>
          <w:tcPr>
            <w:tcW w:w="5000" w:type="dxa"/>
            <w:tcBorders>
              <w:top w:val="nil"/>
              <w:left w:val="nil"/>
              <w:bottom w:val="nil"/>
              <w:right w:val="nil"/>
            </w:tcBorders>
          </w:tcPr>
          <w:p w:rsidR="00E777E2" w:rsidRDefault="00E777E2" w:rsidP="00E777E2">
            <w:pPr>
              <w:spacing w:after="0" w:line="240" w:lineRule="auto"/>
            </w:pPr>
            <w:r>
              <w:t xml:space="preserve">Providing Accelerated Payments to Small Business Subcontractors </w:t>
            </w:r>
          </w:p>
        </w:tc>
        <w:tc>
          <w:tcPr>
            <w:tcW w:w="1200" w:type="dxa"/>
            <w:tcBorders>
              <w:top w:val="nil"/>
              <w:left w:val="nil"/>
              <w:bottom w:val="nil"/>
              <w:right w:val="nil"/>
            </w:tcBorders>
          </w:tcPr>
          <w:p w:rsidR="00E777E2" w:rsidRDefault="00E777E2" w:rsidP="00E777E2">
            <w:pPr>
              <w:spacing w:after="0" w:line="240" w:lineRule="auto"/>
            </w:pPr>
            <w:r>
              <w:t xml:space="preserve">DEC 2013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52.239-1 </w:t>
            </w:r>
          </w:p>
        </w:tc>
        <w:tc>
          <w:tcPr>
            <w:tcW w:w="5000" w:type="dxa"/>
            <w:tcBorders>
              <w:top w:val="nil"/>
              <w:left w:val="nil"/>
              <w:bottom w:val="nil"/>
              <w:right w:val="nil"/>
            </w:tcBorders>
          </w:tcPr>
          <w:p w:rsidR="00E777E2" w:rsidRDefault="00E777E2" w:rsidP="00E777E2">
            <w:pPr>
              <w:spacing w:after="0" w:line="240" w:lineRule="auto"/>
            </w:pPr>
            <w:r>
              <w:t xml:space="preserve">Privacy or Security Safeguards </w:t>
            </w:r>
          </w:p>
        </w:tc>
        <w:tc>
          <w:tcPr>
            <w:tcW w:w="1200" w:type="dxa"/>
            <w:tcBorders>
              <w:top w:val="nil"/>
              <w:left w:val="nil"/>
              <w:bottom w:val="nil"/>
              <w:right w:val="nil"/>
            </w:tcBorders>
          </w:tcPr>
          <w:p w:rsidR="00E777E2" w:rsidRDefault="00E777E2" w:rsidP="00E777E2">
            <w:pPr>
              <w:spacing w:after="0" w:line="240" w:lineRule="auto"/>
            </w:pPr>
            <w:r>
              <w:t xml:space="preserve">AUG 1996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52.243-1 </w:t>
            </w:r>
          </w:p>
        </w:tc>
        <w:tc>
          <w:tcPr>
            <w:tcW w:w="5000" w:type="dxa"/>
            <w:tcBorders>
              <w:top w:val="nil"/>
              <w:left w:val="nil"/>
              <w:bottom w:val="nil"/>
              <w:right w:val="nil"/>
            </w:tcBorders>
          </w:tcPr>
          <w:p w:rsidR="00E777E2" w:rsidRDefault="00E777E2" w:rsidP="00E777E2">
            <w:pPr>
              <w:spacing w:after="0" w:line="240" w:lineRule="auto"/>
            </w:pPr>
            <w:r>
              <w:t xml:space="preserve">Changes--Fixed Price </w:t>
            </w:r>
          </w:p>
        </w:tc>
        <w:tc>
          <w:tcPr>
            <w:tcW w:w="1200" w:type="dxa"/>
            <w:tcBorders>
              <w:top w:val="nil"/>
              <w:left w:val="nil"/>
              <w:bottom w:val="nil"/>
              <w:right w:val="nil"/>
            </w:tcBorders>
          </w:tcPr>
          <w:p w:rsidR="00E777E2" w:rsidRDefault="00E777E2" w:rsidP="00E777E2">
            <w:pPr>
              <w:spacing w:after="0" w:line="240" w:lineRule="auto"/>
            </w:pPr>
            <w:r>
              <w:t xml:space="preserve">AUG 1987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52.245-9 </w:t>
            </w:r>
          </w:p>
        </w:tc>
        <w:tc>
          <w:tcPr>
            <w:tcW w:w="5000" w:type="dxa"/>
            <w:tcBorders>
              <w:top w:val="nil"/>
              <w:left w:val="nil"/>
              <w:bottom w:val="nil"/>
              <w:right w:val="nil"/>
            </w:tcBorders>
          </w:tcPr>
          <w:p w:rsidR="00E777E2" w:rsidRDefault="00E777E2" w:rsidP="00E777E2">
            <w:pPr>
              <w:spacing w:after="0" w:line="240" w:lineRule="auto"/>
            </w:pPr>
            <w:r>
              <w:t xml:space="preserve">Use And Charges </w:t>
            </w:r>
          </w:p>
        </w:tc>
        <w:tc>
          <w:tcPr>
            <w:tcW w:w="1200" w:type="dxa"/>
            <w:tcBorders>
              <w:top w:val="nil"/>
              <w:left w:val="nil"/>
              <w:bottom w:val="nil"/>
              <w:right w:val="nil"/>
            </w:tcBorders>
          </w:tcPr>
          <w:p w:rsidR="00E777E2" w:rsidRDefault="00E777E2" w:rsidP="00E777E2">
            <w:pPr>
              <w:spacing w:after="0" w:line="240" w:lineRule="auto"/>
            </w:pPr>
            <w:r>
              <w:t xml:space="preserve">APR 2012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52.246-5 </w:t>
            </w:r>
          </w:p>
        </w:tc>
        <w:tc>
          <w:tcPr>
            <w:tcW w:w="5000" w:type="dxa"/>
            <w:tcBorders>
              <w:top w:val="nil"/>
              <w:left w:val="nil"/>
              <w:bottom w:val="nil"/>
              <w:right w:val="nil"/>
            </w:tcBorders>
          </w:tcPr>
          <w:p w:rsidR="00E777E2" w:rsidRDefault="00E777E2" w:rsidP="00E777E2">
            <w:pPr>
              <w:spacing w:after="0" w:line="240" w:lineRule="auto"/>
            </w:pPr>
            <w:r>
              <w:t xml:space="preserve">Inspection Of Services Cost-Reimbursement </w:t>
            </w:r>
          </w:p>
        </w:tc>
        <w:tc>
          <w:tcPr>
            <w:tcW w:w="1200" w:type="dxa"/>
            <w:tcBorders>
              <w:top w:val="nil"/>
              <w:left w:val="nil"/>
              <w:bottom w:val="nil"/>
              <w:right w:val="nil"/>
            </w:tcBorders>
          </w:tcPr>
          <w:p w:rsidR="00E777E2" w:rsidRDefault="00E777E2" w:rsidP="00E777E2">
            <w:pPr>
              <w:spacing w:after="0" w:line="240" w:lineRule="auto"/>
            </w:pPr>
            <w:r>
              <w:t xml:space="preserve">APR 1984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252.203-7000 </w:t>
            </w:r>
          </w:p>
        </w:tc>
        <w:tc>
          <w:tcPr>
            <w:tcW w:w="5000" w:type="dxa"/>
            <w:tcBorders>
              <w:top w:val="nil"/>
              <w:left w:val="nil"/>
              <w:bottom w:val="nil"/>
              <w:right w:val="nil"/>
            </w:tcBorders>
          </w:tcPr>
          <w:p w:rsidR="00E777E2" w:rsidRDefault="00E777E2" w:rsidP="00E777E2">
            <w:pPr>
              <w:spacing w:after="0" w:line="240" w:lineRule="auto"/>
            </w:pPr>
            <w:r>
              <w:t xml:space="preserve">Requirements Relating to Compensation of Former DoD Officials </w:t>
            </w:r>
          </w:p>
        </w:tc>
        <w:tc>
          <w:tcPr>
            <w:tcW w:w="1200" w:type="dxa"/>
            <w:tcBorders>
              <w:top w:val="nil"/>
              <w:left w:val="nil"/>
              <w:bottom w:val="nil"/>
              <w:right w:val="nil"/>
            </w:tcBorders>
          </w:tcPr>
          <w:p w:rsidR="00E777E2" w:rsidRDefault="00E777E2" w:rsidP="00E777E2">
            <w:pPr>
              <w:spacing w:after="0" w:line="240" w:lineRule="auto"/>
            </w:pPr>
            <w:r>
              <w:t xml:space="preserve">SEP 2011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252.203-7002 </w:t>
            </w:r>
          </w:p>
        </w:tc>
        <w:tc>
          <w:tcPr>
            <w:tcW w:w="5000" w:type="dxa"/>
            <w:tcBorders>
              <w:top w:val="nil"/>
              <w:left w:val="nil"/>
              <w:bottom w:val="nil"/>
              <w:right w:val="nil"/>
            </w:tcBorders>
          </w:tcPr>
          <w:p w:rsidR="00E777E2" w:rsidRDefault="00E777E2" w:rsidP="00E777E2">
            <w:pPr>
              <w:spacing w:after="0" w:line="240" w:lineRule="auto"/>
            </w:pPr>
            <w:r>
              <w:t xml:space="preserve">Requirement to Inform Employees of Whistleblower Rights </w:t>
            </w:r>
          </w:p>
        </w:tc>
        <w:tc>
          <w:tcPr>
            <w:tcW w:w="1200" w:type="dxa"/>
            <w:tcBorders>
              <w:top w:val="nil"/>
              <w:left w:val="nil"/>
              <w:bottom w:val="nil"/>
              <w:right w:val="nil"/>
            </w:tcBorders>
          </w:tcPr>
          <w:p w:rsidR="00E777E2" w:rsidRDefault="00E777E2" w:rsidP="00E777E2">
            <w:pPr>
              <w:spacing w:after="0" w:line="240" w:lineRule="auto"/>
            </w:pPr>
            <w:r>
              <w:t xml:space="preserve">SEP 2013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252.203-7003 </w:t>
            </w:r>
          </w:p>
        </w:tc>
        <w:tc>
          <w:tcPr>
            <w:tcW w:w="5000" w:type="dxa"/>
            <w:tcBorders>
              <w:top w:val="nil"/>
              <w:left w:val="nil"/>
              <w:bottom w:val="nil"/>
              <w:right w:val="nil"/>
            </w:tcBorders>
          </w:tcPr>
          <w:p w:rsidR="00E777E2" w:rsidRDefault="00E777E2" w:rsidP="00E777E2">
            <w:pPr>
              <w:spacing w:after="0" w:line="240" w:lineRule="auto"/>
            </w:pPr>
            <w:r>
              <w:t xml:space="preserve">Agency Office of the Inspector General </w:t>
            </w:r>
          </w:p>
        </w:tc>
        <w:tc>
          <w:tcPr>
            <w:tcW w:w="1200" w:type="dxa"/>
            <w:tcBorders>
              <w:top w:val="nil"/>
              <w:left w:val="nil"/>
              <w:bottom w:val="nil"/>
              <w:right w:val="nil"/>
            </w:tcBorders>
          </w:tcPr>
          <w:p w:rsidR="00E777E2" w:rsidRDefault="00E777E2" w:rsidP="00E777E2">
            <w:pPr>
              <w:spacing w:after="0" w:line="240" w:lineRule="auto"/>
            </w:pPr>
            <w:r>
              <w:t xml:space="preserve">DEC 2012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252.204-7000 </w:t>
            </w:r>
          </w:p>
        </w:tc>
        <w:tc>
          <w:tcPr>
            <w:tcW w:w="5000" w:type="dxa"/>
            <w:tcBorders>
              <w:top w:val="nil"/>
              <w:left w:val="nil"/>
              <w:bottom w:val="nil"/>
              <w:right w:val="nil"/>
            </w:tcBorders>
          </w:tcPr>
          <w:p w:rsidR="00E777E2" w:rsidRDefault="00E777E2" w:rsidP="00E777E2">
            <w:pPr>
              <w:spacing w:after="0" w:line="240" w:lineRule="auto"/>
            </w:pPr>
            <w:r>
              <w:t xml:space="preserve">Disclosure Of Information </w:t>
            </w:r>
          </w:p>
        </w:tc>
        <w:tc>
          <w:tcPr>
            <w:tcW w:w="1200" w:type="dxa"/>
            <w:tcBorders>
              <w:top w:val="nil"/>
              <w:left w:val="nil"/>
              <w:bottom w:val="nil"/>
              <w:right w:val="nil"/>
            </w:tcBorders>
          </w:tcPr>
          <w:p w:rsidR="00E777E2" w:rsidRDefault="00E777E2" w:rsidP="00E777E2">
            <w:pPr>
              <w:spacing w:after="0" w:line="240" w:lineRule="auto"/>
            </w:pPr>
            <w:r>
              <w:t xml:space="preserve">OCT 2016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252.204-7000 </w:t>
            </w:r>
          </w:p>
        </w:tc>
        <w:tc>
          <w:tcPr>
            <w:tcW w:w="5000" w:type="dxa"/>
            <w:tcBorders>
              <w:top w:val="nil"/>
              <w:left w:val="nil"/>
              <w:bottom w:val="nil"/>
              <w:right w:val="nil"/>
            </w:tcBorders>
          </w:tcPr>
          <w:p w:rsidR="00E777E2" w:rsidRDefault="00E777E2" w:rsidP="00E777E2">
            <w:pPr>
              <w:spacing w:after="0" w:line="240" w:lineRule="auto"/>
            </w:pPr>
            <w:r>
              <w:t xml:space="preserve">Disclosure Of Information </w:t>
            </w:r>
          </w:p>
        </w:tc>
        <w:tc>
          <w:tcPr>
            <w:tcW w:w="1200" w:type="dxa"/>
            <w:tcBorders>
              <w:top w:val="nil"/>
              <w:left w:val="nil"/>
              <w:bottom w:val="nil"/>
              <w:right w:val="nil"/>
            </w:tcBorders>
          </w:tcPr>
          <w:p w:rsidR="00E777E2" w:rsidRDefault="00E777E2" w:rsidP="00E777E2">
            <w:pPr>
              <w:spacing w:after="0" w:line="240" w:lineRule="auto"/>
            </w:pPr>
            <w:r>
              <w:t xml:space="preserve">OCT 2016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252.204-7003 </w:t>
            </w:r>
          </w:p>
        </w:tc>
        <w:tc>
          <w:tcPr>
            <w:tcW w:w="5000" w:type="dxa"/>
            <w:tcBorders>
              <w:top w:val="nil"/>
              <w:left w:val="nil"/>
              <w:bottom w:val="nil"/>
              <w:right w:val="nil"/>
            </w:tcBorders>
          </w:tcPr>
          <w:p w:rsidR="00E777E2" w:rsidRDefault="00E777E2" w:rsidP="00E777E2">
            <w:pPr>
              <w:spacing w:after="0" w:line="240" w:lineRule="auto"/>
            </w:pPr>
            <w:r>
              <w:t xml:space="preserve">Control Of Government Personnel Work Product </w:t>
            </w:r>
          </w:p>
        </w:tc>
        <w:tc>
          <w:tcPr>
            <w:tcW w:w="1200" w:type="dxa"/>
            <w:tcBorders>
              <w:top w:val="nil"/>
              <w:left w:val="nil"/>
              <w:bottom w:val="nil"/>
              <w:right w:val="nil"/>
            </w:tcBorders>
          </w:tcPr>
          <w:p w:rsidR="00E777E2" w:rsidRDefault="00E777E2" w:rsidP="00E777E2">
            <w:pPr>
              <w:spacing w:after="0" w:line="240" w:lineRule="auto"/>
            </w:pPr>
            <w:r>
              <w:t xml:space="preserve">APR 1992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252.204-7005 </w:t>
            </w:r>
          </w:p>
        </w:tc>
        <w:tc>
          <w:tcPr>
            <w:tcW w:w="5000" w:type="dxa"/>
            <w:tcBorders>
              <w:top w:val="nil"/>
              <w:left w:val="nil"/>
              <w:bottom w:val="nil"/>
              <w:right w:val="nil"/>
            </w:tcBorders>
          </w:tcPr>
          <w:p w:rsidR="00E777E2" w:rsidRDefault="00E777E2" w:rsidP="00E777E2">
            <w:pPr>
              <w:spacing w:after="0" w:line="240" w:lineRule="auto"/>
            </w:pPr>
            <w:r>
              <w:t xml:space="preserve">Oral Attestation of Security Responsibilities </w:t>
            </w:r>
          </w:p>
        </w:tc>
        <w:tc>
          <w:tcPr>
            <w:tcW w:w="1200" w:type="dxa"/>
            <w:tcBorders>
              <w:top w:val="nil"/>
              <w:left w:val="nil"/>
              <w:bottom w:val="nil"/>
              <w:right w:val="nil"/>
            </w:tcBorders>
          </w:tcPr>
          <w:p w:rsidR="00E777E2" w:rsidRDefault="00E777E2" w:rsidP="00E777E2">
            <w:pPr>
              <w:spacing w:after="0" w:line="240" w:lineRule="auto"/>
            </w:pPr>
            <w:r>
              <w:t xml:space="preserve">NOV 2001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252.204-7008 </w:t>
            </w:r>
          </w:p>
        </w:tc>
        <w:tc>
          <w:tcPr>
            <w:tcW w:w="5000" w:type="dxa"/>
            <w:tcBorders>
              <w:top w:val="nil"/>
              <w:left w:val="nil"/>
              <w:bottom w:val="nil"/>
              <w:right w:val="nil"/>
            </w:tcBorders>
          </w:tcPr>
          <w:p w:rsidR="00E777E2" w:rsidRDefault="00E777E2" w:rsidP="00E777E2">
            <w:pPr>
              <w:spacing w:after="0" w:line="240" w:lineRule="auto"/>
            </w:pPr>
            <w:r>
              <w:t xml:space="preserve">Compliance With Safeguarding Covered Defense Information Controls </w:t>
            </w:r>
          </w:p>
        </w:tc>
        <w:tc>
          <w:tcPr>
            <w:tcW w:w="1200" w:type="dxa"/>
            <w:tcBorders>
              <w:top w:val="nil"/>
              <w:left w:val="nil"/>
              <w:bottom w:val="nil"/>
              <w:right w:val="nil"/>
            </w:tcBorders>
          </w:tcPr>
          <w:p w:rsidR="00E777E2" w:rsidRDefault="00E777E2" w:rsidP="00E777E2">
            <w:pPr>
              <w:spacing w:after="0" w:line="240" w:lineRule="auto"/>
            </w:pPr>
            <w:r>
              <w:t xml:space="preserve">OCT 2016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252.204-7009 </w:t>
            </w:r>
          </w:p>
        </w:tc>
        <w:tc>
          <w:tcPr>
            <w:tcW w:w="5000" w:type="dxa"/>
            <w:tcBorders>
              <w:top w:val="nil"/>
              <w:left w:val="nil"/>
              <w:bottom w:val="nil"/>
              <w:right w:val="nil"/>
            </w:tcBorders>
          </w:tcPr>
          <w:p w:rsidR="00E777E2" w:rsidRDefault="00E777E2" w:rsidP="00E777E2">
            <w:pPr>
              <w:spacing w:after="0" w:line="240" w:lineRule="auto"/>
            </w:pPr>
            <w:r>
              <w:t xml:space="preserve">Limitations on the Use or Disclosure of Third-Party Contractor Reported Cyber Incident Information </w:t>
            </w:r>
          </w:p>
        </w:tc>
        <w:tc>
          <w:tcPr>
            <w:tcW w:w="1200" w:type="dxa"/>
            <w:tcBorders>
              <w:top w:val="nil"/>
              <w:left w:val="nil"/>
              <w:bottom w:val="nil"/>
              <w:right w:val="nil"/>
            </w:tcBorders>
          </w:tcPr>
          <w:p w:rsidR="00E777E2" w:rsidRDefault="00E777E2" w:rsidP="00E777E2">
            <w:pPr>
              <w:spacing w:after="0" w:line="240" w:lineRule="auto"/>
            </w:pPr>
            <w:r>
              <w:t xml:space="preserve">OCT 2016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252.204-7015 </w:t>
            </w:r>
          </w:p>
        </w:tc>
        <w:tc>
          <w:tcPr>
            <w:tcW w:w="5000" w:type="dxa"/>
            <w:tcBorders>
              <w:top w:val="nil"/>
              <w:left w:val="nil"/>
              <w:bottom w:val="nil"/>
              <w:right w:val="nil"/>
            </w:tcBorders>
          </w:tcPr>
          <w:p w:rsidR="00E777E2" w:rsidRDefault="00E777E2" w:rsidP="00E777E2">
            <w:pPr>
              <w:spacing w:after="0" w:line="240" w:lineRule="auto"/>
            </w:pPr>
            <w:r>
              <w:t xml:space="preserve">Notice of Authorized Disclosure of Information for Litigation Support </w:t>
            </w:r>
          </w:p>
        </w:tc>
        <w:tc>
          <w:tcPr>
            <w:tcW w:w="1200" w:type="dxa"/>
            <w:tcBorders>
              <w:top w:val="nil"/>
              <w:left w:val="nil"/>
              <w:bottom w:val="nil"/>
              <w:right w:val="nil"/>
            </w:tcBorders>
          </w:tcPr>
          <w:p w:rsidR="00E777E2" w:rsidRDefault="00E777E2" w:rsidP="00E777E2">
            <w:pPr>
              <w:spacing w:after="0" w:line="240" w:lineRule="auto"/>
            </w:pPr>
            <w:r>
              <w:t xml:space="preserve">MAY 2016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252.205-7000 </w:t>
            </w:r>
          </w:p>
        </w:tc>
        <w:tc>
          <w:tcPr>
            <w:tcW w:w="5000" w:type="dxa"/>
            <w:tcBorders>
              <w:top w:val="nil"/>
              <w:left w:val="nil"/>
              <w:bottom w:val="nil"/>
              <w:right w:val="nil"/>
            </w:tcBorders>
          </w:tcPr>
          <w:p w:rsidR="00E777E2" w:rsidRDefault="00E777E2" w:rsidP="00E777E2">
            <w:pPr>
              <w:spacing w:after="0" w:line="240" w:lineRule="auto"/>
            </w:pPr>
            <w:r>
              <w:t xml:space="preserve">Provision Of Information To Cooperative Agreement Holders </w:t>
            </w:r>
          </w:p>
        </w:tc>
        <w:tc>
          <w:tcPr>
            <w:tcW w:w="1200" w:type="dxa"/>
            <w:tcBorders>
              <w:top w:val="nil"/>
              <w:left w:val="nil"/>
              <w:bottom w:val="nil"/>
              <w:right w:val="nil"/>
            </w:tcBorders>
          </w:tcPr>
          <w:p w:rsidR="00E777E2" w:rsidRDefault="00E777E2" w:rsidP="00E777E2">
            <w:pPr>
              <w:spacing w:after="0" w:line="240" w:lineRule="auto"/>
            </w:pPr>
            <w:r>
              <w:t xml:space="preserve">DEC 1991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252.208-7000 </w:t>
            </w:r>
          </w:p>
        </w:tc>
        <w:tc>
          <w:tcPr>
            <w:tcW w:w="5000" w:type="dxa"/>
            <w:tcBorders>
              <w:top w:val="nil"/>
              <w:left w:val="nil"/>
              <w:bottom w:val="nil"/>
              <w:right w:val="nil"/>
            </w:tcBorders>
          </w:tcPr>
          <w:p w:rsidR="00E777E2" w:rsidRDefault="00E777E2" w:rsidP="00E777E2">
            <w:pPr>
              <w:spacing w:after="0" w:line="240" w:lineRule="auto"/>
            </w:pPr>
            <w:r>
              <w:t xml:space="preserve">Intent To Furnish Precious Metals As Government--Furnished Material </w:t>
            </w:r>
          </w:p>
        </w:tc>
        <w:tc>
          <w:tcPr>
            <w:tcW w:w="1200" w:type="dxa"/>
            <w:tcBorders>
              <w:top w:val="nil"/>
              <w:left w:val="nil"/>
              <w:bottom w:val="nil"/>
              <w:right w:val="nil"/>
            </w:tcBorders>
          </w:tcPr>
          <w:p w:rsidR="00E777E2" w:rsidRDefault="00E777E2" w:rsidP="00E777E2">
            <w:pPr>
              <w:spacing w:after="0" w:line="240" w:lineRule="auto"/>
            </w:pPr>
            <w:r>
              <w:t xml:space="preserve">DEC 1991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252.209-7004 </w:t>
            </w:r>
          </w:p>
        </w:tc>
        <w:tc>
          <w:tcPr>
            <w:tcW w:w="5000" w:type="dxa"/>
            <w:tcBorders>
              <w:top w:val="nil"/>
              <w:left w:val="nil"/>
              <w:bottom w:val="nil"/>
              <w:right w:val="nil"/>
            </w:tcBorders>
          </w:tcPr>
          <w:p w:rsidR="00E777E2" w:rsidRDefault="00E777E2" w:rsidP="00E777E2">
            <w:pPr>
              <w:spacing w:after="0" w:line="240" w:lineRule="auto"/>
            </w:pPr>
            <w:r>
              <w:t xml:space="preserve">Subcontracting With Firms That Are Owned or Controlled By The Government of a Country that is a State Sponsor of Terrorism </w:t>
            </w:r>
          </w:p>
        </w:tc>
        <w:tc>
          <w:tcPr>
            <w:tcW w:w="1200" w:type="dxa"/>
            <w:tcBorders>
              <w:top w:val="nil"/>
              <w:left w:val="nil"/>
              <w:bottom w:val="nil"/>
              <w:right w:val="nil"/>
            </w:tcBorders>
          </w:tcPr>
          <w:p w:rsidR="00E777E2" w:rsidRDefault="00E777E2" w:rsidP="00E777E2">
            <w:pPr>
              <w:spacing w:after="0" w:line="240" w:lineRule="auto"/>
            </w:pPr>
            <w:r>
              <w:t xml:space="preserve">OCT 2015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252.211-7007 </w:t>
            </w:r>
          </w:p>
        </w:tc>
        <w:tc>
          <w:tcPr>
            <w:tcW w:w="5000" w:type="dxa"/>
            <w:tcBorders>
              <w:top w:val="nil"/>
              <w:left w:val="nil"/>
              <w:bottom w:val="nil"/>
              <w:right w:val="nil"/>
            </w:tcBorders>
          </w:tcPr>
          <w:p w:rsidR="00E777E2" w:rsidRDefault="00E777E2" w:rsidP="00E777E2">
            <w:pPr>
              <w:spacing w:after="0" w:line="240" w:lineRule="auto"/>
            </w:pPr>
            <w:r>
              <w:t xml:space="preserve">Reporting of Government-Furnished Property </w:t>
            </w:r>
          </w:p>
        </w:tc>
        <w:tc>
          <w:tcPr>
            <w:tcW w:w="1200" w:type="dxa"/>
            <w:tcBorders>
              <w:top w:val="nil"/>
              <w:left w:val="nil"/>
              <w:bottom w:val="nil"/>
              <w:right w:val="nil"/>
            </w:tcBorders>
          </w:tcPr>
          <w:p w:rsidR="00E777E2" w:rsidRDefault="00E777E2" w:rsidP="00E777E2">
            <w:pPr>
              <w:spacing w:after="0" w:line="240" w:lineRule="auto"/>
            </w:pPr>
            <w:r>
              <w:t xml:space="preserve">AUG 2012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252.215-7008 </w:t>
            </w:r>
          </w:p>
        </w:tc>
        <w:tc>
          <w:tcPr>
            <w:tcW w:w="5000" w:type="dxa"/>
            <w:tcBorders>
              <w:top w:val="nil"/>
              <w:left w:val="nil"/>
              <w:bottom w:val="nil"/>
              <w:right w:val="nil"/>
            </w:tcBorders>
          </w:tcPr>
          <w:p w:rsidR="00E777E2" w:rsidRDefault="00E777E2" w:rsidP="00E777E2">
            <w:pPr>
              <w:spacing w:after="0" w:line="240" w:lineRule="auto"/>
            </w:pPr>
            <w:r>
              <w:t xml:space="preserve">Only One Offer </w:t>
            </w:r>
          </w:p>
        </w:tc>
        <w:tc>
          <w:tcPr>
            <w:tcW w:w="1200" w:type="dxa"/>
            <w:tcBorders>
              <w:top w:val="nil"/>
              <w:left w:val="nil"/>
              <w:bottom w:val="nil"/>
              <w:right w:val="nil"/>
            </w:tcBorders>
          </w:tcPr>
          <w:p w:rsidR="00E777E2" w:rsidRDefault="00E777E2" w:rsidP="00E777E2">
            <w:pPr>
              <w:spacing w:after="0" w:line="240" w:lineRule="auto"/>
            </w:pPr>
            <w:r>
              <w:t xml:space="preserve">OCT 2013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252.216-7006 </w:t>
            </w:r>
          </w:p>
        </w:tc>
        <w:tc>
          <w:tcPr>
            <w:tcW w:w="5000" w:type="dxa"/>
            <w:tcBorders>
              <w:top w:val="nil"/>
              <w:left w:val="nil"/>
              <w:bottom w:val="nil"/>
              <w:right w:val="nil"/>
            </w:tcBorders>
          </w:tcPr>
          <w:p w:rsidR="00E777E2" w:rsidRDefault="00E777E2" w:rsidP="00E777E2">
            <w:pPr>
              <w:spacing w:after="0" w:line="240" w:lineRule="auto"/>
            </w:pPr>
            <w:r>
              <w:t xml:space="preserve">Ordering </w:t>
            </w:r>
          </w:p>
        </w:tc>
        <w:tc>
          <w:tcPr>
            <w:tcW w:w="1200" w:type="dxa"/>
            <w:tcBorders>
              <w:top w:val="nil"/>
              <w:left w:val="nil"/>
              <w:bottom w:val="nil"/>
              <w:right w:val="nil"/>
            </w:tcBorders>
          </w:tcPr>
          <w:p w:rsidR="00E777E2" w:rsidRDefault="00E777E2" w:rsidP="00E777E2">
            <w:pPr>
              <w:spacing w:after="0" w:line="240" w:lineRule="auto"/>
            </w:pPr>
            <w:r>
              <w:t xml:space="preserve">MAY 2011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252.219-7003 </w:t>
            </w:r>
          </w:p>
        </w:tc>
        <w:tc>
          <w:tcPr>
            <w:tcW w:w="5000" w:type="dxa"/>
            <w:tcBorders>
              <w:top w:val="nil"/>
              <w:left w:val="nil"/>
              <w:bottom w:val="nil"/>
              <w:right w:val="nil"/>
            </w:tcBorders>
          </w:tcPr>
          <w:p w:rsidR="00E777E2" w:rsidRDefault="00E777E2" w:rsidP="00E777E2">
            <w:pPr>
              <w:spacing w:after="0" w:line="240" w:lineRule="auto"/>
            </w:pPr>
            <w:r>
              <w:t xml:space="preserve">Small Business Subcontracting Plan (DOD Contracts)--Basic </w:t>
            </w:r>
          </w:p>
        </w:tc>
        <w:tc>
          <w:tcPr>
            <w:tcW w:w="1200" w:type="dxa"/>
            <w:tcBorders>
              <w:top w:val="nil"/>
              <w:left w:val="nil"/>
              <w:bottom w:val="nil"/>
              <w:right w:val="nil"/>
            </w:tcBorders>
          </w:tcPr>
          <w:p w:rsidR="00E777E2" w:rsidRDefault="00E777E2" w:rsidP="00E777E2">
            <w:pPr>
              <w:spacing w:after="0" w:line="240" w:lineRule="auto"/>
            </w:pPr>
            <w:r>
              <w:t xml:space="preserve">MAR 2016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252.225-7012 </w:t>
            </w:r>
          </w:p>
        </w:tc>
        <w:tc>
          <w:tcPr>
            <w:tcW w:w="5000" w:type="dxa"/>
            <w:tcBorders>
              <w:top w:val="nil"/>
              <w:left w:val="nil"/>
              <w:bottom w:val="nil"/>
              <w:right w:val="nil"/>
            </w:tcBorders>
          </w:tcPr>
          <w:p w:rsidR="00E777E2" w:rsidRDefault="00E777E2" w:rsidP="00E777E2">
            <w:pPr>
              <w:spacing w:after="0" w:line="240" w:lineRule="auto"/>
            </w:pPr>
            <w:r>
              <w:t xml:space="preserve">Preference For Certain Domestic Commodities </w:t>
            </w:r>
          </w:p>
        </w:tc>
        <w:tc>
          <w:tcPr>
            <w:tcW w:w="1200" w:type="dxa"/>
            <w:tcBorders>
              <w:top w:val="nil"/>
              <w:left w:val="nil"/>
              <w:bottom w:val="nil"/>
              <w:right w:val="nil"/>
            </w:tcBorders>
          </w:tcPr>
          <w:p w:rsidR="00E777E2" w:rsidRDefault="00E777E2" w:rsidP="00E777E2">
            <w:pPr>
              <w:spacing w:after="0" w:line="240" w:lineRule="auto"/>
            </w:pPr>
            <w:r>
              <w:t xml:space="preserve">DEC 2017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252.226-7001 </w:t>
            </w:r>
          </w:p>
        </w:tc>
        <w:tc>
          <w:tcPr>
            <w:tcW w:w="5000" w:type="dxa"/>
            <w:tcBorders>
              <w:top w:val="nil"/>
              <w:left w:val="nil"/>
              <w:bottom w:val="nil"/>
              <w:right w:val="nil"/>
            </w:tcBorders>
          </w:tcPr>
          <w:p w:rsidR="00E777E2" w:rsidRDefault="00E777E2" w:rsidP="00E777E2">
            <w:pPr>
              <w:spacing w:after="0" w:line="240" w:lineRule="auto"/>
            </w:pPr>
            <w:r>
              <w:t xml:space="preserve">Utilization of Indian Organizations and Indian-Owned Economic Enterprises, and Native Hawaiian Small Business Concerns </w:t>
            </w:r>
          </w:p>
        </w:tc>
        <w:tc>
          <w:tcPr>
            <w:tcW w:w="1200" w:type="dxa"/>
            <w:tcBorders>
              <w:top w:val="nil"/>
              <w:left w:val="nil"/>
              <w:bottom w:val="nil"/>
              <w:right w:val="nil"/>
            </w:tcBorders>
          </w:tcPr>
          <w:p w:rsidR="00E777E2" w:rsidRDefault="00E777E2" w:rsidP="00E777E2">
            <w:pPr>
              <w:spacing w:after="0" w:line="240" w:lineRule="auto"/>
            </w:pPr>
            <w:r>
              <w:t xml:space="preserve">SEP 2004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252.227-7003 </w:t>
            </w:r>
          </w:p>
        </w:tc>
        <w:tc>
          <w:tcPr>
            <w:tcW w:w="5000" w:type="dxa"/>
            <w:tcBorders>
              <w:top w:val="nil"/>
              <w:left w:val="nil"/>
              <w:bottom w:val="nil"/>
              <w:right w:val="nil"/>
            </w:tcBorders>
          </w:tcPr>
          <w:p w:rsidR="00E777E2" w:rsidRDefault="00E777E2" w:rsidP="00E777E2">
            <w:pPr>
              <w:spacing w:after="0" w:line="240" w:lineRule="auto"/>
            </w:pPr>
            <w:r>
              <w:t xml:space="preserve">Termination </w:t>
            </w:r>
          </w:p>
        </w:tc>
        <w:tc>
          <w:tcPr>
            <w:tcW w:w="1200" w:type="dxa"/>
            <w:tcBorders>
              <w:top w:val="nil"/>
              <w:left w:val="nil"/>
              <w:bottom w:val="nil"/>
              <w:right w:val="nil"/>
            </w:tcBorders>
          </w:tcPr>
          <w:p w:rsidR="00E777E2" w:rsidRDefault="00E777E2" w:rsidP="00E777E2">
            <w:pPr>
              <w:spacing w:after="0" w:line="240" w:lineRule="auto"/>
            </w:pPr>
            <w:r>
              <w:t xml:space="preserve">AUG 1984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252.227-7013 </w:t>
            </w:r>
          </w:p>
        </w:tc>
        <w:tc>
          <w:tcPr>
            <w:tcW w:w="5000" w:type="dxa"/>
            <w:tcBorders>
              <w:top w:val="nil"/>
              <w:left w:val="nil"/>
              <w:bottom w:val="nil"/>
              <w:right w:val="nil"/>
            </w:tcBorders>
          </w:tcPr>
          <w:p w:rsidR="00E777E2" w:rsidRDefault="00E777E2" w:rsidP="00E777E2">
            <w:pPr>
              <w:spacing w:after="0" w:line="240" w:lineRule="auto"/>
            </w:pPr>
            <w:r>
              <w:t xml:space="preserve">Rights in Technical Data--Noncommercial Items </w:t>
            </w:r>
          </w:p>
        </w:tc>
        <w:tc>
          <w:tcPr>
            <w:tcW w:w="1200" w:type="dxa"/>
            <w:tcBorders>
              <w:top w:val="nil"/>
              <w:left w:val="nil"/>
              <w:bottom w:val="nil"/>
              <w:right w:val="nil"/>
            </w:tcBorders>
          </w:tcPr>
          <w:p w:rsidR="00E777E2" w:rsidRDefault="00E777E2" w:rsidP="00E777E2">
            <w:pPr>
              <w:spacing w:after="0" w:line="240" w:lineRule="auto"/>
            </w:pPr>
            <w:r>
              <w:t xml:space="preserve">FEB 2014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252.227-7014 </w:t>
            </w:r>
          </w:p>
        </w:tc>
        <w:tc>
          <w:tcPr>
            <w:tcW w:w="5000" w:type="dxa"/>
            <w:tcBorders>
              <w:top w:val="nil"/>
              <w:left w:val="nil"/>
              <w:bottom w:val="nil"/>
              <w:right w:val="nil"/>
            </w:tcBorders>
          </w:tcPr>
          <w:p w:rsidR="00E777E2" w:rsidRDefault="00E777E2" w:rsidP="00E777E2">
            <w:pPr>
              <w:spacing w:after="0" w:line="240" w:lineRule="auto"/>
            </w:pPr>
            <w:r>
              <w:t xml:space="preserve">Rights in Noncommercial Computer Software and Noncommercial Computer Software Documentation </w:t>
            </w:r>
          </w:p>
        </w:tc>
        <w:tc>
          <w:tcPr>
            <w:tcW w:w="1200" w:type="dxa"/>
            <w:tcBorders>
              <w:top w:val="nil"/>
              <w:left w:val="nil"/>
              <w:bottom w:val="nil"/>
              <w:right w:val="nil"/>
            </w:tcBorders>
          </w:tcPr>
          <w:p w:rsidR="00E777E2" w:rsidRDefault="00E777E2" w:rsidP="00E777E2">
            <w:pPr>
              <w:spacing w:after="0" w:line="240" w:lineRule="auto"/>
            </w:pPr>
            <w:r>
              <w:t xml:space="preserve">FEB 2014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252.227-7015 </w:t>
            </w:r>
          </w:p>
        </w:tc>
        <w:tc>
          <w:tcPr>
            <w:tcW w:w="5000" w:type="dxa"/>
            <w:tcBorders>
              <w:top w:val="nil"/>
              <w:left w:val="nil"/>
              <w:bottom w:val="nil"/>
              <w:right w:val="nil"/>
            </w:tcBorders>
          </w:tcPr>
          <w:p w:rsidR="00E777E2" w:rsidRDefault="00E777E2" w:rsidP="00E777E2">
            <w:pPr>
              <w:spacing w:after="0" w:line="240" w:lineRule="auto"/>
            </w:pPr>
            <w:r>
              <w:t xml:space="preserve">Technical Data--Commercial Items </w:t>
            </w:r>
          </w:p>
        </w:tc>
        <w:tc>
          <w:tcPr>
            <w:tcW w:w="1200" w:type="dxa"/>
            <w:tcBorders>
              <w:top w:val="nil"/>
              <w:left w:val="nil"/>
              <w:bottom w:val="nil"/>
              <w:right w:val="nil"/>
            </w:tcBorders>
          </w:tcPr>
          <w:p w:rsidR="00E777E2" w:rsidRDefault="00E777E2" w:rsidP="00E777E2">
            <w:pPr>
              <w:spacing w:after="0" w:line="240" w:lineRule="auto"/>
            </w:pPr>
            <w:r>
              <w:t xml:space="preserve">FEB 2014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252.227-7016 </w:t>
            </w:r>
          </w:p>
        </w:tc>
        <w:tc>
          <w:tcPr>
            <w:tcW w:w="5000" w:type="dxa"/>
            <w:tcBorders>
              <w:top w:val="nil"/>
              <w:left w:val="nil"/>
              <w:bottom w:val="nil"/>
              <w:right w:val="nil"/>
            </w:tcBorders>
          </w:tcPr>
          <w:p w:rsidR="00E777E2" w:rsidRDefault="00E777E2" w:rsidP="00E777E2">
            <w:pPr>
              <w:spacing w:after="0" w:line="240" w:lineRule="auto"/>
            </w:pPr>
            <w:r>
              <w:t xml:space="preserve">Rights in Bid or Proposal Information </w:t>
            </w:r>
          </w:p>
        </w:tc>
        <w:tc>
          <w:tcPr>
            <w:tcW w:w="1200" w:type="dxa"/>
            <w:tcBorders>
              <w:top w:val="nil"/>
              <w:left w:val="nil"/>
              <w:bottom w:val="nil"/>
              <w:right w:val="nil"/>
            </w:tcBorders>
          </w:tcPr>
          <w:p w:rsidR="00E777E2" w:rsidRDefault="00E777E2" w:rsidP="00E777E2">
            <w:pPr>
              <w:spacing w:after="0" w:line="240" w:lineRule="auto"/>
            </w:pPr>
            <w:r>
              <w:t xml:space="preserve">JAN 2011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252.227-7017 </w:t>
            </w:r>
          </w:p>
        </w:tc>
        <w:tc>
          <w:tcPr>
            <w:tcW w:w="5000" w:type="dxa"/>
            <w:tcBorders>
              <w:top w:val="nil"/>
              <w:left w:val="nil"/>
              <w:bottom w:val="nil"/>
              <w:right w:val="nil"/>
            </w:tcBorders>
          </w:tcPr>
          <w:p w:rsidR="00E777E2" w:rsidRDefault="00E777E2" w:rsidP="00E777E2">
            <w:pPr>
              <w:spacing w:after="0" w:line="240" w:lineRule="auto"/>
            </w:pPr>
            <w:r>
              <w:t xml:space="preserve">Identification and Assertion of Use, Release, or Disclosure Restrictions </w:t>
            </w:r>
          </w:p>
        </w:tc>
        <w:tc>
          <w:tcPr>
            <w:tcW w:w="1200" w:type="dxa"/>
            <w:tcBorders>
              <w:top w:val="nil"/>
              <w:left w:val="nil"/>
              <w:bottom w:val="nil"/>
              <w:right w:val="nil"/>
            </w:tcBorders>
          </w:tcPr>
          <w:p w:rsidR="00E777E2" w:rsidRDefault="00E777E2" w:rsidP="00E777E2">
            <w:pPr>
              <w:spacing w:after="0" w:line="240" w:lineRule="auto"/>
            </w:pPr>
            <w:r>
              <w:t xml:space="preserve">JAN 2011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252.227-7019 </w:t>
            </w:r>
          </w:p>
        </w:tc>
        <w:tc>
          <w:tcPr>
            <w:tcW w:w="5000" w:type="dxa"/>
            <w:tcBorders>
              <w:top w:val="nil"/>
              <w:left w:val="nil"/>
              <w:bottom w:val="nil"/>
              <w:right w:val="nil"/>
            </w:tcBorders>
          </w:tcPr>
          <w:p w:rsidR="00E777E2" w:rsidRDefault="00E777E2" w:rsidP="00E777E2">
            <w:pPr>
              <w:spacing w:after="0" w:line="240" w:lineRule="auto"/>
            </w:pPr>
            <w:r>
              <w:t xml:space="preserve">Validation of Asserted Restrictions--Computer Software </w:t>
            </w:r>
          </w:p>
        </w:tc>
        <w:tc>
          <w:tcPr>
            <w:tcW w:w="1200" w:type="dxa"/>
            <w:tcBorders>
              <w:top w:val="nil"/>
              <w:left w:val="nil"/>
              <w:bottom w:val="nil"/>
              <w:right w:val="nil"/>
            </w:tcBorders>
          </w:tcPr>
          <w:p w:rsidR="00E777E2" w:rsidRDefault="00E777E2" w:rsidP="00E777E2">
            <w:pPr>
              <w:spacing w:after="0" w:line="240" w:lineRule="auto"/>
            </w:pPr>
            <w:r>
              <w:t xml:space="preserve">SEP 2016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252.227-7020 </w:t>
            </w:r>
          </w:p>
        </w:tc>
        <w:tc>
          <w:tcPr>
            <w:tcW w:w="5000" w:type="dxa"/>
            <w:tcBorders>
              <w:top w:val="nil"/>
              <w:left w:val="nil"/>
              <w:bottom w:val="nil"/>
              <w:right w:val="nil"/>
            </w:tcBorders>
          </w:tcPr>
          <w:p w:rsidR="00E777E2" w:rsidRDefault="00E777E2" w:rsidP="00E777E2">
            <w:pPr>
              <w:spacing w:after="0" w:line="240" w:lineRule="auto"/>
            </w:pPr>
            <w:r>
              <w:t xml:space="preserve">Rights In Special Works </w:t>
            </w:r>
          </w:p>
        </w:tc>
        <w:tc>
          <w:tcPr>
            <w:tcW w:w="1200" w:type="dxa"/>
            <w:tcBorders>
              <w:top w:val="nil"/>
              <w:left w:val="nil"/>
              <w:bottom w:val="nil"/>
              <w:right w:val="nil"/>
            </w:tcBorders>
          </w:tcPr>
          <w:p w:rsidR="00E777E2" w:rsidRDefault="00E777E2" w:rsidP="00E777E2">
            <w:pPr>
              <w:spacing w:after="0" w:line="240" w:lineRule="auto"/>
            </w:pPr>
            <w:r>
              <w:t xml:space="preserve">JUN 1995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252.227-7028 </w:t>
            </w:r>
          </w:p>
        </w:tc>
        <w:tc>
          <w:tcPr>
            <w:tcW w:w="5000" w:type="dxa"/>
            <w:tcBorders>
              <w:top w:val="nil"/>
              <w:left w:val="nil"/>
              <w:bottom w:val="nil"/>
              <w:right w:val="nil"/>
            </w:tcBorders>
          </w:tcPr>
          <w:p w:rsidR="00E777E2" w:rsidRDefault="00E777E2" w:rsidP="00E777E2">
            <w:pPr>
              <w:spacing w:after="0" w:line="240" w:lineRule="auto"/>
            </w:pPr>
            <w:r>
              <w:t xml:space="preserve">Technical Data or Computer Software Previously Delivered to the Government </w:t>
            </w:r>
          </w:p>
        </w:tc>
        <w:tc>
          <w:tcPr>
            <w:tcW w:w="1200" w:type="dxa"/>
            <w:tcBorders>
              <w:top w:val="nil"/>
              <w:left w:val="nil"/>
              <w:bottom w:val="nil"/>
              <w:right w:val="nil"/>
            </w:tcBorders>
          </w:tcPr>
          <w:p w:rsidR="00E777E2" w:rsidRDefault="00E777E2" w:rsidP="00E777E2">
            <w:pPr>
              <w:spacing w:after="0" w:line="240" w:lineRule="auto"/>
            </w:pPr>
            <w:r>
              <w:t xml:space="preserve">JUN 1995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252.227-7030 </w:t>
            </w:r>
          </w:p>
        </w:tc>
        <w:tc>
          <w:tcPr>
            <w:tcW w:w="5000" w:type="dxa"/>
            <w:tcBorders>
              <w:top w:val="nil"/>
              <w:left w:val="nil"/>
              <w:bottom w:val="nil"/>
              <w:right w:val="nil"/>
            </w:tcBorders>
          </w:tcPr>
          <w:p w:rsidR="00E777E2" w:rsidRDefault="00E777E2" w:rsidP="00E777E2">
            <w:pPr>
              <w:spacing w:after="0" w:line="240" w:lineRule="auto"/>
            </w:pPr>
            <w:r>
              <w:t xml:space="preserve">Technical Data--Withholding Of Payment </w:t>
            </w:r>
          </w:p>
        </w:tc>
        <w:tc>
          <w:tcPr>
            <w:tcW w:w="1200" w:type="dxa"/>
            <w:tcBorders>
              <w:top w:val="nil"/>
              <w:left w:val="nil"/>
              <w:bottom w:val="nil"/>
              <w:right w:val="nil"/>
            </w:tcBorders>
          </w:tcPr>
          <w:p w:rsidR="00E777E2" w:rsidRDefault="00E777E2" w:rsidP="00E777E2">
            <w:pPr>
              <w:spacing w:after="0" w:line="240" w:lineRule="auto"/>
            </w:pPr>
            <w:r>
              <w:t xml:space="preserve">MAR 2000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252.227-7037 </w:t>
            </w:r>
          </w:p>
        </w:tc>
        <w:tc>
          <w:tcPr>
            <w:tcW w:w="5000" w:type="dxa"/>
            <w:tcBorders>
              <w:top w:val="nil"/>
              <w:left w:val="nil"/>
              <w:bottom w:val="nil"/>
              <w:right w:val="nil"/>
            </w:tcBorders>
          </w:tcPr>
          <w:p w:rsidR="00E777E2" w:rsidRDefault="00E777E2" w:rsidP="00E777E2">
            <w:pPr>
              <w:spacing w:after="0" w:line="240" w:lineRule="auto"/>
            </w:pPr>
            <w:r>
              <w:t xml:space="preserve">Validation of Restrictive Markings on Technical Data </w:t>
            </w:r>
          </w:p>
        </w:tc>
        <w:tc>
          <w:tcPr>
            <w:tcW w:w="1200" w:type="dxa"/>
            <w:tcBorders>
              <w:top w:val="nil"/>
              <w:left w:val="nil"/>
              <w:bottom w:val="nil"/>
              <w:right w:val="nil"/>
            </w:tcBorders>
          </w:tcPr>
          <w:p w:rsidR="00E777E2" w:rsidRDefault="00E777E2" w:rsidP="00E777E2">
            <w:pPr>
              <w:spacing w:after="0" w:line="240" w:lineRule="auto"/>
            </w:pPr>
            <w:r>
              <w:t xml:space="preserve">SEP 2016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252.232-7007 </w:t>
            </w:r>
          </w:p>
        </w:tc>
        <w:tc>
          <w:tcPr>
            <w:tcW w:w="5000" w:type="dxa"/>
            <w:tcBorders>
              <w:top w:val="nil"/>
              <w:left w:val="nil"/>
              <w:bottom w:val="nil"/>
              <w:right w:val="nil"/>
            </w:tcBorders>
          </w:tcPr>
          <w:p w:rsidR="00E777E2" w:rsidRDefault="00E777E2" w:rsidP="00E777E2">
            <w:pPr>
              <w:spacing w:after="0" w:line="240" w:lineRule="auto"/>
            </w:pPr>
            <w:r>
              <w:t xml:space="preserve">Limitation Of Government's Obligation </w:t>
            </w:r>
          </w:p>
        </w:tc>
        <w:tc>
          <w:tcPr>
            <w:tcW w:w="1200" w:type="dxa"/>
            <w:tcBorders>
              <w:top w:val="nil"/>
              <w:left w:val="nil"/>
              <w:bottom w:val="nil"/>
              <w:right w:val="nil"/>
            </w:tcBorders>
          </w:tcPr>
          <w:p w:rsidR="00E777E2" w:rsidRDefault="00E777E2" w:rsidP="00E777E2">
            <w:pPr>
              <w:spacing w:after="0" w:line="240" w:lineRule="auto"/>
            </w:pPr>
            <w:r>
              <w:t xml:space="preserve">APR 2014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252.232-7010 </w:t>
            </w:r>
          </w:p>
        </w:tc>
        <w:tc>
          <w:tcPr>
            <w:tcW w:w="5000" w:type="dxa"/>
            <w:tcBorders>
              <w:top w:val="nil"/>
              <w:left w:val="nil"/>
              <w:bottom w:val="nil"/>
              <w:right w:val="nil"/>
            </w:tcBorders>
          </w:tcPr>
          <w:p w:rsidR="00E777E2" w:rsidRDefault="00E777E2" w:rsidP="00E777E2">
            <w:pPr>
              <w:spacing w:after="0" w:line="240" w:lineRule="auto"/>
            </w:pPr>
            <w:r>
              <w:t xml:space="preserve">Levies on Contract Payments </w:t>
            </w:r>
          </w:p>
        </w:tc>
        <w:tc>
          <w:tcPr>
            <w:tcW w:w="1200" w:type="dxa"/>
            <w:tcBorders>
              <w:top w:val="nil"/>
              <w:left w:val="nil"/>
              <w:bottom w:val="nil"/>
              <w:right w:val="nil"/>
            </w:tcBorders>
          </w:tcPr>
          <w:p w:rsidR="00E777E2" w:rsidRDefault="00E777E2" w:rsidP="00E777E2">
            <w:pPr>
              <w:spacing w:after="0" w:line="240" w:lineRule="auto"/>
            </w:pPr>
            <w:r>
              <w:t xml:space="preserve">DEC 2006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252.232-7013 </w:t>
            </w:r>
          </w:p>
        </w:tc>
        <w:tc>
          <w:tcPr>
            <w:tcW w:w="5000" w:type="dxa"/>
            <w:tcBorders>
              <w:top w:val="nil"/>
              <w:left w:val="nil"/>
              <w:bottom w:val="nil"/>
              <w:right w:val="nil"/>
            </w:tcBorders>
          </w:tcPr>
          <w:p w:rsidR="00E777E2" w:rsidRDefault="00E777E2" w:rsidP="00E777E2">
            <w:pPr>
              <w:spacing w:after="0" w:line="240" w:lineRule="auto"/>
            </w:pPr>
            <w:r>
              <w:t xml:space="preserve">Performance-Based Payments--Deliverable-Item Basis </w:t>
            </w:r>
          </w:p>
        </w:tc>
        <w:tc>
          <w:tcPr>
            <w:tcW w:w="1200" w:type="dxa"/>
            <w:tcBorders>
              <w:top w:val="nil"/>
              <w:left w:val="nil"/>
              <w:bottom w:val="nil"/>
              <w:right w:val="nil"/>
            </w:tcBorders>
          </w:tcPr>
          <w:p w:rsidR="00E777E2" w:rsidRDefault="00E777E2" w:rsidP="00E777E2">
            <w:pPr>
              <w:spacing w:after="0" w:line="240" w:lineRule="auto"/>
            </w:pPr>
            <w:r>
              <w:t xml:space="preserve">APR 2014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252.237-7010 </w:t>
            </w:r>
          </w:p>
        </w:tc>
        <w:tc>
          <w:tcPr>
            <w:tcW w:w="5000" w:type="dxa"/>
            <w:tcBorders>
              <w:top w:val="nil"/>
              <w:left w:val="nil"/>
              <w:bottom w:val="nil"/>
              <w:right w:val="nil"/>
            </w:tcBorders>
          </w:tcPr>
          <w:p w:rsidR="00E777E2" w:rsidRDefault="00E777E2" w:rsidP="00E777E2">
            <w:pPr>
              <w:spacing w:after="0" w:line="240" w:lineRule="auto"/>
            </w:pPr>
            <w:r>
              <w:t xml:space="preserve">Prohibition on Interrogation of Detainees by Contractor Personnel </w:t>
            </w:r>
          </w:p>
        </w:tc>
        <w:tc>
          <w:tcPr>
            <w:tcW w:w="1200" w:type="dxa"/>
            <w:tcBorders>
              <w:top w:val="nil"/>
              <w:left w:val="nil"/>
              <w:bottom w:val="nil"/>
              <w:right w:val="nil"/>
            </w:tcBorders>
          </w:tcPr>
          <w:p w:rsidR="00E777E2" w:rsidRDefault="00E777E2" w:rsidP="00E777E2">
            <w:pPr>
              <w:spacing w:after="0" w:line="240" w:lineRule="auto"/>
            </w:pPr>
            <w:r>
              <w:t xml:space="preserve">JUN 2013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252.237-7023 </w:t>
            </w:r>
          </w:p>
        </w:tc>
        <w:tc>
          <w:tcPr>
            <w:tcW w:w="5000" w:type="dxa"/>
            <w:tcBorders>
              <w:top w:val="nil"/>
              <w:left w:val="nil"/>
              <w:bottom w:val="nil"/>
              <w:right w:val="nil"/>
            </w:tcBorders>
          </w:tcPr>
          <w:p w:rsidR="00E777E2" w:rsidRDefault="00E777E2" w:rsidP="00E777E2">
            <w:pPr>
              <w:spacing w:after="0" w:line="240" w:lineRule="auto"/>
            </w:pPr>
            <w:r>
              <w:t xml:space="preserve">Continuation of Essential Contractor Services </w:t>
            </w:r>
          </w:p>
        </w:tc>
        <w:tc>
          <w:tcPr>
            <w:tcW w:w="1200" w:type="dxa"/>
            <w:tcBorders>
              <w:top w:val="nil"/>
              <w:left w:val="nil"/>
              <w:bottom w:val="nil"/>
              <w:right w:val="nil"/>
            </w:tcBorders>
          </w:tcPr>
          <w:p w:rsidR="00E777E2" w:rsidRDefault="00E777E2" w:rsidP="00E777E2">
            <w:pPr>
              <w:spacing w:after="0" w:line="240" w:lineRule="auto"/>
            </w:pPr>
            <w:r>
              <w:t xml:space="preserve">OCT 2010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252.237-7024 </w:t>
            </w:r>
          </w:p>
        </w:tc>
        <w:tc>
          <w:tcPr>
            <w:tcW w:w="5000" w:type="dxa"/>
            <w:tcBorders>
              <w:top w:val="nil"/>
              <w:left w:val="nil"/>
              <w:bottom w:val="nil"/>
              <w:right w:val="nil"/>
            </w:tcBorders>
          </w:tcPr>
          <w:p w:rsidR="00E777E2" w:rsidRDefault="00E777E2" w:rsidP="00E777E2">
            <w:pPr>
              <w:spacing w:after="0" w:line="240" w:lineRule="auto"/>
            </w:pPr>
            <w:r>
              <w:t xml:space="preserve">Notice of Continuation of Essential Contractor Services. </w:t>
            </w:r>
          </w:p>
        </w:tc>
        <w:tc>
          <w:tcPr>
            <w:tcW w:w="1200" w:type="dxa"/>
            <w:tcBorders>
              <w:top w:val="nil"/>
              <w:left w:val="nil"/>
              <w:bottom w:val="nil"/>
              <w:right w:val="nil"/>
            </w:tcBorders>
          </w:tcPr>
          <w:p w:rsidR="00E777E2" w:rsidRDefault="00E777E2" w:rsidP="00E777E2">
            <w:pPr>
              <w:spacing w:after="0" w:line="240" w:lineRule="auto"/>
            </w:pPr>
            <w:r>
              <w:t xml:space="preserve">OCT 2010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252.239-7001 </w:t>
            </w:r>
          </w:p>
        </w:tc>
        <w:tc>
          <w:tcPr>
            <w:tcW w:w="5000" w:type="dxa"/>
            <w:tcBorders>
              <w:top w:val="nil"/>
              <w:left w:val="nil"/>
              <w:bottom w:val="nil"/>
              <w:right w:val="nil"/>
            </w:tcBorders>
          </w:tcPr>
          <w:p w:rsidR="00E777E2" w:rsidRDefault="00E777E2" w:rsidP="00E777E2">
            <w:pPr>
              <w:spacing w:after="0" w:line="240" w:lineRule="auto"/>
            </w:pPr>
            <w:r>
              <w:t xml:space="preserve">Information Assurance Contractor Training and Certification </w:t>
            </w:r>
          </w:p>
        </w:tc>
        <w:tc>
          <w:tcPr>
            <w:tcW w:w="1200" w:type="dxa"/>
            <w:tcBorders>
              <w:top w:val="nil"/>
              <w:left w:val="nil"/>
              <w:bottom w:val="nil"/>
              <w:right w:val="nil"/>
            </w:tcBorders>
          </w:tcPr>
          <w:p w:rsidR="00E777E2" w:rsidRDefault="00E777E2" w:rsidP="00E777E2">
            <w:pPr>
              <w:spacing w:after="0" w:line="240" w:lineRule="auto"/>
            </w:pPr>
            <w:r>
              <w:t xml:space="preserve">JAN 2008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252.239-7002 </w:t>
            </w:r>
          </w:p>
        </w:tc>
        <w:tc>
          <w:tcPr>
            <w:tcW w:w="5000" w:type="dxa"/>
            <w:tcBorders>
              <w:top w:val="nil"/>
              <w:left w:val="nil"/>
              <w:bottom w:val="nil"/>
              <w:right w:val="nil"/>
            </w:tcBorders>
          </w:tcPr>
          <w:p w:rsidR="00E777E2" w:rsidRDefault="00E777E2" w:rsidP="00E777E2">
            <w:pPr>
              <w:spacing w:after="0" w:line="240" w:lineRule="auto"/>
            </w:pPr>
            <w:r>
              <w:t xml:space="preserve">Access </w:t>
            </w:r>
          </w:p>
        </w:tc>
        <w:tc>
          <w:tcPr>
            <w:tcW w:w="1200" w:type="dxa"/>
            <w:tcBorders>
              <w:top w:val="nil"/>
              <w:left w:val="nil"/>
              <w:bottom w:val="nil"/>
              <w:right w:val="nil"/>
            </w:tcBorders>
          </w:tcPr>
          <w:p w:rsidR="00E777E2" w:rsidRDefault="00E777E2" w:rsidP="00E777E2">
            <w:pPr>
              <w:spacing w:after="0" w:line="240" w:lineRule="auto"/>
            </w:pPr>
            <w:r>
              <w:t xml:space="preserve">DEC 1991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252.239-7004 </w:t>
            </w:r>
          </w:p>
        </w:tc>
        <w:tc>
          <w:tcPr>
            <w:tcW w:w="5000" w:type="dxa"/>
            <w:tcBorders>
              <w:top w:val="nil"/>
              <w:left w:val="nil"/>
              <w:bottom w:val="nil"/>
              <w:right w:val="nil"/>
            </w:tcBorders>
          </w:tcPr>
          <w:p w:rsidR="00E777E2" w:rsidRDefault="00E777E2" w:rsidP="00E777E2">
            <w:pPr>
              <w:spacing w:after="0" w:line="240" w:lineRule="auto"/>
            </w:pPr>
            <w:r>
              <w:t xml:space="preserve">Orders For Facilities And Services </w:t>
            </w:r>
          </w:p>
        </w:tc>
        <w:tc>
          <w:tcPr>
            <w:tcW w:w="1200" w:type="dxa"/>
            <w:tcBorders>
              <w:top w:val="nil"/>
              <w:left w:val="nil"/>
              <w:bottom w:val="nil"/>
              <w:right w:val="nil"/>
            </w:tcBorders>
          </w:tcPr>
          <w:p w:rsidR="00E777E2" w:rsidRDefault="00E777E2" w:rsidP="00E777E2">
            <w:pPr>
              <w:spacing w:after="0" w:line="240" w:lineRule="auto"/>
            </w:pPr>
            <w:r>
              <w:t xml:space="preserve">NOV 2005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252.239-7005 </w:t>
            </w:r>
          </w:p>
        </w:tc>
        <w:tc>
          <w:tcPr>
            <w:tcW w:w="5000" w:type="dxa"/>
            <w:tcBorders>
              <w:top w:val="nil"/>
              <w:left w:val="nil"/>
              <w:bottom w:val="nil"/>
              <w:right w:val="nil"/>
            </w:tcBorders>
          </w:tcPr>
          <w:p w:rsidR="00E777E2" w:rsidRDefault="00E777E2" w:rsidP="00E777E2">
            <w:pPr>
              <w:spacing w:after="0" w:line="240" w:lineRule="auto"/>
            </w:pPr>
            <w:r>
              <w:t xml:space="preserve">Rates, Charges, And Services </w:t>
            </w:r>
          </w:p>
        </w:tc>
        <w:tc>
          <w:tcPr>
            <w:tcW w:w="1200" w:type="dxa"/>
            <w:tcBorders>
              <w:top w:val="nil"/>
              <w:left w:val="nil"/>
              <w:bottom w:val="nil"/>
              <w:right w:val="nil"/>
            </w:tcBorders>
          </w:tcPr>
          <w:p w:rsidR="00E777E2" w:rsidRDefault="00E777E2" w:rsidP="00E777E2">
            <w:pPr>
              <w:spacing w:after="0" w:line="240" w:lineRule="auto"/>
            </w:pPr>
            <w:r>
              <w:t xml:space="preserve">NOV 2005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252.239-7006 </w:t>
            </w:r>
          </w:p>
        </w:tc>
        <w:tc>
          <w:tcPr>
            <w:tcW w:w="5000" w:type="dxa"/>
            <w:tcBorders>
              <w:top w:val="nil"/>
              <w:left w:val="nil"/>
              <w:bottom w:val="nil"/>
              <w:right w:val="nil"/>
            </w:tcBorders>
          </w:tcPr>
          <w:p w:rsidR="00E777E2" w:rsidRDefault="00E777E2" w:rsidP="00E777E2">
            <w:pPr>
              <w:spacing w:after="0" w:line="240" w:lineRule="auto"/>
            </w:pPr>
            <w:r>
              <w:t xml:space="preserve">Tariff Information </w:t>
            </w:r>
          </w:p>
        </w:tc>
        <w:tc>
          <w:tcPr>
            <w:tcW w:w="1200" w:type="dxa"/>
            <w:tcBorders>
              <w:top w:val="nil"/>
              <w:left w:val="nil"/>
              <w:bottom w:val="nil"/>
              <w:right w:val="nil"/>
            </w:tcBorders>
          </w:tcPr>
          <w:p w:rsidR="00E777E2" w:rsidRDefault="00E777E2" w:rsidP="00E777E2">
            <w:pPr>
              <w:spacing w:after="0" w:line="240" w:lineRule="auto"/>
            </w:pPr>
            <w:r>
              <w:t xml:space="preserve">JUL 1997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252.239-7007 </w:t>
            </w:r>
          </w:p>
        </w:tc>
        <w:tc>
          <w:tcPr>
            <w:tcW w:w="5000" w:type="dxa"/>
            <w:tcBorders>
              <w:top w:val="nil"/>
              <w:left w:val="nil"/>
              <w:bottom w:val="nil"/>
              <w:right w:val="nil"/>
            </w:tcBorders>
          </w:tcPr>
          <w:p w:rsidR="00E777E2" w:rsidRDefault="00E777E2" w:rsidP="00E777E2">
            <w:pPr>
              <w:spacing w:after="0" w:line="240" w:lineRule="auto"/>
            </w:pPr>
            <w:r>
              <w:t xml:space="preserve">Cancellation Or Termination Of Orders </w:t>
            </w:r>
          </w:p>
        </w:tc>
        <w:tc>
          <w:tcPr>
            <w:tcW w:w="1200" w:type="dxa"/>
            <w:tcBorders>
              <w:top w:val="nil"/>
              <w:left w:val="nil"/>
              <w:bottom w:val="nil"/>
              <w:right w:val="nil"/>
            </w:tcBorders>
          </w:tcPr>
          <w:p w:rsidR="00E777E2" w:rsidRDefault="00E777E2" w:rsidP="00E777E2">
            <w:pPr>
              <w:spacing w:after="0" w:line="240" w:lineRule="auto"/>
            </w:pPr>
            <w:r>
              <w:t xml:space="preserve">NOV 2005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252.239-7008 </w:t>
            </w:r>
          </w:p>
        </w:tc>
        <w:tc>
          <w:tcPr>
            <w:tcW w:w="5000" w:type="dxa"/>
            <w:tcBorders>
              <w:top w:val="nil"/>
              <w:left w:val="nil"/>
              <w:bottom w:val="nil"/>
              <w:right w:val="nil"/>
            </w:tcBorders>
          </w:tcPr>
          <w:p w:rsidR="00E777E2" w:rsidRDefault="00E777E2" w:rsidP="00E777E2">
            <w:pPr>
              <w:spacing w:after="0" w:line="240" w:lineRule="auto"/>
            </w:pPr>
            <w:r>
              <w:t xml:space="preserve">Reuse Arrangements </w:t>
            </w:r>
          </w:p>
        </w:tc>
        <w:tc>
          <w:tcPr>
            <w:tcW w:w="1200" w:type="dxa"/>
            <w:tcBorders>
              <w:top w:val="nil"/>
              <w:left w:val="nil"/>
              <w:bottom w:val="nil"/>
              <w:right w:val="nil"/>
            </w:tcBorders>
          </w:tcPr>
          <w:p w:rsidR="00E777E2" w:rsidRDefault="00E777E2" w:rsidP="00E777E2">
            <w:pPr>
              <w:spacing w:after="0" w:line="240" w:lineRule="auto"/>
            </w:pPr>
            <w:r>
              <w:t xml:space="preserve">DEC 1991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252.239-7010 </w:t>
            </w:r>
          </w:p>
        </w:tc>
        <w:tc>
          <w:tcPr>
            <w:tcW w:w="5000" w:type="dxa"/>
            <w:tcBorders>
              <w:top w:val="nil"/>
              <w:left w:val="nil"/>
              <w:bottom w:val="nil"/>
              <w:right w:val="nil"/>
            </w:tcBorders>
          </w:tcPr>
          <w:p w:rsidR="00E777E2" w:rsidRDefault="00E777E2" w:rsidP="00E777E2">
            <w:pPr>
              <w:spacing w:after="0" w:line="240" w:lineRule="auto"/>
            </w:pPr>
            <w:r>
              <w:t xml:space="preserve">Cloud Computing Services </w:t>
            </w:r>
          </w:p>
        </w:tc>
        <w:tc>
          <w:tcPr>
            <w:tcW w:w="1200" w:type="dxa"/>
            <w:tcBorders>
              <w:top w:val="nil"/>
              <w:left w:val="nil"/>
              <w:bottom w:val="nil"/>
              <w:right w:val="nil"/>
            </w:tcBorders>
          </w:tcPr>
          <w:p w:rsidR="00E777E2" w:rsidRDefault="00E777E2" w:rsidP="00E777E2">
            <w:pPr>
              <w:spacing w:after="0" w:line="240" w:lineRule="auto"/>
            </w:pPr>
            <w:r>
              <w:t xml:space="preserve">OCT 2016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252.239-7016 </w:t>
            </w:r>
          </w:p>
        </w:tc>
        <w:tc>
          <w:tcPr>
            <w:tcW w:w="5000" w:type="dxa"/>
            <w:tcBorders>
              <w:top w:val="nil"/>
              <w:left w:val="nil"/>
              <w:bottom w:val="nil"/>
              <w:right w:val="nil"/>
            </w:tcBorders>
          </w:tcPr>
          <w:p w:rsidR="00E777E2" w:rsidRDefault="00E777E2" w:rsidP="00E777E2">
            <w:pPr>
              <w:spacing w:after="0" w:line="240" w:lineRule="auto"/>
            </w:pPr>
            <w:r>
              <w:t xml:space="preserve">Telecommunications Security Equipment, Devices, Techniques, And Services </w:t>
            </w:r>
          </w:p>
        </w:tc>
        <w:tc>
          <w:tcPr>
            <w:tcW w:w="1200" w:type="dxa"/>
            <w:tcBorders>
              <w:top w:val="nil"/>
              <w:left w:val="nil"/>
              <w:bottom w:val="nil"/>
              <w:right w:val="nil"/>
            </w:tcBorders>
          </w:tcPr>
          <w:p w:rsidR="00E777E2" w:rsidRDefault="00E777E2" w:rsidP="00E777E2">
            <w:pPr>
              <w:spacing w:after="0" w:line="240" w:lineRule="auto"/>
            </w:pPr>
            <w:r>
              <w:t xml:space="preserve">DEC 1991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252.239-7017 </w:t>
            </w:r>
          </w:p>
        </w:tc>
        <w:tc>
          <w:tcPr>
            <w:tcW w:w="5000" w:type="dxa"/>
            <w:tcBorders>
              <w:top w:val="nil"/>
              <w:left w:val="nil"/>
              <w:bottom w:val="nil"/>
              <w:right w:val="nil"/>
            </w:tcBorders>
          </w:tcPr>
          <w:p w:rsidR="00E777E2" w:rsidRDefault="00E777E2" w:rsidP="00E777E2">
            <w:pPr>
              <w:spacing w:after="0" w:line="240" w:lineRule="auto"/>
            </w:pPr>
            <w:r>
              <w:t xml:space="preserve">Notice of Supply Chain Risk </w:t>
            </w:r>
          </w:p>
        </w:tc>
        <w:tc>
          <w:tcPr>
            <w:tcW w:w="1200" w:type="dxa"/>
            <w:tcBorders>
              <w:top w:val="nil"/>
              <w:left w:val="nil"/>
              <w:bottom w:val="nil"/>
              <w:right w:val="nil"/>
            </w:tcBorders>
          </w:tcPr>
          <w:p w:rsidR="00E777E2" w:rsidRDefault="00E777E2" w:rsidP="00E777E2">
            <w:pPr>
              <w:spacing w:after="0" w:line="240" w:lineRule="auto"/>
            </w:pPr>
            <w:r>
              <w:t xml:space="preserve">NOV 2013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252.239-7018 </w:t>
            </w:r>
          </w:p>
        </w:tc>
        <w:tc>
          <w:tcPr>
            <w:tcW w:w="5000" w:type="dxa"/>
            <w:tcBorders>
              <w:top w:val="nil"/>
              <w:left w:val="nil"/>
              <w:bottom w:val="nil"/>
              <w:right w:val="nil"/>
            </w:tcBorders>
          </w:tcPr>
          <w:p w:rsidR="00E777E2" w:rsidRDefault="00E777E2" w:rsidP="00E777E2">
            <w:pPr>
              <w:spacing w:after="0" w:line="240" w:lineRule="auto"/>
            </w:pPr>
            <w:r>
              <w:t xml:space="preserve">Supply Chain Risk </w:t>
            </w:r>
          </w:p>
        </w:tc>
        <w:tc>
          <w:tcPr>
            <w:tcW w:w="1200" w:type="dxa"/>
            <w:tcBorders>
              <w:top w:val="nil"/>
              <w:left w:val="nil"/>
              <w:bottom w:val="nil"/>
              <w:right w:val="nil"/>
            </w:tcBorders>
          </w:tcPr>
          <w:p w:rsidR="00E777E2" w:rsidRDefault="00E777E2" w:rsidP="00E777E2">
            <w:pPr>
              <w:spacing w:after="0" w:line="240" w:lineRule="auto"/>
            </w:pPr>
            <w:r>
              <w:t xml:space="preserve">OCT 2015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252.243-7001 </w:t>
            </w:r>
          </w:p>
        </w:tc>
        <w:tc>
          <w:tcPr>
            <w:tcW w:w="5000" w:type="dxa"/>
            <w:tcBorders>
              <w:top w:val="nil"/>
              <w:left w:val="nil"/>
              <w:bottom w:val="nil"/>
              <w:right w:val="nil"/>
            </w:tcBorders>
          </w:tcPr>
          <w:p w:rsidR="00E777E2" w:rsidRDefault="00E777E2" w:rsidP="00E777E2">
            <w:pPr>
              <w:spacing w:after="0" w:line="240" w:lineRule="auto"/>
            </w:pPr>
            <w:r>
              <w:t xml:space="preserve">Pricing Of Contract Modifications </w:t>
            </w:r>
          </w:p>
        </w:tc>
        <w:tc>
          <w:tcPr>
            <w:tcW w:w="1200" w:type="dxa"/>
            <w:tcBorders>
              <w:top w:val="nil"/>
              <w:left w:val="nil"/>
              <w:bottom w:val="nil"/>
              <w:right w:val="nil"/>
            </w:tcBorders>
          </w:tcPr>
          <w:p w:rsidR="00E777E2" w:rsidRDefault="00E777E2" w:rsidP="00E777E2">
            <w:pPr>
              <w:spacing w:after="0" w:line="240" w:lineRule="auto"/>
            </w:pPr>
            <w:r>
              <w:t xml:space="preserve">DEC 1991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252.243-7002 </w:t>
            </w:r>
          </w:p>
        </w:tc>
        <w:tc>
          <w:tcPr>
            <w:tcW w:w="5000" w:type="dxa"/>
            <w:tcBorders>
              <w:top w:val="nil"/>
              <w:left w:val="nil"/>
              <w:bottom w:val="nil"/>
              <w:right w:val="nil"/>
            </w:tcBorders>
          </w:tcPr>
          <w:p w:rsidR="00E777E2" w:rsidRDefault="00E777E2" w:rsidP="00E777E2">
            <w:pPr>
              <w:spacing w:after="0" w:line="240" w:lineRule="auto"/>
            </w:pPr>
            <w:r>
              <w:t xml:space="preserve">Requests for Equitable Adjustment </w:t>
            </w:r>
          </w:p>
        </w:tc>
        <w:tc>
          <w:tcPr>
            <w:tcW w:w="1200" w:type="dxa"/>
            <w:tcBorders>
              <w:top w:val="nil"/>
              <w:left w:val="nil"/>
              <w:bottom w:val="nil"/>
              <w:right w:val="nil"/>
            </w:tcBorders>
          </w:tcPr>
          <w:p w:rsidR="00E777E2" w:rsidRDefault="00E777E2" w:rsidP="00E777E2">
            <w:pPr>
              <w:spacing w:after="0" w:line="240" w:lineRule="auto"/>
            </w:pPr>
            <w:r>
              <w:t xml:space="preserve">DEC 2012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252.244-7000 </w:t>
            </w:r>
          </w:p>
        </w:tc>
        <w:tc>
          <w:tcPr>
            <w:tcW w:w="5000" w:type="dxa"/>
            <w:tcBorders>
              <w:top w:val="nil"/>
              <w:left w:val="nil"/>
              <w:bottom w:val="nil"/>
              <w:right w:val="nil"/>
            </w:tcBorders>
          </w:tcPr>
          <w:p w:rsidR="00E777E2" w:rsidRDefault="00E777E2" w:rsidP="00E777E2">
            <w:pPr>
              <w:spacing w:after="0" w:line="240" w:lineRule="auto"/>
            </w:pPr>
            <w:r>
              <w:t xml:space="preserve">Subcontracts for Commercial Items </w:t>
            </w:r>
          </w:p>
        </w:tc>
        <w:tc>
          <w:tcPr>
            <w:tcW w:w="1200" w:type="dxa"/>
            <w:tcBorders>
              <w:top w:val="nil"/>
              <w:left w:val="nil"/>
              <w:bottom w:val="nil"/>
              <w:right w:val="nil"/>
            </w:tcBorders>
          </w:tcPr>
          <w:p w:rsidR="00E777E2" w:rsidRDefault="00E777E2" w:rsidP="00E777E2">
            <w:pPr>
              <w:spacing w:after="0" w:line="240" w:lineRule="auto"/>
            </w:pPr>
            <w:r>
              <w:t xml:space="preserve">JUN 2013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252.245-7001 </w:t>
            </w:r>
          </w:p>
        </w:tc>
        <w:tc>
          <w:tcPr>
            <w:tcW w:w="5000" w:type="dxa"/>
            <w:tcBorders>
              <w:top w:val="nil"/>
              <w:left w:val="nil"/>
              <w:bottom w:val="nil"/>
              <w:right w:val="nil"/>
            </w:tcBorders>
          </w:tcPr>
          <w:p w:rsidR="00E777E2" w:rsidRDefault="00E777E2" w:rsidP="00E777E2">
            <w:pPr>
              <w:spacing w:after="0" w:line="240" w:lineRule="auto"/>
            </w:pPr>
            <w:r>
              <w:t xml:space="preserve">Tagging, Labeling, and Marking of Government-Furnished Property </w:t>
            </w:r>
          </w:p>
        </w:tc>
        <w:tc>
          <w:tcPr>
            <w:tcW w:w="1200" w:type="dxa"/>
            <w:tcBorders>
              <w:top w:val="nil"/>
              <w:left w:val="nil"/>
              <w:bottom w:val="nil"/>
              <w:right w:val="nil"/>
            </w:tcBorders>
          </w:tcPr>
          <w:p w:rsidR="00E777E2" w:rsidRDefault="00E777E2" w:rsidP="00E777E2">
            <w:pPr>
              <w:spacing w:after="0" w:line="240" w:lineRule="auto"/>
            </w:pPr>
            <w:r>
              <w:t xml:space="preserve">APR 2012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252.245-7002 </w:t>
            </w:r>
          </w:p>
        </w:tc>
        <w:tc>
          <w:tcPr>
            <w:tcW w:w="5000" w:type="dxa"/>
            <w:tcBorders>
              <w:top w:val="nil"/>
              <w:left w:val="nil"/>
              <w:bottom w:val="nil"/>
              <w:right w:val="nil"/>
            </w:tcBorders>
          </w:tcPr>
          <w:p w:rsidR="00E777E2" w:rsidRDefault="00E777E2" w:rsidP="00E777E2">
            <w:pPr>
              <w:spacing w:after="0" w:line="240" w:lineRule="auto"/>
            </w:pPr>
            <w:r>
              <w:t xml:space="preserve">Reporting Loss of Government Property </w:t>
            </w:r>
          </w:p>
        </w:tc>
        <w:tc>
          <w:tcPr>
            <w:tcW w:w="1200" w:type="dxa"/>
            <w:tcBorders>
              <w:top w:val="nil"/>
              <w:left w:val="nil"/>
              <w:bottom w:val="nil"/>
              <w:right w:val="nil"/>
            </w:tcBorders>
          </w:tcPr>
          <w:p w:rsidR="00E777E2" w:rsidRDefault="00E777E2" w:rsidP="00E777E2">
            <w:pPr>
              <w:spacing w:after="0" w:line="240" w:lineRule="auto"/>
            </w:pPr>
            <w:r>
              <w:t xml:space="preserve">DEC 2017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252.245-7003 </w:t>
            </w:r>
          </w:p>
        </w:tc>
        <w:tc>
          <w:tcPr>
            <w:tcW w:w="5000" w:type="dxa"/>
            <w:tcBorders>
              <w:top w:val="nil"/>
              <w:left w:val="nil"/>
              <w:bottom w:val="nil"/>
              <w:right w:val="nil"/>
            </w:tcBorders>
          </w:tcPr>
          <w:p w:rsidR="00E777E2" w:rsidRDefault="00E777E2" w:rsidP="00E777E2">
            <w:pPr>
              <w:spacing w:after="0" w:line="240" w:lineRule="auto"/>
            </w:pPr>
            <w:r>
              <w:t xml:space="preserve">Contractor Property Management System Administration </w:t>
            </w:r>
          </w:p>
        </w:tc>
        <w:tc>
          <w:tcPr>
            <w:tcW w:w="1200" w:type="dxa"/>
            <w:tcBorders>
              <w:top w:val="nil"/>
              <w:left w:val="nil"/>
              <w:bottom w:val="nil"/>
              <w:right w:val="nil"/>
            </w:tcBorders>
          </w:tcPr>
          <w:p w:rsidR="00E777E2" w:rsidRDefault="00E777E2" w:rsidP="00E777E2">
            <w:pPr>
              <w:spacing w:after="0" w:line="240" w:lineRule="auto"/>
            </w:pPr>
            <w:r>
              <w:t xml:space="preserve">APR 2012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252.245-7004 </w:t>
            </w:r>
          </w:p>
        </w:tc>
        <w:tc>
          <w:tcPr>
            <w:tcW w:w="5000" w:type="dxa"/>
            <w:tcBorders>
              <w:top w:val="nil"/>
              <w:left w:val="nil"/>
              <w:bottom w:val="nil"/>
              <w:right w:val="nil"/>
            </w:tcBorders>
          </w:tcPr>
          <w:p w:rsidR="00E777E2" w:rsidRDefault="00E777E2" w:rsidP="00E777E2">
            <w:pPr>
              <w:spacing w:after="0" w:line="240" w:lineRule="auto"/>
            </w:pPr>
            <w:r>
              <w:t xml:space="preserve">Reporting, Reutilization, and Disposal </w:t>
            </w:r>
          </w:p>
        </w:tc>
        <w:tc>
          <w:tcPr>
            <w:tcW w:w="1200" w:type="dxa"/>
            <w:tcBorders>
              <w:top w:val="nil"/>
              <w:left w:val="nil"/>
              <w:bottom w:val="nil"/>
              <w:right w:val="nil"/>
            </w:tcBorders>
          </w:tcPr>
          <w:p w:rsidR="00E777E2" w:rsidRDefault="00E777E2" w:rsidP="00E777E2">
            <w:pPr>
              <w:spacing w:after="0" w:line="240" w:lineRule="auto"/>
            </w:pPr>
            <w:r>
              <w:t xml:space="preserve">DEC 2017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252.247-7023 </w:t>
            </w:r>
          </w:p>
        </w:tc>
        <w:tc>
          <w:tcPr>
            <w:tcW w:w="5000" w:type="dxa"/>
            <w:tcBorders>
              <w:top w:val="nil"/>
              <w:left w:val="nil"/>
              <w:bottom w:val="nil"/>
              <w:right w:val="nil"/>
            </w:tcBorders>
          </w:tcPr>
          <w:p w:rsidR="00E777E2" w:rsidRDefault="00E777E2" w:rsidP="00E777E2">
            <w:pPr>
              <w:spacing w:after="0" w:line="240" w:lineRule="auto"/>
            </w:pPr>
            <w:r>
              <w:t xml:space="preserve">Transportation of Supplies by Sea </w:t>
            </w:r>
          </w:p>
        </w:tc>
        <w:tc>
          <w:tcPr>
            <w:tcW w:w="1200" w:type="dxa"/>
            <w:tcBorders>
              <w:top w:val="nil"/>
              <w:left w:val="nil"/>
              <w:bottom w:val="nil"/>
              <w:right w:val="nil"/>
            </w:tcBorders>
          </w:tcPr>
          <w:p w:rsidR="00E777E2" w:rsidRDefault="00E777E2" w:rsidP="00E777E2">
            <w:pPr>
              <w:spacing w:after="0" w:line="240" w:lineRule="auto"/>
            </w:pPr>
            <w:r>
              <w:t xml:space="preserve">APR 2014 </w:t>
            </w:r>
          </w:p>
        </w:tc>
        <w:tc>
          <w:tcPr>
            <w:tcW w:w="1600" w:type="dxa"/>
            <w:tcBorders>
              <w:top w:val="nil"/>
              <w:left w:val="nil"/>
              <w:bottom w:val="nil"/>
              <w:right w:val="nil"/>
            </w:tcBorders>
          </w:tcPr>
          <w:p w:rsidR="00E777E2" w:rsidRDefault="00E777E2" w:rsidP="00E777E2">
            <w:pPr>
              <w:spacing w:after="0" w:line="240" w:lineRule="auto"/>
            </w:pPr>
            <w: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pPr>
            <w:r>
              <w:t xml:space="preserve">252.249-7000 </w:t>
            </w:r>
          </w:p>
        </w:tc>
        <w:tc>
          <w:tcPr>
            <w:tcW w:w="5000" w:type="dxa"/>
            <w:tcBorders>
              <w:top w:val="nil"/>
              <w:left w:val="nil"/>
              <w:bottom w:val="nil"/>
              <w:right w:val="nil"/>
            </w:tcBorders>
          </w:tcPr>
          <w:p w:rsidR="00E777E2" w:rsidRDefault="00E777E2" w:rsidP="00E777E2">
            <w:pPr>
              <w:spacing w:after="0" w:line="240" w:lineRule="auto"/>
            </w:pPr>
            <w:r>
              <w:t xml:space="preserve">Special Termination Costs </w:t>
            </w:r>
          </w:p>
        </w:tc>
        <w:tc>
          <w:tcPr>
            <w:tcW w:w="1200" w:type="dxa"/>
            <w:tcBorders>
              <w:top w:val="nil"/>
              <w:left w:val="nil"/>
              <w:bottom w:val="nil"/>
              <w:right w:val="nil"/>
            </w:tcBorders>
          </w:tcPr>
          <w:p w:rsidR="00E777E2" w:rsidRDefault="00E777E2" w:rsidP="00E777E2">
            <w:pPr>
              <w:spacing w:after="0" w:line="240" w:lineRule="auto"/>
            </w:pPr>
            <w:r>
              <w:t xml:space="preserve">DEC 1991 </w:t>
            </w:r>
          </w:p>
        </w:tc>
        <w:tc>
          <w:tcPr>
            <w:tcW w:w="1600" w:type="dxa"/>
            <w:tcBorders>
              <w:top w:val="nil"/>
              <w:left w:val="nil"/>
              <w:bottom w:val="nil"/>
              <w:right w:val="nil"/>
            </w:tcBorders>
          </w:tcPr>
          <w:p w:rsidR="00E777E2" w:rsidRDefault="00E777E2" w:rsidP="00E777E2">
            <w:pPr>
              <w:spacing w:after="0" w:line="240" w:lineRule="auto"/>
            </w:pPr>
            <w:r>
              <w:t xml:space="preserve"> </w:t>
            </w:r>
          </w:p>
        </w:tc>
      </w:tr>
    </w:tbl>
    <w:p w:rsidR="00E777E2" w:rsidRDefault="00E777E2" w:rsidP="00E777E2">
      <w:pPr>
        <w:spacing w:after="0" w:line="240" w:lineRule="auto"/>
      </w:pPr>
      <w:r>
        <w:t xml:space="preserve"> </w:t>
      </w:r>
    </w:p>
    <w:p w:rsidR="00E777E2" w:rsidRDefault="00E777E2" w:rsidP="00E777E2">
      <w:pPr>
        <w:spacing w:after="0" w:line="240" w:lineRule="auto"/>
      </w:pPr>
    </w:p>
    <w:p w:rsidR="00E777E2" w:rsidRDefault="00E777E2" w:rsidP="00E777E2">
      <w:pPr>
        <w:spacing w:after="0" w:line="240" w:lineRule="auto"/>
      </w:pPr>
      <w:r>
        <w:t>CLAUSES INCORPORATED BY FULL TEXT</w:t>
      </w:r>
    </w:p>
    <w:p w:rsidR="00E777E2" w:rsidRDefault="00E777E2" w:rsidP="00E777E2">
      <w:pPr>
        <w:spacing w:after="0" w:line="240" w:lineRule="auto"/>
      </w:pPr>
    </w:p>
    <w:p w:rsidR="00E777E2" w:rsidRDefault="00E777E2" w:rsidP="00E777E2">
      <w:pPr>
        <w:spacing w:after="0" w:line="240" w:lineRule="auto"/>
      </w:pPr>
    </w:p>
    <w:p w:rsidR="00E777E2" w:rsidRPr="009E758D" w:rsidRDefault="00E777E2" w:rsidP="00E777E2">
      <w:pPr>
        <w:pStyle w:val="HTMLPreformatted"/>
        <w:rPr>
          <w:rFonts w:ascii="Times New Roman" w:hAnsi="Times New Roman" w:cs="Times New Roman"/>
          <w:caps/>
        </w:rPr>
      </w:pPr>
      <w:bookmarkStart w:id="64" w:name="PD000188"/>
      <w:bookmarkEnd w:id="64"/>
      <w:r w:rsidRPr="009E758D">
        <w:rPr>
          <w:rFonts w:ascii="Times New Roman" w:hAnsi="Times New Roman" w:cs="Times New Roman"/>
          <w:caps/>
        </w:rPr>
        <w:t>52.204-21  Basic Safeguarding of Covered Contractor Information Systems (Jun 2016)</w:t>
      </w:r>
    </w:p>
    <w:p w:rsidR="00E777E2" w:rsidRDefault="00E777E2" w:rsidP="00E777E2">
      <w:pPr>
        <w:pStyle w:val="HTMLPreformatted"/>
        <w:rPr>
          <w:rFonts w:ascii="Times New Roman" w:hAnsi="Times New Roman" w:cs="Times New Roman"/>
        </w:rPr>
      </w:pPr>
      <w:r w:rsidRPr="009E758D">
        <w:rPr>
          <w:rFonts w:ascii="Times New Roman" w:hAnsi="Times New Roman" w:cs="Times New Roman"/>
        </w:rPr>
        <w:t xml:space="preserve">  </w:t>
      </w:r>
    </w:p>
    <w:p w:rsidR="00E777E2" w:rsidRPr="009E758D" w:rsidRDefault="00E777E2" w:rsidP="00E777E2">
      <w:pPr>
        <w:pStyle w:val="HTMLPreformatted"/>
        <w:rPr>
          <w:rFonts w:ascii="Times New Roman" w:hAnsi="Times New Roman" w:cs="Times New Roman"/>
        </w:rPr>
      </w:pPr>
      <w:r w:rsidRPr="009E758D">
        <w:rPr>
          <w:rFonts w:ascii="Times New Roman" w:hAnsi="Times New Roman" w:cs="Times New Roman"/>
        </w:rPr>
        <w:t>(a) Definitions. As used in this clause--</w:t>
      </w:r>
    </w:p>
    <w:p w:rsidR="00E777E2" w:rsidRDefault="00E777E2" w:rsidP="00E777E2">
      <w:pPr>
        <w:pStyle w:val="HTMLPreformatted"/>
        <w:rPr>
          <w:rFonts w:ascii="Times New Roman" w:hAnsi="Times New Roman" w:cs="Times New Roman"/>
        </w:rPr>
      </w:pPr>
      <w:r w:rsidRPr="009E758D">
        <w:rPr>
          <w:rFonts w:ascii="Times New Roman" w:hAnsi="Times New Roman" w:cs="Times New Roman"/>
        </w:rPr>
        <w:t xml:space="preserve">    </w:t>
      </w:r>
    </w:p>
    <w:p w:rsidR="00E777E2" w:rsidRPr="009E758D" w:rsidRDefault="00E777E2" w:rsidP="00E777E2">
      <w:pPr>
        <w:pStyle w:val="HTMLPreformatted"/>
        <w:rPr>
          <w:rFonts w:ascii="Times New Roman" w:hAnsi="Times New Roman" w:cs="Times New Roman"/>
        </w:rPr>
      </w:pPr>
      <w:r w:rsidRPr="009E758D">
        <w:rPr>
          <w:rFonts w:ascii="Times New Roman" w:hAnsi="Times New Roman" w:cs="Times New Roman"/>
        </w:rPr>
        <w:t>Covered contractor information system means an information system that is owned or operated by a contractor that processes, stores, or transmits Federal contract information.</w:t>
      </w:r>
    </w:p>
    <w:p w:rsidR="00E777E2" w:rsidRDefault="00E777E2" w:rsidP="00E777E2">
      <w:pPr>
        <w:pStyle w:val="HTMLPreformatted"/>
        <w:rPr>
          <w:rFonts w:ascii="Times New Roman" w:hAnsi="Times New Roman" w:cs="Times New Roman"/>
        </w:rPr>
      </w:pPr>
      <w:r w:rsidRPr="009E758D">
        <w:rPr>
          <w:rFonts w:ascii="Times New Roman" w:hAnsi="Times New Roman" w:cs="Times New Roman"/>
        </w:rPr>
        <w:t xml:space="preserve">    </w:t>
      </w:r>
    </w:p>
    <w:p w:rsidR="00E777E2" w:rsidRPr="009E758D" w:rsidRDefault="00E777E2" w:rsidP="00E777E2">
      <w:pPr>
        <w:pStyle w:val="HTMLPreformatted"/>
        <w:rPr>
          <w:rFonts w:ascii="Times New Roman" w:hAnsi="Times New Roman" w:cs="Times New Roman"/>
        </w:rPr>
      </w:pPr>
      <w:r w:rsidRPr="009E758D">
        <w:rPr>
          <w:rFonts w:ascii="Times New Roman" w:hAnsi="Times New Roman" w:cs="Times New Roman"/>
        </w:rPr>
        <w:t xml:space="preserve">Federal contract information means information, not intended for public release, that is provided by or generated for the Government under a contract to develop or deliver a product or service to the Government, but not including information provided by the Government to the public (such as on public Web sites) or simple transactional </w:t>
      </w:r>
    </w:p>
    <w:p w:rsidR="00E777E2" w:rsidRPr="009E758D" w:rsidRDefault="00E777E2" w:rsidP="00E777E2">
      <w:pPr>
        <w:pStyle w:val="HTMLPreformatted"/>
        <w:rPr>
          <w:rFonts w:ascii="Times New Roman" w:hAnsi="Times New Roman" w:cs="Times New Roman"/>
        </w:rPr>
      </w:pPr>
      <w:r w:rsidRPr="009E758D">
        <w:rPr>
          <w:rFonts w:ascii="Times New Roman" w:hAnsi="Times New Roman" w:cs="Times New Roman"/>
        </w:rPr>
        <w:t>information, such as necessary to process payments.</w:t>
      </w:r>
    </w:p>
    <w:p w:rsidR="00E777E2" w:rsidRDefault="00E777E2" w:rsidP="00E777E2">
      <w:pPr>
        <w:pStyle w:val="HTMLPreformatted"/>
        <w:rPr>
          <w:rFonts w:ascii="Times New Roman" w:hAnsi="Times New Roman" w:cs="Times New Roman"/>
        </w:rPr>
      </w:pPr>
      <w:r w:rsidRPr="009E758D">
        <w:rPr>
          <w:rFonts w:ascii="Times New Roman" w:hAnsi="Times New Roman" w:cs="Times New Roman"/>
        </w:rPr>
        <w:t xml:space="preserve">    </w:t>
      </w:r>
    </w:p>
    <w:p w:rsidR="00E777E2" w:rsidRPr="009E758D" w:rsidRDefault="00E777E2" w:rsidP="00E777E2">
      <w:pPr>
        <w:pStyle w:val="HTMLPreformatted"/>
        <w:rPr>
          <w:rFonts w:ascii="Times New Roman" w:hAnsi="Times New Roman" w:cs="Times New Roman"/>
        </w:rPr>
      </w:pPr>
      <w:r w:rsidRPr="009E758D">
        <w:rPr>
          <w:rFonts w:ascii="Times New Roman" w:hAnsi="Times New Roman" w:cs="Times New Roman"/>
        </w:rPr>
        <w:t>Information means any communication or representation of knowledge such as facts, data, or opinions, in any medium or form, including textual, numerical, graphic, cartographic, narrative, or audiovisual (Committee on National Security Systems Instruction (CNSSI) 4009).</w:t>
      </w:r>
    </w:p>
    <w:p w:rsidR="00E777E2" w:rsidRDefault="00E777E2" w:rsidP="00E777E2">
      <w:pPr>
        <w:pStyle w:val="HTMLPreformatted"/>
        <w:rPr>
          <w:rFonts w:ascii="Times New Roman" w:hAnsi="Times New Roman" w:cs="Times New Roman"/>
        </w:rPr>
      </w:pPr>
      <w:r w:rsidRPr="009E758D">
        <w:rPr>
          <w:rFonts w:ascii="Times New Roman" w:hAnsi="Times New Roman" w:cs="Times New Roman"/>
        </w:rPr>
        <w:t xml:space="preserve">    </w:t>
      </w:r>
    </w:p>
    <w:p w:rsidR="00E777E2" w:rsidRPr="009E758D" w:rsidRDefault="00E777E2" w:rsidP="00E777E2">
      <w:pPr>
        <w:pStyle w:val="HTMLPreformatted"/>
        <w:rPr>
          <w:rFonts w:ascii="Times New Roman" w:hAnsi="Times New Roman" w:cs="Times New Roman"/>
        </w:rPr>
      </w:pPr>
      <w:r w:rsidRPr="009E758D">
        <w:rPr>
          <w:rFonts w:ascii="Times New Roman" w:hAnsi="Times New Roman" w:cs="Times New Roman"/>
        </w:rPr>
        <w:t>Information system means a discrete set of information resources organized for the collection, processing, maintenance, use, sharing, dissemination, or disposition of information (44 U.S.C. 3502).</w:t>
      </w:r>
    </w:p>
    <w:p w:rsidR="00E777E2" w:rsidRDefault="00E777E2" w:rsidP="00E777E2">
      <w:pPr>
        <w:pStyle w:val="HTMLPreformatted"/>
        <w:rPr>
          <w:rFonts w:ascii="Times New Roman" w:hAnsi="Times New Roman" w:cs="Times New Roman"/>
        </w:rPr>
      </w:pPr>
      <w:r w:rsidRPr="009E758D">
        <w:rPr>
          <w:rFonts w:ascii="Times New Roman" w:hAnsi="Times New Roman" w:cs="Times New Roman"/>
        </w:rPr>
        <w:t xml:space="preserve">    </w:t>
      </w:r>
    </w:p>
    <w:p w:rsidR="00E777E2" w:rsidRPr="009E758D" w:rsidRDefault="00E777E2" w:rsidP="00E777E2">
      <w:pPr>
        <w:pStyle w:val="HTMLPreformatted"/>
        <w:rPr>
          <w:rFonts w:ascii="Times New Roman" w:hAnsi="Times New Roman" w:cs="Times New Roman"/>
        </w:rPr>
      </w:pPr>
      <w:r w:rsidRPr="009E758D">
        <w:rPr>
          <w:rFonts w:ascii="Times New Roman" w:hAnsi="Times New Roman" w:cs="Times New Roman"/>
        </w:rPr>
        <w:t>Safeguarding means measures or controls that are prescribed to protect information systems.</w:t>
      </w:r>
    </w:p>
    <w:p w:rsidR="00E777E2" w:rsidRDefault="00E777E2" w:rsidP="00E777E2">
      <w:pPr>
        <w:pStyle w:val="HTMLPreformatted"/>
        <w:rPr>
          <w:rFonts w:ascii="Times New Roman" w:hAnsi="Times New Roman" w:cs="Times New Roman"/>
        </w:rPr>
      </w:pPr>
      <w:r w:rsidRPr="009E758D">
        <w:rPr>
          <w:rFonts w:ascii="Times New Roman" w:hAnsi="Times New Roman" w:cs="Times New Roman"/>
        </w:rPr>
        <w:t xml:space="preserve">    </w:t>
      </w:r>
    </w:p>
    <w:p w:rsidR="00E777E2" w:rsidRDefault="00E777E2" w:rsidP="00E777E2">
      <w:pPr>
        <w:pStyle w:val="HTMLPreformatted"/>
        <w:rPr>
          <w:rFonts w:ascii="Times New Roman" w:hAnsi="Times New Roman" w:cs="Times New Roman"/>
        </w:rPr>
      </w:pPr>
      <w:r w:rsidRPr="009E758D">
        <w:rPr>
          <w:rFonts w:ascii="Times New Roman" w:hAnsi="Times New Roman" w:cs="Times New Roman"/>
        </w:rPr>
        <w:t xml:space="preserve">(b) Safeguarding requirements and procedures. </w:t>
      </w:r>
    </w:p>
    <w:p w:rsidR="00E777E2" w:rsidRDefault="00E777E2" w:rsidP="00E777E2">
      <w:pPr>
        <w:pStyle w:val="HTMLPreformatted"/>
        <w:rPr>
          <w:rFonts w:ascii="Times New Roman" w:hAnsi="Times New Roman" w:cs="Times New Roman"/>
        </w:rPr>
      </w:pPr>
    </w:p>
    <w:p w:rsidR="00E777E2" w:rsidRPr="009E758D" w:rsidRDefault="00E777E2" w:rsidP="00E777E2">
      <w:pPr>
        <w:pStyle w:val="HTMLPreformatted"/>
        <w:rPr>
          <w:rFonts w:ascii="Times New Roman" w:hAnsi="Times New Roman" w:cs="Times New Roman"/>
        </w:rPr>
      </w:pPr>
      <w:r w:rsidRPr="009E758D">
        <w:rPr>
          <w:rFonts w:ascii="Times New Roman" w:hAnsi="Times New Roman" w:cs="Times New Roman"/>
        </w:rPr>
        <w:t>(1) The Contractor shall apply the following basic safeguarding requirements and procedures to protect covered contractor information systems. Requirements and procedures for basic safeguarding of covered contractor information systems shall include, at a minimum, the following security controls:</w:t>
      </w:r>
    </w:p>
    <w:p w:rsidR="00E777E2" w:rsidRDefault="00E777E2" w:rsidP="00E777E2">
      <w:pPr>
        <w:pStyle w:val="HTMLPreformatted"/>
        <w:rPr>
          <w:rFonts w:ascii="Times New Roman" w:hAnsi="Times New Roman" w:cs="Times New Roman"/>
        </w:rPr>
      </w:pPr>
      <w:r w:rsidRPr="009E758D">
        <w:rPr>
          <w:rFonts w:ascii="Times New Roman" w:hAnsi="Times New Roman" w:cs="Times New Roman"/>
        </w:rPr>
        <w:t xml:space="preserve">    </w:t>
      </w:r>
    </w:p>
    <w:p w:rsidR="00E777E2" w:rsidRPr="009E758D" w:rsidRDefault="00E777E2" w:rsidP="00E777E2">
      <w:pPr>
        <w:pStyle w:val="HTMLPreformatted"/>
        <w:rPr>
          <w:rFonts w:ascii="Times New Roman" w:hAnsi="Times New Roman" w:cs="Times New Roman"/>
        </w:rPr>
      </w:pPr>
      <w:r w:rsidRPr="009E758D">
        <w:rPr>
          <w:rFonts w:ascii="Times New Roman" w:hAnsi="Times New Roman" w:cs="Times New Roman"/>
        </w:rPr>
        <w:t xml:space="preserve">(i) Limit information system access to authorized users, processes acting on behalf of authorized users, or devices </w:t>
      </w:r>
    </w:p>
    <w:p w:rsidR="00E777E2" w:rsidRPr="009E758D" w:rsidRDefault="00E777E2" w:rsidP="00E777E2">
      <w:pPr>
        <w:pStyle w:val="HTMLPreformatted"/>
        <w:rPr>
          <w:rFonts w:ascii="Times New Roman" w:hAnsi="Times New Roman" w:cs="Times New Roman"/>
        </w:rPr>
      </w:pPr>
      <w:r w:rsidRPr="009E758D">
        <w:rPr>
          <w:rFonts w:ascii="Times New Roman" w:hAnsi="Times New Roman" w:cs="Times New Roman"/>
        </w:rPr>
        <w:t>(including other information systems).</w:t>
      </w:r>
    </w:p>
    <w:p w:rsidR="00E777E2" w:rsidRDefault="00E777E2" w:rsidP="00E777E2">
      <w:pPr>
        <w:pStyle w:val="HTMLPreformatted"/>
        <w:rPr>
          <w:rFonts w:ascii="Times New Roman" w:hAnsi="Times New Roman" w:cs="Times New Roman"/>
        </w:rPr>
      </w:pPr>
      <w:r w:rsidRPr="009E758D">
        <w:rPr>
          <w:rFonts w:ascii="Times New Roman" w:hAnsi="Times New Roman" w:cs="Times New Roman"/>
        </w:rPr>
        <w:t xml:space="preserve">    </w:t>
      </w:r>
    </w:p>
    <w:p w:rsidR="00E777E2" w:rsidRPr="009E758D" w:rsidRDefault="00E777E2" w:rsidP="00E777E2">
      <w:pPr>
        <w:pStyle w:val="HTMLPreformatted"/>
        <w:rPr>
          <w:rFonts w:ascii="Times New Roman" w:hAnsi="Times New Roman" w:cs="Times New Roman"/>
        </w:rPr>
      </w:pPr>
      <w:r w:rsidRPr="009E758D">
        <w:rPr>
          <w:rFonts w:ascii="Times New Roman" w:hAnsi="Times New Roman" w:cs="Times New Roman"/>
        </w:rPr>
        <w:t>(ii) Limit information system access to the types of transactions and functions that authorized users are permitted to execute.</w:t>
      </w:r>
    </w:p>
    <w:p w:rsidR="00E777E2" w:rsidRDefault="00E777E2" w:rsidP="00E777E2">
      <w:pPr>
        <w:pStyle w:val="HTMLPreformatted"/>
        <w:rPr>
          <w:rFonts w:ascii="Times New Roman" w:hAnsi="Times New Roman" w:cs="Times New Roman"/>
        </w:rPr>
      </w:pPr>
      <w:r w:rsidRPr="009E758D">
        <w:rPr>
          <w:rFonts w:ascii="Times New Roman" w:hAnsi="Times New Roman" w:cs="Times New Roman"/>
        </w:rPr>
        <w:t xml:space="preserve">    </w:t>
      </w:r>
    </w:p>
    <w:p w:rsidR="00E777E2" w:rsidRPr="009E758D" w:rsidRDefault="00E777E2" w:rsidP="00E777E2">
      <w:pPr>
        <w:pStyle w:val="HTMLPreformatted"/>
        <w:rPr>
          <w:rFonts w:ascii="Times New Roman" w:hAnsi="Times New Roman" w:cs="Times New Roman"/>
        </w:rPr>
      </w:pPr>
      <w:r w:rsidRPr="009E758D">
        <w:rPr>
          <w:rFonts w:ascii="Times New Roman" w:hAnsi="Times New Roman" w:cs="Times New Roman"/>
        </w:rPr>
        <w:t>(iii) Verify and control/limit connections to and use of external information systems.</w:t>
      </w:r>
    </w:p>
    <w:p w:rsidR="00E777E2" w:rsidRDefault="00E777E2" w:rsidP="00E777E2">
      <w:pPr>
        <w:pStyle w:val="HTMLPreformatted"/>
        <w:rPr>
          <w:rFonts w:ascii="Times New Roman" w:hAnsi="Times New Roman" w:cs="Times New Roman"/>
        </w:rPr>
      </w:pPr>
      <w:r w:rsidRPr="009E758D">
        <w:rPr>
          <w:rFonts w:ascii="Times New Roman" w:hAnsi="Times New Roman" w:cs="Times New Roman"/>
        </w:rPr>
        <w:t xml:space="preserve">    </w:t>
      </w:r>
    </w:p>
    <w:p w:rsidR="00E777E2" w:rsidRPr="009E758D" w:rsidRDefault="00E777E2" w:rsidP="00E777E2">
      <w:pPr>
        <w:pStyle w:val="HTMLPreformatted"/>
        <w:rPr>
          <w:rFonts w:ascii="Times New Roman" w:hAnsi="Times New Roman" w:cs="Times New Roman"/>
        </w:rPr>
      </w:pPr>
      <w:r w:rsidRPr="009E758D">
        <w:rPr>
          <w:rFonts w:ascii="Times New Roman" w:hAnsi="Times New Roman" w:cs="Times New Roman"/>
        </w:rPr>
        <w:t>(iv) Control information posted or processed on publicly accessible information systems.</w:t>
      </w:r>
    </w:p>
    <w:p w:rsidR="00E777E2" w:rsidRDefault="00E777E2" w:rsidP="00E777E2">
      <w:pPr>
        <w:pStyle w:val="HTMLPreformatted"/>
        <w:rPr>
          <w:rFonts w:ascii="Times New Roman" w:hAnsi="Times New Roman" w:cs="Times New Roman"/>
        </w:rPr>
      </w:pPr>
      <w:r w:rsidRPr="009E758D">
        <w:rPr>
          <w:rFonts w:ascii="Times New Roman" w:hAnsi="Times New Roman" w:cs="Times New Roman"/>
        </w:rPr>
        <w:t xml:space="preserve">   </w:t>
      </w:r>
    </w:p>
    <w:p w:rsidR="00E777E2" w:rsidRPr="009E758D" w:rsidRDefault="00E777E2" w:rsidP="00E777E2">
      <w:pPr>
        <w:pStyle w:val="HTMLPreformatted"/>
        <w:rPr>
          <w:rFonts w:ascii="Times New Roman" w:hAnsi="Times New Roman" w:cs="Times New Roman"/>
        </w:rPr>
      </w:pPr>
      <w:r w:rsidRPr="009E758D">
        <w:rPr>
          <w:rFonts w:ascii="Times New Roman" w:hAnsi="Times New Roman" w:cs="Times New Roman"/>
        </w:rPr>
        <w:t xml:space="preserve"> (v) Identify information system users, processes acting on behalf of users, or devices.</w:t>
      </w:r>
    </w:p>
    <w:p w:rsidR="00E777E2" w:rsidRDefault="00E777E2" w:rsidP="00E777E2">
      <w:pPr>
        <w:pStyle w:val="HTMLPreformatted"/>
        <w:rPr>
          <w:rFonts w:ascii="Times New Roman" w:hAnsi="Times New Roman" w:cs="Times New Roman"/>
        </w:rPr>
      </w:pPr>
      <w:r w:rsidRPr="009E758D">
        <w:rPr>
          <w:rFonts w:ascii="Times New Roman" w:hAnsi="Times New Roman" w:cs="Times New Roman"/>
        </w:rPr>
        <w:t xml:space="preserve">    </w:t>
      </w:r>
    </w:p>
    <w:p w:rsidR="00E777E2" w:rsidRPr="009E758D" w:rsidRDefault="00E777E2" w:rsidP="00E777E2">
      <w:pPr>
        <w:pStyle w:val="HTMLPreformatted"/>
        <w:rPr>
          <w:rFonts w:ascii="Times New Roman" w:hAnsi="Times New Roman" w:cs="Times New Roman"/>
        </w:rPr>
      </w:pPr>
      <w:r w:rsidRPr="009E758D">
        <w:rPr>
          <w:rFonts w:ascii="Times New Roman" w:hAnsi="Times New Roman" w:cs="Times New Roman"/>
        </w:rPr>
        <w:t xml:space="preserve">(vi) Authenticate (or verify) the identities of those users, processes, or devices, as a prerequisite to allowing access to </w:t>
      </w:r>
    </w:p>
    <w:p w:rsidR="00E777E2" w:rsidRPr="009E758D" w:rsidRDefault="00E777E2" w:rsidP="00E777E2">
      <w:pPr>
        <w:pStyle w:val="HTMLPreformatted"/>
        <w:rPr>
          <w:rFonts w:ascii="Times New Roman" w:hAnsi="Times New Roman" w:cs="Times New Roman"/>
        </w:rPr>
      </w:pPr>
      <w:r w:rsidRPr="009E758D">
        <w:rPr>
          <w:rFonts w:ascii="Times New Roman" w:hAnsi="Times New Roman" w:cs="Times New Roman"/>
        </w:rPr>
        <w:t>organizational information systems.</w:t>
      </w:r>
    </w:p>
    <w:p w:rsidR="00E777E2" w:rsidRDefault="00E777E2" w:rsidP="00E777E2">
      <w:pPr>
        <w:pStyle w:val="HTMLPreformatted"/>
        <w:rPr>
          <w:rFonts w:ascii="Times New Roman" w:hAnsi="Times New Roman" w:cs="Times New Roman"/>
        </w:rPr>
      </w:pPr>
      <w:r w:rsidRPr="009E758D">
        <w:rPr>
          <w:rFonts w:ascii="Times New Roman" w:hAnsi="Times New Roman" w:cs="Times New Roman"/>
        </w:rPr>
        <w:t xml:space="preserve">    </w:t>
      </w:r>
    </w:p>
    <w:p w:rsidR="00E777E2" w:rsidRPr="009E758D" w:rsidRDefault="00E777E2" w:rsidP="00E777E2">
      <w:pPr>
        <w:pStyle w:val="HTMLPreformatted"/>
        <w:rPr>
          <w:rFonts w:ascii="Times New Roman" w:hAnsi="Times New Roman" w:cs="Times New Roman"/>
        </w:rPr>
      </w:pPr>
      <w:r w:rsidRPr="009E758D">
        <w:rPr>
          <w:rFonts w:ascii="Times New Roman" w:hAnsi="Times New Roman" w:cs="Times New Roman"/>
        </w:rPr>
        <w:t>(vii) Sanitize or destroy information system media containing Federal Contract Information before disposal or release for reuse.</w:t>
      </w:r>
    </w:p>
    <w:p w:rsidR="00E777E2" w:rsidRDefault="00E777E2" w:rsidP="00E777E2">
      <w:pPr>
        <w:pStyle w:val="HTMLPreformatted"/>
        <w:rPr>
          <w:rFonts w:ascii="Times New Roman" w:hAnsi="Times New Roman" w:cs="Times New Roman"/>
        </w:rPr>
      </w:pPr>
      <w:r w:rsidRPr="009E758D">
        <w:rPr>
          <w:rFonts w:ascii="Times New Roman" w:hAnsi="Times New Roman" w:cs="Times New Roman"/>
        </w:rPr>
        <w:t xml:space="preserve">    </w:t>
      </w:r>
    </w:p>
    <w:p w:rsidR="00E777E2" w:rsidRPr="009E758D" w:rsidRDefault="00E777E2" w:rsidP="00E777E2">
      <w:pPr>
        <w:pStyle w:val="HTMLPreformatted"/>
        <w:rPr>
          <w:rFonts w:ascii="Times New Roman" w:hAnsi="Times New Roman" w:cs="Times New Roman"/>
        </w:rPr>
      </w:pPr>
      <w:r w:rsidRPr="009E758D">
        <w:rPr>
          <w:rFonts w:ascii="Times New Roman" w:hAnsi="Times New Roman" w:cs="Times New Roman"/>
        </w:rPr>
        <w:t>(viii) Limit physical access to organizational information systems, equipment, and the respective operating environments to authorized individuals.</w:t>
      </w:r>
    </w:p>
    <w:p w:rsidR="00E777E2" w:rsidRDefault="00E777E2" w:rsidP="00E777E2">
      <w:pPr>
        <w:pStyle w:val="HTMLPreformatted"/>
        <w:rPr>
          <w:rFonts w:ascii="Times New Roman" w:hAnsi="Times New Roman" w:cs="Times New Roman"/>
        </w:rPr>
      </w:pPr>
      <w:r w:rsidRPr="009E758D">
        <w:rPr>
          <w:rFonts w:ascii="Times New Roman" w:hAnsi="Times New Roman" w:cs="Times New Roman"/>
        </w:rPr>
        <w:t xml:space="preserve">    </w:t>
      </w:r>
    </w:p>
    <w:p w:rsidR="00E777E2" w:rsidRPr="009E758D" w:rsidRDefault="00E777E2" w:rsidP="00E777E2">
      <w:pPr>
        <w:pStyle w:val="HTMLPreformatted"/>
        <w:rPr>
          <w:rFonts w:ascii="Times New Roman" w:hAnsi="Times New Roman" w:cs="Times New Roman"/>
        </w:rPr>
      </w:pPr>
      <w:r w:rsidRPr="009E758D">
        <w:rPr>
          <w:rFonts w:ascii="Times New Roman" w:hAnsi="Times New Roman" w:cs="Times New Roman"/>
        </w:rPr>
        <w:t>(ix) Escort visitors and monitor visitor activity; maintain audit logs of physical access; and control and manage physical access devices.</w:t>
      </w:r>
    </w:p>
    <w:p w:rsidR="00E777E2" w:rsidRDefault="00E777E2" w:rsidP="00E777E2">
      <w:pPr>
        <w:pStyle w:val="HTMLPreformatted"/>
        <w:rPr>
          <w:rFonts w:ascii="Times New Roman" w:hAnsi="Times New Roman" w:cs="Times New Roman"/>
        </w:rPr>
      </w:pPr>
      <w:r w:rsidRPr="009E758D">
        <w:rPr>
          <w:rFonts w:ascii="Times New Roman" w:hAnsi="Times New Roman" w:cs="Times New Roman"/>
        </w:rPr>
        <w:t xml:space="preserve">   </w:t>
      </w:r>
    </w:p>
    <w:p w:rsidR="00E777E2" w:rsidRPr="009E758D" w:rsidRDefault="00E777E2" w:rsidP="00E777E2">
      <w:pPr>
        <w:pStyle w:val="HTMLPreformatted"/>
        <w:rPr>
          <w:rFonts w:ascii="Times New Roman" w:hAnsi="Times New Roman" w:cs="Times New Roman"/>
        </w:rPr>
      </w:pPr>
      <w:r w:rsidRPr="009E758D">
        <w:rPr>
          <w:rFonts w:ascii="Times New Roman" w:hAnsi="Times New Roman" w:cs="Times New Roman"/>
        </w:rPr>
        <w:t xml:space="preserve"> (x) Monitor, control, and protect organizational communications (i.e., information transmitted or received by organizational information systems) at the external boundaries and key internal boundaries of the information systems.</w:t>
      </w:r>
    </w:p>
    <w:p w:rsidR="00E777E2" w:rsidRDefault="00E777E2" w:rsidP="00E777E2">
      <w:pPr>
        <w:pStyle w:val="HTMLPreformatted"/>
        <w:rPr>
          <w:rFonts w:ascii="Times New Roman" w:hAnsi="Times New Roman" w:cs="Times New Roman"/>
        </w:rPr>
      </w:pPr>
      <w:r w:rsidRPr="009E758D">
        <w:rPr>
          <w:rFonts w:ascii="Times New Roman" w:hAnsi="Times New Roman" w:cs="Times New Roman"/>
        </w:rPr>
        <w:t xml:space="preserve">    </w:t>
      </w:r>
    </w:p>
    <w:p w:rsidR="00E777E2" w:rsidRPr="009E758D" w:rsidRDefault="00E777E2" w:rsidP="00E777E2">
      <w:pPr>
        <w:pStyle w:val="HTMLPreformatted"/>
        <w:rPr>
          <w:rFonts w:ascii="Times New Roman" w:hAnsi="Times New Roman" w:cs="Times New Roman"/>
        </w:rPr>
      </w:pPr>
      <w:r w:rsidRPr="009E758D">
        <w:rPr>
          <w:rFonts w:ascii="Times New Roman" w:hAnsi="Times New Roman" w:cs="Times New Roman"/>
        </w:rPr>
        <w:t>(xi) Implement subnetworks for publicly accessible system components that are physically or logically separated from internal networks.</w:t>
      </w:r>
    </w:p>
    <w:p w:rsidR="00E777E2" w:rsidRDefault="00E777E2" w:rsidP="00E777E2">
      <w:pPr>
        <w:pStyle w:val="HTMLPreformatted"/>
        <w:rPr>
          <w:rFonts w:ascii="Times New Roman" w:hAnsi="Times New Roman" w:cs="Times New Roman"/>
        </w:rPr>
      </w:pPr>
      <w:r w:rsidRPr="009E758D">
        <w:rPr>
          <w:rFonts w:ascii="Times New Roman" w:hAnsi="Times New Roman" w:cs="Times New Roman"/>
        </w:rPr>
        <w:t xml:space="preserve">    </w:t>
      </w:r>
    </w:p>
    <w:p w:rsidR="00E777E2" w:rsidRPr="009E758D" w:rsidRDefault="00E777E2" w:rsidP="00E777E2">
      <w:pPr>
        <w:pStyle w:val="HTMLPreformatted"/>
        <w:rPr>
          <w:rFonts w:ascii="Times New Roman" w:hAnsi="Times New Roman" w:cs="Times New Roman"/>
        </w:rPr>
      </w:pPr>
      <w:r w:rsidRPr="009E758D">
        <w:rPr>
          <w:rFonts w:ascii="Times New Roman" w:hAnsi="Times New Roman" w:cs="Times New Roman"/>
        </w:rPr>
        <w:t>(xii) Identify, report, and correct information and information system flaws in a timely manner.</w:t>
      </w:r>
    </w:p>
    <w:p w:rsidR="00E777E2" w:rsidRDefault="00E777E2" w:rsidP="00E777E2">
      <w:pPr>
        <w:pStyle w:val="HTMLPreformatted"/>
        <w:rPr>
          <w:rFonts w:ascii="Times New Roman" w:hAnsi="Times New Roman" w:cs="Times New Roman"/>
        </w:rPr>
      </w:pPr>
      <w:r w:rsidRPr="009E758D">
        <w:rPr>
          <w:rFonts w:ascii="Times New Roman" w:hAnsi="Times New Roman" w:cs="Times New Roman"/>
        </w:rPr>
        <w:t xml:space="preserve">    </w:t>
      </w:r>
    </w:p>
    <w:p w:rsidR="00E777E2" w:rsidRPr="009E758D" w:rsidRDefault="00E777E2" w:rsidP="00E777E2">
      <w:pPr>
        <w:pStyle w:val="HTMLPreformatted"/>
        <w:rPr>
          <w:rFonts w:ascii="Times New Roman" w:hAnsi="Times New Roman" w:cs="Times New Roman"/>
        </w:rPr>
      </w:pPr>
      <w:r w:rsidRPr="009E758D">
        <w:rPr>
          <w:rFonts w:ascii="Times New Roman" w:hAnsi="Times New Roman" w:cs="Times New Roman"/>
        </w:rPr>
        <w:t>(xiii) Provide protection from malicious code at appropriate locations within organizational information systems.</w:t>
      </w:r>
    </w:p>
    <w:p w:rsidR="00E777E2" w:rsidRDefault="00E777E2" w:rsidP="00E777E2">
      <w:pPr>
        <w:pStyle w:val="HTMLPreformatted"/>
        <w:rPr>
          <w:rFonts w:ascii="Times New Roman" w:hAnsi="Times New Roman" w:cs="Times New Roman"/>
        </w:rPr>
      </w:pPr>
      <w:r w:rsidRPr="009E758D">
        <w:rPr>
          <w:rFonts w:ascii="Times New Roman" w:hAnsi="Times New Roman" w:cs="Times New Roman"/>
        </w:rPr>
        <w:t xml:space="preserve">    </w:t>
      </w:r>
    </w:p>
    <w:p w:rsidR="00E777E2" w:rsidRPr="009E758D" w:rsidRDefault="00E777E2" w:rsidP="00E777E2">
      <w:pPr>
        <w:pStyle w:val="HTMLPreformatted"/>
        <w:rPr>
          <w:rFonts w:ascii="Times New Roman" w:hAnsi="Times New Roman" w:cs="Times New Roman"/>
        </w:rPr>
      </w:pPr>
      <w:r w:rsidRPr="009E758D">
        <w:rPr>
          <w:rFonts w:ascii="Times New Roman" w:hAnsi="Times New Roman" w:cs="Times New Roman"/>
        </w:rPr>
        <w:t xml:space="preserve">(xiv) Update malicious code protection mechanisms when new </w:t>
      </w:r>
    </w:p>
    <w:p w:rsidR="00E777E2" w:rsidRPr="009E758D" w:rsidRDefault="00E777E2" w:rsidP="00E777E2">
      <w:pPr>
        <w:pStyle w:val="HTMLPreformatted"/>
        <w:rPr>
          <w:rFonts w:ascii="Times New Roman" w:hAnsi="Times New Roman" w:cs="Times New Roman"/>
        </w:rPr>
      </w:pPr>
      <w:r w:rsidRPr="009E758D">
        <w:rPr>
          <w:rFonts w:ascii="Times New Roman" w:hAnsi="Times New Roman" w:cs="Times New Roman"/>
        </w:rPr>
        <w:t>releases are available.</w:t>
      </w:r>
    </w:p>
    <w:p w:rsidR="00E777E2" w:rsidRDefault="00E777E2" w:rsidP="00E777E2">
      <w:pPr>
        <w:pStyle w:val="HTMLPreformatted"/>
        <w:rPr>
          <w:rFonts w:ascii="Times New Roman" w:hAnsi="Times New Roman" w:cs="Times New Roman"/>
        </w:rPr>
      </w:pPr>
      <w:r w:rsidRPr="009E758D">
        <w:rPr>
          <w:rFonts w:ascii="Times New Roman" w:hAnsi="Times New Roman" w:cs="Times New Roman"/>
        </w:rPr>
        <w:t xml:space="preserve">    </w:t>
      </w:r>
    </w:p>
    <w:p w:rsidR="00E777E2" w:rsidRPr="009E758D" w:rsidRDefault="00E777E2" w:rsidP="00E777E2">
      <w:pPr>
        <w:pStyle w:val="HTMLPreformatted"/>
        <w:rPr>
          <w:rFonts w:ascii="Times New Roman" w:hAnsi="Times New Roman" w:cs="Times New Roman"/>
        </w:rPr>
      </w:pPr>
      <w:r w:rsidRPr="009E758D">
        <w:rPr>
          <w:rFonts w:ascii="Times New Roman" w:hAnsi="Times New Roman" w:cs="Times New Roman"/>
        </w:rPr>
        <w:t>(xv) Perform periodic scans of the information system and real-time scans of files from external sources as files are downloaded, opened, or executed.</w:t>
      </w:r>
    </w:p>
    <w:p w:rsidR="00E777E2" w:rsidRDefault="00E777E2" w:rsidP="00E777E2">
      <w:pPr>
        <w:pStyle w:val="HTMLPreformatted"/>
        <w:rPr>
          <w:rFonts w:ascii="Times New Roman" w:hAnsi="Times New Roman" w:cs="Times New Roman"/>
        </w:rPr>
      </w:pPr>
      <w:r w:rsidRPr="009E758D">
        <w:rPr>
          <w:rFonts w:ascii="Times New Roman" w:hAnsi="Times New Roman" w:cs="Times New Roman"/>
        </w:rPr>
        <w:t xml:space="preserve">    </w:t>
      </w:r>
    </w:p>
    <w:p w:rsidR="00E777E2" w:rsidRPr="009E758D" w:rsidRDefault="00E777E2" w:rsidP="00E777E2">
      <w:pPr>
        <w:pStyle w:val="HTMLPreformatted"/>
        <w:rPr>
          <w:rFonts w:ascii="Times New Roman" w:hAnsi="Times New Roman" w:cs="Times New Roman"/>
        </w:rPr>
      </w:pPr>
      <w:r w:rsidRPr="009E758D">
        <w:rPr>
          <w:rFonts w:ascii="Times New Roman" w:hAnsi="Times New Roman" w:cs="Times New Roman"/>
        </w:rPr>
        <w:t>(2) Other requirements. This clause does not relieve the Contractor of any other specific safeguarding requirements specified by Federal agencies and departments relating to covered contractor information systems generally or other Federal safeguarding requirements for controlled unclassified information (CUI) as established by Executive Order 13556.</w:t>
      </w:r>
    </w:p>
    <w:p w:rsidR="00E777E2" w:rsidRDefault="00E777E2" w:rsidP="00E777E2">
      <w:pPr>
        <w:pStyle w:val="HTMLPreformatted"/>
        <w:rPr>
          <w:rFonts w:ascii="Times New Roman" w:hAnsi="Times New Roman" w:cs="Times New Roman"/>
        </w:rPr>
      </w:pPr>
      <w:r w:rsidRPr="009E758D">
        <w:rPr>
          <w:rFonts w:ascii="Times New Roman" w:hAnsi="Times New Roman" w:cs="Times New Roman"/>
        </w:rPr>
        <w:t xml:space="preserve">    </w:t>
      </w:r>
    </w:p>
    <w:p w:rsidR="00E777E2" w:rsidRPr="009E758D" w:rsidRDefault="00E777E2" w:rsidP="00E777E2">
      <w:pPr>
        <w:pStyle w:val="HTMLPreformatted"/>
        <w:rPr>
          <w:rFonts w:ascii="Times New Roman" w:hAnsi="Times New Roman" w:cs="Times New Roman"/>
        </w:rPr>
      </w:pPr>
      <w:r w:rsidRPr="009E758D">
        <w:rPr>
          <w:rFonts w:ascii="Times New Roman" w:hAnsi="Times New Roman" w:cs="Times New Roman"/>
        </w:rPr>
        <w:t xml:space="preserve">(c) Subcontracts. The Contractor shall include the substance of this clause, including this paragraph (c), in subcontracts under this contract (including subcontracts for the acquisition of commercial items, other than commercially available off-the-shelf items), in which the subcontractor may have Federal contract </w:t>
      </w:r>
    </w:p>
    <w:p w:rsidR="00E777E2" w:rsidRPr="009E758D" w:rsidRDefault="00E777E2" w:rsidP="00E777E2">
      <w:pPr>
        <w:pStyle w:val="HTMLPreformatted"/>
        <w:rPr>
          <w:rFonts w:ascii="Times New Roman" w:hAnsi="Times New Roman" w:cs="Times New Roman"/>
        </w:rPr>
      </w:pPr>
      <w:r w:rsidRPr="009E758D">
        <w:rPr>
          <w:rFonts w:ascii="Times New Roman" w:hAnsi="Times New Roman" w:cs="Times New Roman"/>
        </w:rPr>
        <w:t xml:space="preserve">information residing in or transiting through its information </w:t>
      </w:r>
    </w:p>
    <w:p w:rsidR="00E777E2" w:rsidRPr="009E758D" w:rsidRDefault="00E777E2" w:rsidP="00E777E2">
      <w:pPr>
        <w:pStyle w:val="HTMLPreformatted"/>
        <w:rPr>
          <w:rFonts w:ascii="Times New Roman" w:hAnsi="Times New Roman" w:cs="Times New Roman"/>
        </w:rPr>
      </w:pPr>
      <w:r w:rsidRPr="009E758D">
        <w:rPr>
          <w:rFonts w:ascii="Times New Roman" w:hAnsi="Times New Roman" w:cs="Times New Roman"/>
        </w:rPr>
        <w:t>system.</w:t>
      </w:r>
    </w:p>
    <w:p w:rsidR="00E777E2" w:rsidRDefault="00E777E2" w:rsidP="00E777E2">
      <w:pPr>
        <w:pStyle w:val="HTMLPreformatted"/>
        <w:rPr>
          <w:rFonts w:ascii="Times New Roman" w:hAnsi="Times New Roman" w:cs="Times New Roman"/>
        </w:rPr>
      </w:pPr>
      <w:r w:rsidRPr="009E758D">
        <w:rPr>
          <w:rFonts w:ascii="Times New Roman" w:hAnsi="Times New Roman" w:cs="Times New Roman"/>
        </w:rPr>
        <w:t xml:space="preserve">  </w:t>
      </w:r>
      <w:r>
        <w:rPr>
          <w:rFonts w:ascii="Times New Roman" w:hAnsi="Times New Roman" w:cs="Times New Roman"/>
        </w:rPr>
        <w:t xml:space="preserve">                                                             </w:t>
      </w:r>
    </w:p>
    <w:p w:rsidR="00E777E2" w:rsidRPr="009E758D" w:rsidRDefault="00E777E2" w:rsidP="00E777E2">
      <w:pPr>
        <w:pStyle w:val="HTMLPreformatted"/>
        <w:rPr>
          <w:rFonts w:ascii="Times New Roman" w:hAnsi="Times New Roman" w:cs="Times New Roman"/>
        </w:rPr>
      </w:pPr>
      <w:r>
        <w:rPr>
          <w:rFonts w:ascii="Times New Roman" w:hAnsi="Times New Roman" w:cs="Times New Roman"/>
        </w:rPr>
        <w:t xml:space="preserve">                                                                                    </w:t>
      </w:r>
      <w:r w:rsidRPr="009E758D">
        <w:rPr>
          <w:rFonts w:ascii="Times New Roman" w:hAnsi="Times New Roman" w:cs="Times New Roman"/>
        </w:rPr>
        <w:t xml:space="preserve">  (End of clause)</w:t>
      </w:r>
    </w:p>
    <w:p w:rsidR="00E777E2" w:rsidRDefault="00E777E2" w:rsidP="00E777E2">
      <w:pPr>
        <w:spacing w:after="0" w:line="240" w:lineRule="auto"/>
      </w:pPr>
    </w:p>
    <w:p w:rsidR="00E777E2" w:rsidRDefault="00E777E2" w:rsidP="00E777E2">
      <w:pPr>
        <w:spacing w:after="0" w:line="240" w:lineRule="auto"/>
      </w:pPr>
    </w:p>
    <w:p w:rsidR="00E777E2" w:rsidRDefault="00E777E2" w:rsidP="00E777E2">
      <w:pPr>
        <w:spacing w:after="0" w:line="240" w:lineRule="auto"/>
      </w:pPr>
    </w:p>
    <w:p w:rsidR="00E777E2" w:rsidRDefault="00E777E2" w:rsidP="00E777E2">
      <w:pPr>
        <w:spacing w:after="0" w:line="240" w:lineRule="auto"/>
      </w:pPr>
    </w:p>
    <w:p w:rsidR="00E777E2" w:rsidRPr="00C31155" w:rsidRDefault="00E777E2" w:rsidP="00E777E2">
      <w:pPr>
        <w:widowControl w:val="0"/>
        <w:autoSpaceDE w:val="0"/>
        <w:autoSpaceDN w:val="0"/>
        <w:adjustRightInd w:val="0"/>
        <w:spacing w:after="0" w:line="240" w:lineRule="auto"/>
        <w:rPr>
          <w:color w:val="000000"/>
        </w:rPr>
      </w:pPr>
      <w:bookmarkStart w:id="65" w:name="PD000002"/>
      <w:bookmarkEnd w:id="65"/>
      <w:r w:rsidRPr="006C6CAD">
        <w:rPr>
          <w:bCs/>
          <w:color w:val="000000"/>
        </w:rPr>
        <w:t>52.209-9000</w:t>
      </w:r>
      <w:r>
        <w:rPr>
          <w:bCs/>
          <w:color w:val="000000"/>
        </w:rPr>
        <w:t xml:space="preserve">    </w:t>
      </w:r>
      <w:r w:rsidRPr="00C31155">
        <w:rPr>
          <w:bCs/>
          <w:color w:val="000000"/>
        </w:rPr>
        <w:t>OR</w:t>
      </w:r>
      <w:r w:rsidRPr="00C31155">
        <w:rPr>
          <w:bCs/>
          <w:color w:val="000000"/>
          <w:spacing w:val="-2"/>
        </w:rPr>
        <w:t>G</w:t>
      </w:r>
      <w:r w:rsidRPr="00C31155">
        <w:rPr>
          <w:bCs/>
          <w:color w:val="000000"/>
        </w:rPr>
        <w:t>AN</w:t>
      </w:r>
      <w:r w:rsidRPr="00C31155">
        <w:rPr>
          <w:bCs/>
          <w:color w:val="000000"/>
          <w:spacing w:val="3"/>
        </w:rPr>
        <w:t>I</w:t>
      </w:r>
      <w:r w:rsidRPr="00C31155">
        <w:rPr>
          <w:bCs/>
          <w:color w:val="000000"/>
          <w:spacing w:val="-2"/>
        </w:rPr>
        <w:t>Z</w:t>
      </w:r>
      <w:r w:rsidRPr="00C31155">
        <w:rPr>
          <w:bCs/>
          <w:color w:val="000000"/>
        </w:rPr>
        <w:t>A</w:t>
      </w:r>
      <w:r w:rsidRPr="00C31155">
        <w:rPr>
          <w:bCs/>
          <w:color w:val="000000"/>
          <w:spacing w:val="1"/>
        </w:rPr>
        <w:t>T</w:t>
      </w:r>
      <w:r w:rsidRPr="00C31155">
        <w:rPr>
          <w:bCs/>
          <w:color w:val="000000"/>
        </w:rPr>
        <w:t>IONAL</w:t>
      </w:r>
      <w:r w:rsidRPr="00C31155">
        <w:rPr>
          <w:bCs/>
          <w:color w:val="000000"/>
          <w:spacing w:val="3"/>
        </w:rPr>
        <w:t xml:space="preserve"> </w:t>
      </w:r>
      <w:r w:rsidRPr="00C31155">
        <w:rPr>
          <w:bCs/>
          <w:color w:val="000000"/>
        </w:rPr>
        <w:t>AND CON</w:t>
      </w:r>
      <w:r w:rsidRPr="00C31155">
        <w:rPr>
          <w:bCs/>
          <w:color w:val="000000"/>
          <w:spacing w:val="1"/>
        </w:rPr>
        <w:t>S</w:t>
      </w:r>
      <w:r w:rsidRPr="00C31155">
        <w:rPr>
          <w:bCs/>
          <w:color w:val="000000"/>
        </w:rPr>
        <w:t>U</w:t>
      </w:r>
      <w:r w:rsidRPr="00C31155">
        <w:rPr>
          <w:bCs/>
          <w:color w:val="000000"/>
          <w:spacing w:val="1"/>
        </w:rPr>
        <w:t>LT</w:t>
      </w:r>
      <w:r w:rsidRPr="00C31155">
        <w:rPr>
          <w:bCs/>
          <w:color w:val="000000"/>
        </w:rPr>
        <w:t>ANT</w:t>
      </w:r>
      <w:r w:rsidRPr="00C31155">
        <w:rPr>
          <w:bCs/>
          <w:color w:val="000000"/>
          <w:spacing w:val="1"/>
        </w:rPr>
        <w:t xml:space="preserve"> </w:t>
      </w:r>
      <w:r w:rsidRPr="00C31155">
        <w:rPr>
          <w:bCs/>
          <w:color w:val="000000"/>
        </w:rPr>
        <w:t>CON</w:t>
      </w:r>
      <w:r w:rsidRPr="00C31155">
        <w:rPr>
          <w:bCs/>
          <w:color w:val="000000"/>
          <w:spacing w:val="-3"/>
        </w:rPr>
        <w:t>F</w:t>
      </w:r>
      <w:r w:rsidRPr="00C31155">
        <w:rPr>
          <w:bCs/>
          <w:color w:val="000000"/>
          <w:spacing w:val="1"/>
        </w:rPr>
        <w:t>L</w:t>
      </w:r>
      <w:r w:rsidRPr="00C31155">
        <w:rPr>
          <w:bCs/>
          <w:color w:val="000000"/>
        </w:rPr>
        <w:t>IC</w:t>
      </w:r>
      <w:r w:rsidRPr="00C31155">
        <w:rPr>
          <w:bCs/>
          <w:color w:val="000000"/>
          <w:spacing w:val="1"/>
        </w:rPr>
        <w:t>T</w:t>
      </w:r>
      <w:r w:rsidRPr="00C31155">
        <w:rPr>
          <w:bCs/>
          <w:color w:val="000000"/>
        </w:rPr>
        <w:t>S</w:t>
      </w:r>
      <w:r w:rsidRPr="00C31155">
        <w:rPr>
          <w:bCs/>
          <w:color w:val="000000"/>
          <w:spacing w:val="1"/>
        </w:rPr>
        <w:t xml:space="preserve"> </w:t>
      </w:r>
      <w:r w:rsidRPr="00C31155">
        <w:rPr>
          <w:bCs/>
          <w:color w:val="000000"/>
        </w:rPr>
        <w:t>OF</w:t>
      </w:r>
      <w:r w:rsidRPr="00C31155">
        <w:rPr>
          <w:bCs/>
          <w:color w:val="000000"/>
          <w:spacing w:val="-3"/>
        </w:rPr>
        <w:t xml:space="preserve"> </w:t>
      </w:r>
      <w:r w:rsidRPr="00C31155">
        <w:rPr>
          <w:bCs/>
          <w:color w:val="000000"/>
          <w:spacing w:val="3"/>
        </w:rPr>
        <w:t>I</w:t>
      </w:r>
      <w:r w:rsidRPr="00C31155">
        <w:rPr>
          <w:bCs/>
          <w:color w:val="000000"/>
        </w:rPr>
        <w:t>N</w:t>
      </w:r>
      <w:r w:rsidRPr="00C31155">
        <w:rPr>
          <w:bCs/>
          <w:color w:val="000000"/>
          <w:spacing w:val="1"/>
        </w:rPr>
        <w:t>TE</w:t>
      </w:r>
      <w:r w:rsidRPr="00C31155">
        <w:rPr>
          <w:bCs/>
          <w:color w:val="000000"/>
        </w:rPr>
        <w:t>R</w:t>
      </w:r>
      <w:r w:rsidRPr="00C31155">
        <w:rPr>
          <w:bCs/>
          <w:color w:val="000000"/>
          <w:spacing w:val="1"/>
        </w:rPr>
        <w:t>ES</w:t>
      </w:r>
      <w:r w:rsidRPr="00C31155">
        <w:rPr>
          <w:bCs/>
          <w:color w:val="000000"/>
        </w:rPr>
        <w:t>T</w:t>
      </w:r>
      <w:r w:rsidRPr="00C31155">
        <w:rPr>
          <w:bCs/>
          <w:color w:val="000000"/>
          <w:spacing w:val="1"/>
        </w:rPr>
        <w:t xml:space="preserve"> </w:t>
      </w:r>
      <w:r w:rsidRPr="00C31155">
        <w:rPr>
          <w:bCs/>
          <w:color w:val="000000"/>
          <w:spacing w:val="-1"/>
        </w:rPr>
        <w:t>(</w:t>
      </w:r>
      <w:r w:rsidRPr="00C31155">
        <w:rPr>
          <w:bCs/>
          <w:color w:val="000000"/>
        </w:rPr>
        <w:t xml:space="preserve">OCCI) </w:t>
      </w:r>
      <w:r w:rsidRPr="00C31155">
        <w:rPr>
          <w:bCs/>
          <w:color w:val="000000"/>
          <w:spacing w:val="-1"/>
        </w:rPr>
        <w:t>(</w:t>
      </w:r>
      <w:r w:rsidRPr="00C31155">
        <w:rPr>
          <w:bCs/>
          <w:color w:val="000000"/>
        </w:rPr>
        <w:t>D</w:t>
      </w:r>
      <w:r w:rsidRPr="00C31155">
        <w:rPr>
          <w:bCs/>
          <w:color w:val="000000"/>
          <w:spacing w:val="1"/>
        </w:rPr>
        <w:t>E</w:t>
      </w:r>
      <w:r>
        <w:rPr>
          <w:bCs/>
          <w:color w:val="000000"/>
        </w:rPr>
        <w:t>C 2014</w:t>
      </w:r>
      <w:r w:rsidRPr="00C31155">
        <w:rPr>
          <w:bCs/>
          <w:color w:val="000000"/>
        </w:rPr>
        <w:t>)</w:t>
      </w:r>
    </w:p>
    <w:p w:rsidR="00E777E2" w:rsidRPr="00C31155" w:rsidRDefault="00E777E2" w:rsidP="00E777E2">
      <w:pPr>
        <w:widowControl w:val="0"/>
        <w:autoSpaceDE w:val="0"/>
        <w:autoSpaceDN w:val="0"/>
        <w:adjustRightInd w:val="0"/>
        <w:spacing w:before="11" w:after="0" w:line="240" w:lineRule="auto"/>
        <w:rPr>
          <w:color w:val="000000"/>
        </w:rPr>
      </w:pPr>
    </w:p>
    <w:p w:rsidR="00E777E2" w:rsidRPr="00C31155" w:rsidRDefault="00E777E2" w:rsidP="00E777E2">
      <w:pPr>
        <w:widowControl w:val="0"/>
        <w:autoSpaceDE w:val="0"/>
        <w:autoSpaceDN w:val="0"/>
        <w:adjustRightInd w:val="0"/>
        <w:spacing w:after="0" w:line="240" w:lineRule="auto"/>
        <w:rPr>
          <w:color w:val="000000"/>
        </w:rPr>
      </w:pPr>
      <w:r w:rsidRPr="00C31155">
        <w:rPr>
          <w:color w:val="000000"/>
          <w:spacing w:val="-1"/>
        </w:rPr>
        <w:t>(a</w:t>
      </w:r>
      <w:r w:rsidRPr="00C31155">
        <w:rPr>
          <w:color w:val="000000"/>
        </w:rPr>
        <w:t>)</w:t>
      </w:r>
      <w:r w:rsidRPr="00C31155">
        <w:rPr>
          <w:color w:val="000000"/>
          <w:spacing w:val="59"/>
        </w:rPr>
        <w:t xml:space="preserve"> </w:t>
      </w:r>
      <w:r w:rsidRPr="00C31155">
        <w:rPr>
          <w:color w:val="000000"/>
        </w:rPr>
        <w:t xml:space="preserve">An </w:t>
      </w:r>
      <w:r w:rsidRPr="00C31155">
        <w:rPr>
          <w:color w:val="000000"/>
          <w:spacing w:val="2"/>
        </w:rPr>
        <w:t>o</w:t>
      </w:r>
      <w:r w:rsidRPr="00C31155">
        <w:rPr>
          <w:color w:val="000000"/>
          <w:spacing w:val="-1"/>
        </w:rPr>
        <w:t>ff</w:t>
      </w:r>
      <w:r w:rsidRPr="00C31155">
        <w:rPr>
          <w:color w:val="000000"/>
          <w:spacing w:val="1"/>
        </w:rPr>
        <w:t>e</w:t>
      </w:r>
      <w:r w:rsidRPr="00C31155">
        <w:rPr>
          <w:color w:val="000000"/>
          <w:spacing w:val="-1"/>
        </w:rPr>
        <w:t>r</w:t>
      </w:r>
      <w:r w:rsidRPr="00C31155">
        <w:rPr>
          <w:color w:val="000000"/>
        </w:rPr>
        <w:t>or</w:t>
      </w:r>
      <w:r w:rsidRPr="00C31155">
        <w:rPr>
          <w:color w:val="000000"/>
          <w:spacing w:val="-1"/>
        </w:rPr>
        <w:t xml:space="preserve"> </w:t>
      </w:r>
      <w:r w:rsidRPr="00C31155">
        <w:rPr>
          <w:color w:val="000000"/>
        </w:rPr>
        <w:t>sh</w:t>
      </w:r>
      <w:r w:rsidRPr="00C31155">
        <w:rPr>
          <w:color w:val="000000"/>
          <w:spacing w:val="-1"/>
        </w:rPr>
        <w:t>a</w:t>
      </w:r>
      <w:r w:rsidRPr="00C31155">
        <w:rPr>
          <w:color w:val="000000"/>
        </w:rPr>
        <w:t>ll id</w:t>
      </w:r>
      <w:r w:rsidRPr="00C31155">
        <w:rPr>
          <w:color w:val="000000"/>
          <w:spacing w:val="-1"/>
        </w:rPr>
        <w:t>e</w:t>
      </w:r>
      <w:r w:rsidRPr="00C31155">
        <w:rPr>
          <w:color w:val="000000"/>
          <w:spacing w:val="2"/>
        </w:rPr>
        <w:t>n</w:t>
      </w:r>
      <w:r w:rsidRPr="00C31155">
        <w:rPr>
          <w:color w:val="000000"/>
        </w:rPr>
        <w:t>ti</w:t>
      </w:r>
      <w:r w:rsidRPr="00C31155">
        <w:rPr>
          <w:color w:val="000000"/>
          <w:spacing w:val="2"/>
        </w:rPr>
        <w:t>f</w:t>
      </w:r>
      <w:r w:rsidRPr="00C31155">
        <w:rPr>
          <w:color w:val="000000"/>
        </w:rPr>
        <w:t>y</w:t>
      </w:r>
      <w:r w:rsidRPr="00C31155">
        <w:rPr>
          <w:color w:val="000000"/>
          <w:spacing w:val="-5"/>
        </w:rPr>
        <w:t xml:space="preserve"> </w:t>
      </w:r>
      <w:r w:rsidRPr="00C31155">
        <w:rPr>
          <w:color w:val="000000"/>
        </w:rPr>
        <w:t>in its p</w:t>
      </w:r>
      <w:r w:rsidRPr="00C31155">
        <w:rPr>
          <w:color w:val="000000"/>
          <w:spacing w:val="-1"/>
        </w:rPr>
        <w:t>r</w:t>
      </w:r>
      <w:r w:rsidRPr="00C31155">
        <w:rPr>
          <w:color w:val="000000"/>
        </w:rPr>
        <w:t>opos</w:t>
      </w:r>
      <w:r w:rsidRPr="00C31155">
        <w:rPr>
          <w:color w:val="000000"/>
          <w:spacing w:val="-1"/>
        </w:rPr>
        <w:t>a</w:t>
      </w:r>
      <w:r w:rsidRPr="00C31155">
        <w:rPr>
          <w:color w:val="000000"/>
        </w:rPr>
        <w:t>l, quot</w:t>
      </w:r>
      <w:r w:rsidRPr="00C31155">
        <w:rPr>
          <w:color w:val="000000"/>
          <w:spacing w:val="1"/>
        </w:rPr>
        <w:t>e</w:t>
      </w:r>
      <w:r w:rsidRPr="00C31155">
        <w:rPr>
          <w:color w:val="000000"/>
        </w:rPr>
        <w:t>, bid or</w:t>
      </w:r>
      <w:r w:rsidRPr="00C31155">
        <w:rPr>
          <w:color w:val="000000"/>
          <w:spacing w:val="-1"/>
        </w:rPr>
        <w:t xml:space="preserve"> a</w:t>
      </w:r>
      <w:r w:rsidRPr="00C31155">
        <w:rPr>
          <w:color w:val="000000"/>
          <w:spacing w:val="5"/>
        </w:rPr>
        <w:t>n</w:t>
      </w:r>
      <w:r w:rsidRPr="00C31155">
        <w:rPr>
          <w:color w:val="000000"/>
        </w:rPr>
        <w:t>y</w:t>
      </w:r>
      <w:r w:rsidRPr="00C31155">
        <w:rPr>
          <w:color w:val="000000"/>
          <w:spacing w:val="-5"/>
        </w:rPr>
        <w:t xml:space="preserve"> </w:t>
      </w:r>
      <w:r w:rsidRPr="00C31155">
        <w:rPr>
          <w:color w:val="000000"/>
          <w:spacing w:val="-1"/>
        </w:rPr>
        <w:t>re</w:t>
      </w:r>
      <w:r w:rsidRPr="00C31155">
        <w:rPr>
          <w:color w:val="000000"/>
        </w:rPr>
        <w:t xml:space="preserve">sulting </w:t>
      </w:r>
      <w:r w:rsidRPr="00C31155">
        <w:rPr>
          <w:color w:val="000000"/>
          <w:spacing w:val="-1"/>
        </w:rPr>
        <w:t>c</w:t>
      </w:r>
      <w:r w:rsidRPr="00C31155">
        <w:rPr>
          <w:color w:val="000000"/>
        </w:rPr>
        <w:t>o</w:t>
      </w:r>
      <w:r w:rsidRPr="00C31155">
        <w:rPr>
          <w:color w:val="000000"/>
          <w:spacing w:val="2"/>
        </w:rPr>
        <w:t>n</w:t>
      </w:r>
      <w:r w:rsidRPr="00C31155">
        <w:rPr>
          <w:color w:val="000000"/>
        </w:rPr>
        <w:t>t</w:t>
      </w:r>
      <w:r w:rsidRPr="00C31155">
        <w:rPr>
          <w:color w:val="000000"/>
          <w:spacing w:val="-1"/>
        </w:rPr>
        <w:t>rac</w:t>
      </w:r>
      <w:r w:rsidRPr="00C31155">
        <w:rPr>
          <w:color w:val="000000"/>
        </w:rPr>
        <w:t xml:space="preserve">t, </w:t>
      </w:r>
      <w:r w:rsidRPr="00C31155">
        <w:rPr>
          <w:color w:val="000000"/>
          <w:spacing w:val="-1"/>
        </w:rPr>
        <w:t>a</w:t>
      </w:r>
      <w:r w:rsidRPr="00C31155">
        <w:rPr>
          <w:color w:val="000000"/>
          <w:spacing w:val="5"/>
        </w:rPr>
        <w:t>n</w:t>
      </w:r>
      <w:r w:rsidRPr="00C31155">
        <w:rPr>
          <w:color w:val="000000"/>
        </w:rPr>
        <w:t>y</w:t>
      </w:r>
      <w:r w:rsidRPr="00C31155">
        <w:rPr>
          <w:color w:val="000000"/>
          <w:spacing w:val="-5"/>
        </w:rPr>
        <w:t xml:space="preserve"> </w:t>
      </w:r>
      <w:r w:rsidRPr="00C31155">
        <w:rPr>
          <w:color w:val="000000"/>
        </w:rPr>
        <w:t>pot</w:t>
      </w:r>
      <w:r w:rsidRPr="00C31155">
        <w:rPr>
          <w:color w:val="000000"/>
          <w:spacing w:val="-1"/>
        </w:rPr>
        <w:t>e</w:t>
      </w:r>
      <w:r w:rsidRPr="00C31155">
        <w:rPr>
          <w:color w:val="000000"/>
        </w:rPr>
        <w:t>nti</w:t>
      </w:r>
      <w:r w:rsidRPr="00C31155">
        <w:rPr>
          <w:color w:val="000000"/>
          <w:spacing w:val="-1"/>
        </w:rPr>
        <w:t>a</w:t>
      </w:r>
      <w:r w:rsidRPr="00C31155">
        <w:rPr>
          <w:color w:val="000000"/>
        </w:rPr>
        <w:t xml:space="preserve">l or </w:t>
      </w:r>
      <w:r w:rsidRPr="00C31155">
        <w:rPr>
          <w:color w:val="000000"/>
          <w:spacing w:val="-1"/>
        </w:rPr>
        <w:t>ac</w:t>
      </w:r>
      <w:r w:rsidRPr="00C31155">
        <w:rPr>
          <w:color w:val="000000"/>
        </w:rPr>
        <w:t>tu</w:t>
      </w:r>
      <w:r w:rsidRPr="00C31155">
        <w:rPr>
          <w:color w:val="000000"/>
          <w:spacing w:val="-1"/>
        </w:rPr>
        <w:t>a</w:t>
      </w:r>
      <w:r w:rsidRPr="00C31155">
        <w:rPr>
          <w:color w:val="000000"/>
        </w:rPr>
        <w:t>l O</w:t>
      </w:r>
      <w:r w:rsidRPr="00C31155">
        <w:rPr>
          <w:color w:val="000000"/>
          <w:spacing w:val="2"/>
        </w:rPr>
        <w:t>r</w:t>
      </w:r>
      <w:r w:rsidRPr="00C31155">
        <w:rPr>
          <w:color w:val="000000"/>
        </w:rPr>
        <w:t>g</w:t>
      </w:r>
      <w:r w:rsidRPr="00C31155">
        <w:rPr>
          <w:color w:val="000000"/>
          <w:spacing w:val="-1"/>
        </w:rPr>
        <w:t>a</w:t>
      </w:r>
      <w:r w:rsidRPr="00C31155">
        <w:rPr>
          <w:color w:val="000000"/>
        </w:rPr>
        <w:t>ni</w:t>
      </w:r>
      <w:r w:rsidRPr="00C31155">
        <w:rPr>
          <w:color w:val="000000"/>
          <w:spacing w:val="1"/>
        </w:rPr>
        <w:t>z</w:t>
      </w:r>
      <w:r w:rsidRPr="00C31155">
        <w:rPr>
          <w:color w:val="000000"/>
          <w:spacing w:val="-1"/>
        </w:rPr>
        <w:t>a</w:t>
      </w:r>
      <w:r w:rsidRPr="00C31155">
        <w:rPr>
          <w:color w:val="000000"/>
        </w:rPr>
        <w:t>tion</w:t>
      </w:r>
      <w:r w:rsidRPr="00C31155">
        <w:rPr>
          <w:color w:val="000000"/>
          <w:spacing w:val="-1"/>
        </w:rPr>
        <w:t>a</w:t>
      </w:r>
      <w:r w:rsidRPr="00C31155">
        <w:rPr>
          <w:color w:val="000000"/>
        </w:rPr>
        <w:t xml:space="preserve">l </w:t>
      </w:r>
      <w:r w:rsidRPr="00C31155">
        <w:rPr>
          <w:color w:val="000000"/>
          <w:spacing w:val="-1"/>
        </w:rPr>
        <w:t>a</w:t>
      </w:r>
      <w:r w:rsidRPr="00C31155">
        <w:rPr>
          <w:color w:val="000000"/>
        </w:rPr>
        <w:t xml:space="preserve">nd </w:t>
      </w:r>
      <w:r w:rsidRPr="00C31155">
        <w:rPr>
          <w:color w:val="000000"/>
          <w:spacing w:val="1"/>
        </w:rPr>
        <w:t>C</w:t>
      </w:r>
      <w:r w:rsidRPr="00C31155">
        <w:rPr>
          <w:color w:val="000000"/>
        </w:rPr>
        <w:t>onsult</w:t>
      </w:r>
      <w:r w:rsidRPr="00C31155">
        <w:rPr>
          <w:color w:val="000000"/>
          <w:spacing w:val="-1"/>
        </w:rPr>
        <w:t>a</w:t>
      </w:r>
      <w:r w:rsidRPr="00C31155">
        <w:rPr>
          <w:color w:val="000000"/>
        </w:rPr>
        <w:t xml:space="preserve">nt </w:t>
      </w:r>
      <w:r w:rsidRPr="00C31155">
        <w:rPr>
          <w:color w:val="000000"/>
          <w:spacing w:val="1"/>
        </w:rPr>
        <w:t>C</w:t>
      </w:r>
      <w:r w:rsidRPr="00C31155">
        <w:rPr>
          <w:color w:val="000000"/>
        </w:rPr>
        <w:t>on</w:t>
      </w:r>
      <w:r w:rsidRPr="00C31155">
        <w:rPr>
          <w:color w:val="000000"/>
          <w:spacing w:val="-1"/>
        </w:rPr>
        <w:t>f</w:t>
      </w:r>
      <w:r w:rsidRPr="00C31155">
        <w:rPr>
          <w:color w:val="000000"/>
        </w:rPr>
        <w:t>li</w:t>
      </w:r>
      <w:r w:rsidRPr="00C31155">
        <w:rPr>
          <w:color w:val="000000"/>
          <w:spacing w:val="-1"/>
        </w:rPr>
        <w:t>c</w:t>
      </w:r>
      <w:r w:rsidRPr="00C31155">
        <w:rPr>
          <w:color w:val="000000"/>
        </w:rPr>
        <w:t>ts of</w:t>
      </w:r>
      <w:r w:rsidRPr="00C31155">
        <w:rPr>
          <w:color w:val="000000"/>
          <w:spacing w:val="-1"/>
        </w:rPr>
        <w:t xml:space="preserve"> </w:t>
      </w:r>
      <w:r w:rsidRPr="00C31155">
        <w:rPr>
          <w:color w:val="000000"/>
          <w:spacing w:val="-6"/>
        </w:rPr>
        <w:t>I</w:t>
      </w:r>
      <w:r w:rsidRPr="00C31155">
        <w:rPr>
          <w:color w:val="000000"/>
        </w:rPr>
        <w:t>nt</w:t>
      </w:r>
      <w:r w:rsidRPr="00C31155">
        <w:rPr>
          <w:color w:val="000000"/>
          <w:spacing w:val="1"/>
        </w:rPr>
        <w:t>e</w:t>
      </w:r>
      <w:r w:rsidRPr="00C31155">
        <w:rPr>
          <w:color w:val="000000"/>
          <w:spacing w:val="-1"/>
        </w:rPr>
        <w:t>re</w:t>
      </w:r>
      <w:r w:rsidRPr="00C31155">
        <w:rPr>
          <w:color w:val="000000"/>
        </w:rPr>
        <w:t xml:space="preserve">st </w:t>
      </w:r>
      <w:r w:rsidRPr="00C31155">
        <w:rPr>
          <w:color w:val="000000"/>
          <w:spacing w:val="-1"/>
        </w:rPr>
        <w:t>(</w:t>
      </w:r>
      <w:r w:rsidRPr="00C31155">
        <w:rPr>
          <w:color w:val="000000"/>
        </w:rPr>
        <w:t>O</w:t>
      </w:r>
      <w:r w:rsidRPr="00C31155">
        <w:rPr>
          <w:color w:val="000000"/>
          <w:spacing w:val="1"/>
        </w:rPr>
        <w:t>C</w:t>
      </w:r>
      <w:r w:rsidRPr="00C31155">
        <w:rPr>
          <w:color w:val="000000"/>
          <w:spacing w:val="3"/>
        </w:rPr>
        <w:t>C</w:t>
      </w:r>
      <w:r w:rsidRPr="00C31155">
        <w:rPr>
          <w:color w:val="000000"/>
          <w:spacing w:val="-3"/>
        </w:rPr>
        <w:t>I</w:t>
      </w:r>
      <w:r w:rsidRPr="00C31155">
        <w:rPr>
          <w:color w:val="000000"/>
        </w:rPr>
        <w:t>)</w:t>
      </w:r>
      <w:r w:rsidRPr="00C31155">
        <w:rPr>
          <w:color w:val="000000"/>
          <w:spacing w:val="2"/>
        </w:rPr>
        <w:t xml:space="preserve"> </w:t>
      </w:r>
      <w:r w:rsidRPr="00C31155">
        <w:rPr>
          <w:color w:val="000000"/>
          <w:spacing w:val="-1"/>
        </w:rPr>
        <w:t>a</w:t>
      </w:r>
      <w:r w:rsidRPr="00C31155">
        <w:rPr>
          <w:color w:val="000000"/>
        </w:rPr>
        <w:t>s d</w:t>
      </w:r>
      <w:r w:rsidRPr="00C31155">
        <w:rPr>
          <w:color w:val="000000"/>
          <w:spacing w:val="-1"/>
        </w:rPr>
        <w:t>e</w:t>
      </w:r>
      <w:r w:rsidRPr="00C31155">
        <w:rPr>
          <w:color w:val="000000"/>
        </w:rPr>
        <w:t>s</w:t>
      </w:r>
      <w:r w:rsidRPr="00C31155">
        <w:rPr>
          <w:color w:val="000000"/>
          <w:spacing w:val="1"/>
        </w:rPr>
        <w:t>c</w:t>
      </w:r>
      <w:r w:rsidRPr="00C31155">
        <w:rPr>
          <w:color w:val="000000"/>
          <w:spacing w:val="2"/>
        </w:rPr>
        <w:t>r</w:t>
      </w:r>
      <w:r w:rsidRPr="00C31155">
        <w:rPr>
          <w:color w:val="000000"/>
        </w:rPr>
        <w:t>ib</w:t>
      </w:r>
      <w:r w:rsidRPr="00C31155">
        <w:rPr>
          <w:color w:val="000000"/>
          <w:spacing w:val="-1"/>
        </w:rPr>
        <w:t>e</w:t>
      </w:r>
      <w:r w:rsidRPr="00C31155">
        <w:rPr>
          <w:color w:val="000000"/>
        </w:rPr>
        <w:t xml:space="preserve">d in </w:t>
      </w:r>
      <w:r w:rsidRPr="00C31155">
        <w:rPr>
          <w:color w:val="000000"/>
          <w:spacing w:val="-1"/>
        </w:rPr>
        <w:t>F</w:t>
      </w:r>
      <w:r w:rsidRPr="00C31155">
        <w:rPr>
          <w:color w:val="000000"/>
        </w:rPr>
        <w:t>AR</w:t>
      </w:r>
      <w:r w:rsidRPr="00C31155">
        <w:rPr>
          <w:color w:val="000000"/>
          <w:spacing w:val="1"/>
        </w:rPr>
        <w:t xml:space="preserve"> S</w:t>
      </w:r>
      <w:r w:rsidRPr="00C31155">
        <w:rPr>
          <w:color w:val="000000"/>
        </w:rPr>
        <w:t>ubp</w:t>
      </w:r>
      <w:r w:rsidRPr="00C31155">
        <w:rPr>
          <w:color w:val="000000"/>
          <w:spacing w:val="-1"/>
        </w:rPr>
        <w:t>ar</w:t>
      </w:r>
      <w:r w:rsidRPr="00C31155">
        <w:rPr>
          <w:color w:val="000000"/>
        </w:rPr>
        <w:t>t</w:t>
      </w:r>
      <w:r>
        <w:rPr>
          <w:color w:val="000000"/>
        </w:rPr>
        <w:t xml:space="preserve"> </w:t>
      </w:r>
      <w:r w:rsidRPr="00C31155">
        <w:rPr>
          <w:color w:val="000000"/>
        </w:rPr>
        <w:t>9.5.  This in</w:t>
      </w:r>
      <w:r w:rsidRPr="00C31155">
        <w:rPr>
          <w:color w:val="000000"/>
          <w:spacing w:val="-1"/>
        </w:rPr>
        <w:t>c</w:t>
      </w:r>
      <w:r w:rsidRPr="00C31155">
        <w:rPr>
          <w:color w:val="000000"/>
        </w:rPr>
        <w:t>lud</w:t>
      </w:r>
      <w:r w:rsidRPr="00C31155">
        <w:rPr>
          <w:color w:val="000000"/>
          <w:spacing w:val="-1"/>
        </w:rPr>
        <w:t>e</w:t>
      </w:r>
      <w:r w:rsidRPr="00C31155">
        <w:rPr>
          <w:color w:val="000000"/>
        </w:rPr>
        <w:t xml:space="preserve">s </w:t>
      </w:r>
      <w:r w:rsidRPr="00C31155">
        <w:rPr>
          <w:color w:val="000000"/>
          <w:spacing w:val="-1"/>
        </w:rPr>
        <w:t>ac</w:t>
      </w:r>
      <w:r w:rsidRPr="00C31155">
        <w:rPr>
          <w:color w:val="000000"/>
        </w:rPr>
        <w:t>tu</w:t>
      </w:r>
      <w:r w:rsidRPr="00C31155">
        <w:rPr>
          <w:color w:val="000000"/>
          <w:spacing w:val="-1"/>
        </w:rPr>
        <w:t>a</w:t>
      </w:r>
      <w:r w:rsidRPr="00C31155">
        <w:rPr>
          <w:color w:val="000000"/>
        </w:rPr>
        <w:t>l</w:t>
      </w:r>
      <w:r w:rsidRPr="00C31155">
        <w:rPr>
          <w:color w:val="000000"/>
          <w:spacing w:val="3"/>
        </w:rPr>
        <w:t xml:space="preserve"> </w:t>
      </w:r>
      <w:r w:rsidRPr="00C31155">
        <w:rPr>
          <w:color w:val="000000"/>
        </w:rPr>
        <w:t>or</w:t>
      </w:r>
      <w:r w:rsidRPr="00C31155">
        <w:rPr>
          <w:color w:val="000000"/>
          <w:spacing w:val="-1"/>
        </w:rPr>
        <w:t xml:space="preserve"> </w:t>
      </w:r>
      <w:r w:rsidRPr="00C31155">
        <w:rPr>
          <w:color w:val="000000"/>
        </w:rPr>
        <w:t>pot</w:t>
      </w:r>
      <w:r w:rsidRPr="00C31155">
        <w:rPr>
          <w:color w:val="000000"/>
          <w:spacing w:val="-1"/>
        </w:rPr>
        <w:t>e</w:t>
      </w:r>
      <w:r w:rsidRPr="00C31155">
        <w:rPr>
          <w:color w:val="000000"/>
        </w:rPr>
        <w:t>nti</w:t>
      </w:r>
      <w:r w:rsidRPr="00C31155">
        <w:rPr>
          <w:color w:val="000000"/>
          <w:spacing w:val="-1"/>
        </w:rPr>
        <w:t>a</w:t>
      </w:r>
      <w:r w:rsidRPr="00C31155">
        <w:rPr>
          <w:color w:val="000000"/>
        </w:rPr>
        <w:t xml:space="preserve">l </w:t>
      </w:r>
      <w:r w:rsidRPr="00C31155">
        <w:rPr>
          <w:color w:val="000000"/>
          <w:spacing w:val="-1"/>
        </w:rPr>
        <w:t>c</w:t>
      </w:r>
      <w:r w:rsidRPr="00C31155">
        <w:rPr>
          <w:color w:val="000000"/>
        </w:rPr>
        <w:t>on</w:t>
      </w:r>
      <w:r w:rsidRPr="00C31155">
        <w:rPr>
          <w:color w:val="000000"/>
          <w:spacing w:val="-1"/>
        </w:rPr>
        <w:t>f</w:t>
      </w:r>
      <w:r w:rsidRPr="00C31155">
        <w:rPr>
          <w:color w:val="000000"/>
        </w:rPr>
        <w:t>li</w:t>
      </w:r>
      <w:r w:rsidRPr="00C31155">
        <w:rPr>
          <w:color w:val="000000"/>
          <w:spacing w:val="-1"/>
        </w:rPr>
        <w:t>c</w:t>
      </w:r>
      <w:r w:rsidRPr="00C31155">
        <w:rPr>
          <w:color w:val="000000"/>
        </w:rPr>
        <w:t>ts of</w:t>
      </w:r>
      <w:r w:rsidRPr="00C31155">
        <w:rPr>
          <w:color w:val="000000"/>
          <w:spacing w:val="-1"/>
        </w:rPr>
        <w:t xml:space="preserve"> </w:t>
      </w:r>
      <w:r w:rsidRPr="00C31155">
        <w:rPr>
          <w:color w:val="000000"/>
          <w:spacing w:val="3"/>
        </w:rPr>
        <w:t>i</w:t>
      </w:r>
      <w:r w:rsidRPr="00C31155">
        <w:rPr>
          <w:color w:val="000000"/>
        </w:rPr>
        <w:t>nt</w:t>
      </w:r>
      <w:r w:rsidRPr="00C31155">
        <w:rPr>
          <w:color w:val="000000"/>
          <w:spacing w:val="-1"/>
        </w:rPr>
        <w:t>ere</w:t>
      </w:r>
      <w:r w:rsidRPr="00C31155">
        <w:rPr>
          <w:color w:val="000000"/>
        </w:rPr>
        <w:t>sts of</w:t>
      </w:r>
      <w:r w:rsidRPr="00C31155">
        <w:rPr>
          <w:color w:val="000000"/>
          <w:spacing w:val="-1"/>
        </w:rPr>
        <w:t xml:space="preserve"> </w:t>
      </w:r>
      <w:r w:rsidRPr="00C31155">
        <w:rPr>
          <w:color w:val="000000"/>
        </w:rPr>
        <w:t>p</w:t>
      </w:r>
      <w:r w:rsidRPr="00C31155">
        <w:rPr>
          <w:color w:val="000000"/>
          <w:spacing w:val="-1"/>
        </w:rPr>
        <w:t>r</w:t>
      </w:r>
      <w:r w:rsidRPr="00C31155">
        <w:rPr>
          <w:color w:val="000000"/>
        </w:rPr>
        <w:t>opos</w:t>
      </w:r>
      <w:r w:rsidRPr="00C31155">
        <w:rPr>
          <w:color w:val="000000"/>
          <w:spacing w:val="-1"/>
        </w:rPr>
        <w:t>e</w:t>
      </w:r>
      <w:r w:rsidRPr="00C31155">
        <w:rPr>
          <w:color w:val="000000"/>
        </w:rPr>
        <w:t>d su</w:t>
      </w:r>
      <w:r w:rsidRPr="00C31155">
        <w:rPr>
          <w:color w:val="000000"/>
          <w:spacing w:val="2"/>
        </w:rPr>
        <w:t>b</w:t>
      </w:r>
      <w:r w:rsidRPr="00C31155">
        <w:rPr>
          <w:color w:val="000000"/>
          <w:spacing w:val="1"/>
        </w:rPr>
        <w:t>c</w:t>
      </w:r>
      <w:r w:rsidRPr="00C31155">
        <w:rPr>
          <w:color w:val="000000"/>
        </w:rPr>
        <w:t>ont</w:t>
      </w:r>
      <w:r w:rsidRPr="00C31155">
        <w:rPr>
          <w:color w:val="000000"/>
          <w:spacing w:val="-1"/>
        </w:rPr>
        <w:t>rac</w:t>
      </w:r>
      <w:r w:rsidRPr="00C31155">
        <w:rPr>
          <w:color w:val="000000"/>
        </w:rPr>
        <w:t>to</w:t>
      </w:r>
      <w:r w:rsidRPr="00C31155">
        <w:rPr>
          <w:color w:val="000000"/>
          <w:spacing w:val="-1"/>
        </w:rPr>
        <w:t>r</w:t>
      </w:r>
      <w:r w:rsidRPr="00C31155">
        <w:rPr>
          <w:color w:val="000000"/>
        </w:rPr>
        <w:t xml:space="preserve">s. </w:t>
      </w:r>
      <w:r w:rsidRPr="00C31155">
        <w:rPr>
          <w:color w:val="000000"/>
          <w:spacing w:val="2"/>
        </w:rPr>
        <w:t xml:space="preserve"> </w:t>
      </w:r>
      <w:r w:rsidRPr="00C31155">
        <w:rPr>
          <w:color w:val="000000"/>
          <w:spacing w:val="-3"/>
        </w:rPr>
        <w:t>I</w:t>
      </w:r>
      <w:r w:rsidRPr="00C31155">
        <w:rPr>
          <w:color w:val="000000"/>
        </w:rPr>
        <w:t>f</w:t>
      </w:r>
      <w:r w:rsidRPr="00C31155">
        <w:rPr>
          <w:color w:val="000000"/>
          <w:spacing w:val="2"/>
        </w:rPr>
        <w:t xml:space="preserve"> </w:t>
      </w:r>
      <w:r w:rsidRPr="00C31155">
        <w:rPr>
          <w:color w:val="000000"/>
          <w:spacing w:val="-1"/>
        </w:rPr>
        <w:t>a</w:t>
      </w:r>
      <w:r w:rsidRPr="00C31155">
        <w:rPr>
          <w:color w:val="000000"/>
        </w:rPr>
        <w:t>n o</w:t>
      </w:r>
      <w:r w:rsidRPr="00C31155">
        <w:rPr>
          <w:color w:val="000000"/>
          <w:spacing w:val="-1"/>
        </w:rPr>
        <w:t>ffer</w:t>
      </w:r>
      <w:r w:rsidRPr="00C31155">
        <w:rPr>
          <w:color w:val="000000"/>
          <w:spacing w:val="2"/>
        </w:rPr>
        <w:t>o</w:t>
      </w:r>
      <w:r w:rsidRPr="00C31155">
        <w:rPr>
          <w:color w:val="000000"/>
        </w:rPr>
        <w:t>r</w:t>
      </w:r>
      <w:r w:rsidRPr="00C31155">
        <w:rPr>
          <w:color w:val="000000"/>
          <w:spacing w:val="-1"/>
        </w:rPr>
        <w:t xml:space="preserve"> </w:t>
      </w:r>
      <w:r w:rsidRPr="00C31155">
        <w:rPr>
          <w:color w:val="000000"/>
        </w:rPr>
        <w:t>id</w:t>
      </w:r>
      <w:r w:rsidRPr="00C31155">
        <w:rPr>
          <w:color w:val="000000"/>
          <w:spacing w:val="-1"/>
        </w:rPr>
        <w:t>e</w:t>
      </w:r>
      <w:r w:rsidRPr="00C31155">
        <w:rPr>
          <w:color w:val="000000"/>
        </w:rPr>
        <w:t>nti</w:t>
      </w:r>
      <w:r w:rsidRPr="00C31155">
        <w:rPr>
          <w:color w:val="000000"/>
          <w:spacing w:val="-1"/>
        </w:rPr>
        <w:t>f</w:t>
      </w:r>
      <w:r w:rsidRPr="00C31155">
        <w:rPr>
          <w:color w:val="000000"/>
        </w:rPr>
        <w:t>i</w:t>
      </w:r>
      <w:r w:rsidRPr="00C31155">
        <w:rPr>
          <w:color w:val="000000"/>
          <w:spacing w:val="-1"/>
        </w:rPr>
        <w:t>e</w:t>
      </w:r>
      <w:r w:rsidRPr="00C31155">
        <w:rPr>
          <w:color w:val="000000"/>
        </w:rPr>
        <w:t>s in its p</w:t>
      </w:r>
      <w:r w:rsidRPr="00C31155">
        <w:rPr>
          <w:color w:val="000000"/>
          <w:spacing w:val="-1"/>
        </w:rPr>
        <w:t>r</w:t>
      </w:r>
      <w:r w:rsidRPr="00C31155">
        <w:rPr>
          <w:color w:val="000000"/>
        </w:rPr>
        <w:t>opos</w:t>
      </w:r>
      <w:r w:rsidRPr="00C31155">
        <w:rPr>
          <w:color w:val="000000"/>
          <w:spacing w:val="-1"/>
        </w:rPr>
        <w:t>a</w:t>
      </w:r>
      <w:r w:rsidRPr="00C31155">
        <w:rPr>
          <w:color w:val="000000"/>
        </w:rPr>
        <w:t>l, quot</w:t>
      </w:r>
      <w:r w:rsidRPr="00C31155">
        <w:rPr>
          <w:color w:val="000000"/>
          <w:spacing w:val="-1"/>
        </w:rPr>
        <w:t>e</w:t>
      </w:r>
      <w:r w:rsidRPr="00C31155">
        <w:rPr>
          <w:color w:val="000000"/>
        </w:rPr>
        <w:t>, bid or</w:t>
      </w:r>
      <w:r w:rsidRPr="00C31155">
        <w:rPr>
          <w:color w:val="000000"/>
          <w:spacing w:val="-1"/>
        </w:rPr>
        <w:t xml:space="preserve"> a</w:t>
      </w:r>
      <w:r w:rsidRPr="00C31155">
        <w:rPr>
          <w:color w:val="000000"/>
          <w:spacing w:val="5"/>
        </w:rPr>
        <w:t>n</w:t>
      </w:r>
      <w:r w:rsidRPr="00C31155">
        <w:rPr>
          <w:color w:val="000000"/>
        </w:rPr>
        <w:t>y</w:t>
      </w:r>
      <w:r w:rsidRPr="00C31155">
        <w:rPr>
          <w:color w:val="000000"/>
          <w:spacing w:val="-2"/>
        </w:rPr>
        <w:t xml:space="preserve"> </w:t>
      </w:r>
      <w:r w:rsidRPr="00C31155">
        <w:rPr>
          <w:color w:val="000000"/>
          <w:spacing w:val="-1"/>
        </w:rPr>
        <w:t>re</w:t>
      </w:r>
      <w:r w:rsidRPr="00C31155">
        <w:rPr>
          <w:color w:val="000000"/>
        </w:rPr>
        <w:t>sulting</w:t>
      </w:r>
      <w:r w:rsidRPr="00C31155">
        <w:rPr>
          <w:color w:val="000000"/>
          <w:spacing w:val="-2"/>
        </w:rPr>
        <w:t xml:space="preserve"> </w:t>
      </w:r>
      <w:r w:rsidRPr="00C31155">
        <w:rPr>
          <w:color w:val="000000"/>
          <w:spacing w:val="-1"/>
        </w:rPr>
        <w:t>c</w:t>
      </w:r>
      <w:r w:rsidRPr="00C31155">
        <w:rPr>
          <w:color w:val="000000"/>
        </w:rPr>
        <w:t>ont</w:t>
      </w:r>
      <w:r w:rsidRPr="00C31155">
        <w:rPr>
          <w:color w:val="000000"/>
          <w:spacing w:val="2"/>
        </w:rPr>
        <w:t>r</w:t>
      </w:r>
      <w:r w:rsidRPr="00C31155">
        <w:rPr>
          <w:color w:val="000000"/>
          <w:spacing w:val="-1"/>
        </w:rPr>
        <w:t>ac</w:t>
      </w:r>
      <w:r w:rsidRPr="00C31155">
        <w:rPr>
          <w:color w:val="000000"/>
        </w:rPr>
        <w:t>t, a</w:t>
      </w:r>
      <w:r w:rsidRPr="00C31155">
        <w:rPr>
          <w:color w:val="000000"/>
          <w:spacing w:val="-1"/>
        </w:rPr>
        <w:t xml:space="preserve"> </w:t>
      </w:r>
      <w:r w:rsidRPr="00C31155">
        <w:rPr>
          <w:color w:val="000000"/>
        </w:rPr>
        <w:t>po</w:t>
      </w:r>
      <w:r w:rsidRPr="00C31155">
        <w:rPr>
          <w:color w:val="000000"/>
          <w:spacing w:val="3"/>
        </w:rPr>
        <w:t>t</w:t>
      </w:r>
      <w:r w:rsidRPr="00C31155">
        <w:rPr>
          <w:color w:val="000000"/>
          <w:spacing w:val="1"/>
        </w:rPr>
        <w:t>e</w:t>
      </w:r>
      <w:r w:rsidRPr="00C31155">
        <w:rPr>
          <w:color w:val="000000"/>
        </w:rPr>
        <w:t>nti</w:t>
      </w:r>
      <w:r w:rsidRPr="00C31155">
        <w:rPr>
          <w:color w:val="000000"/>
          <w:spacing w:val="-1"/>
        </w:rPr>
        <w:t>a</w:t>
      </w:r>
      <w:r w:rsidRPr="00C31155">
        <w:rPr>
          <w:color w:val="000000"/>
        </w:rPr>
        <w:t>l or</w:t>
      </w:r>
      <w:r w:rsidRPr="00C31155">
        <w:rPr>
          <w:color w:val="000000"/>
          <w:spacing w:val="-1"/>
        </w:rPr>
        <w:t xml:space="preserve"> ac</w:t>
      </w:r>
      <w:r w:rsidRPr="00C31155">
        <w:rPr>
          <w:color w:val="000000"/>
        </w:rPr>
        <w:t>tu</w:t>
      </w:r>
      <w:r w:rsidRPr="00C31155">
        <w:rPr>
          <w:color w:val="000000"/>
          <w:spacing w:val="-1"/>
        </w:rPr>
        <w:t>a</w:t>
      </w:r>
      <w:r w:rsidRPr="00C31155">
        <w:rPr>
          <w:color w:val="000000"/>
        </w:rPr>
        <w:t xml:space="preserve">l </w:t>
      </w:r>
      <w:r w:rsidRPr="00C31155">
        <w:rPr>
          <w:color w:val="000000"/>
          <w:spacing w:val="-1"/>
        </w:rPr>
        <w:t>c</w:t>
      </w:r>
      <w:r w:rsidRPr="00C31155">
        <w:rPr>
          <w:color w:val="000000"/>
        </w:rPr>
        <w:t>o</w:t>
      </w:r>
      <w:r w:rsidRPr="00C31155">
        <w:rPr>
          <w:color w:val="000000"/>
          <w:spacing w:val="2"/>
        </w:rPr>
        <w:t>n</w:t>
      </w:r>
      <w:r w:rsidRPr="00C31155">
        <w:rPr>
          <w:color w:val="000000"/>
          <w:spacing w:val="-1"/>
        </w:rPr>
        <w:t>f</w:t>
      </w:r>
      <w:r w:rsidRPr="00C31155">
        <w:rPr>
          <w:color w:val="000000"/>
        </w:rPr>
        <w:t>li</w:t>
      </w:r>
      <w:r w:rsidRPr="00C31155">
        <w:rPr>
          <w:color w:val="000000"/>
          <w:spacing w:val="-1"/>
        </w:rPr>
        <w:t>c</w:t>
      </w:r>
      <w:r w:rsidRPr="00C31155">
        <w:rPr>
          <w:color w:val="000000"/>
        </w:rPr>
        <w:t>t of</w:t>
      </w:r>
      <w:r w:rsidRPr="00C31155">
        <w:rPr>
          <w:color w:val="000000"/>
          <w:spacing w:val="-1"/>
        </w:rPr>
        <w:t xml:space="preserve"> </w:t>
      </w:r>
      <w:r w:rsidRPr="00C31155">
        <w:rPr>
          <w:color w:val="000000"/>
        </w:rPr>
        <w:t>int</w:t>
      </w:r>
      <w:r w:rsidRPr="00C31155">
        <w:rPr>
          <w:color w:val="000000"/>
          <w:spacing w:val="-1"/>
        </w:rPr>
        <w:t>ere</w:t>
      </w:r>
      <w:r w:rsidRPr="00C31155">
        <w:rPr>
          <w:color w:val="000000"/>
        </w:rPr>
        <w:t>sts the</w:t>
      </w:r>
      <w:r w:rsidRPr="00C31155">
        <w:rPr>
          <w:color w:val="000000"/>
          <w:spacing w:val="-1"/>
        </w:rPr>
        <w:t xml:space="preserve"> </w:t>
      </w:r>
      <w:r w:rsidRPr="00C31155">
        <w:rPr>
          <w:color w:val="000000"/>
        </w:rPr>
        <w:t>o</w:t>
      </w:r>
      <w:r w:rsidRPr="00C31155">
        <w:rPr>
          <w:color w:val="000000"/>
          <w:spacing w:val="-1"/>
        </w:rPr>
        <w:t>f</w:t>
      </w:r>
      <w:r w:rsidRPr="00C31155">
        <w:rPr>
          <w:color w:val="000000"/>
          <w:spacing w:val="2"/>
        </w:rPr>
        <w:t>f</w:t>
      </w:r>
      <w:r w:rsidRPr="00C31155">
        <w:rPr>
          <w:color w:val="000000"/>
          <w:spacing w:val="-1"/>
        </w:rPr>
        <w:t>er</w:t>
      </w:r>
      <w:r w:rsidRPr="00C31155">
        <w:rPr>
          <w:color w:val="000000"/>
        </w:rPr>
        <w:t>or</w:t>
      </w:r>
      <w:r w:rsidRPr="00C31155">
        <w:rPr>
          <w:color w:val="000000"/>
          <w:spacing w:val="-1"/>
        </w:rPr>
        <w:t xml:space="preserve"> </w:t>
      </w:r>
      <w:r w:rsidRPr="00C31155">
        <w:rPr>
          <w:color w:val="000000"/>
        </w:rPr>
        <w:t>s</w:t>
      </w:r>
      <w:r w:rsidRPr="00C31155">
        <w:rPr>
          <w:color w:val="000000"/>
          <w:spacing w:val="2"/>
        </w:rPr>
        <w:t>h</w:t>
      </w:r>
      <w:r w:rsidRPr="00C31155">
        <w:rPr>
          <w:color w:val="000000"/>
          <w:spacing w:val="-1"/>
        </w:rPr>
        <w:t>a</w:t>
      </w:r>
      <w:r w:rsidRPr="00C31155">
        <w:rPr>
          <w:color w:val="000000"/>
        </w:rPr>
        <w:t xml:space="preserve">ll submit </w:t>
      </w:r>
      <w:r w:rsidRPr="00C31155">
        <w:rPr>
          <w:color w:val="000000"/>
          <w:spacing w:val="-1"/>
        </w:rPr>
        <w:t>a</w:t>
      </w:r>
      <w:r w:rsidRPr="00C31155">
        <w:rPr>
          <w:color w:val="000000"/>
        </w:rPr>
        <w:t>n O</w:t>
      </w:r>
      <w:r w:rsidRPr="00C31155">
        <w:rPr>
          <w:color w:val="000000"/>
          <w:spacing w:val="-1"/>
        </w:rPr>
        <w:t>r</w:t>
      </w:r>
      <w:r w:rsidRPr="00C31155">
        <w:rPr>
          <w:color w:val="000000"/>
        </w:rPr>
        <w:t>g</w:t>
      </w:r>
      <w:r w:rsidRPr="00C31155">
        <w:rPr>
          <w:color w:val="000000"/>
          <w:spacing w:val="-1"/>
        </w:rPr>
        <w:t>a</w:t>
      </w:r>
      <w:r w:rsidRPr="00C31155">
        <w:rPr>
          <w:color w:val="000000"/>
        </w:rPr>
        <w:t>ni</w:t>
      </w:r>
      <w:r w:rsidRPr="00C31155">
        <w:rPr>
          <w:color w:val="000000"/>
          <w:spacing w:val="1"/>
        </w:rPr>
        <w:t>z</w:t>
      </w:r>
      <w:r w:rsidRPr="00C31155">
        <w:rPr>
          <w:color w:val="000000"/>
          <w:spacing w:val="-1"/>
        </w:rPr>
        <w:t>a</w:t>
      </w:r>
      <w:r w:rsidRPr="00C31155">
        <w:rPr>
          <w:color w:val="000000"/>
        </w:rPr>
        <w:t>tion</w:t>
      </w:r>
      <w:r w:rsidRPr="00C31155">
        <w:rPr>
          <w:color w:val="000000"/>
          <w:spacing w:val="-1"/>
        </w:rPr>
        <w:t>a</w:t>
      </w:r>
      <w:r w:rsidRPr="00C31155">
        <w:rPr>
          <w:color w:val="000000"/>
        </w:rPr>
        <w:t xml:space="preserve">l </w:t>
      </w:r>
      <w:r w:rsidRPr="00C31155">
        <w:rPr>
          <w:color w:val="000000"/>
          <w:spacing w:val="-1"/>
        </w:rPr>
        <w:t>a</w:t>
      </w:r>
      <w:r w:rsidRPr="00C31155">
        <w:rPr>
          <w:color w:val="000000"/>
        </w:rPr>
        <w:t xml:space="preserve">nd </w:t>
      </w:r>
      <w:r w:rsidRPr="00C31155">
        <w:rPr>
          <w:color w:val="000000"/>
          <w:spacing w:val="1"/>
        </w:rPr>
        <w:t>C</w:t>
      </w:r>
      <w:r w:rsidRPr="00C31155">
        <w:rPr>
          <w:color w:val="000000"/>
        </w:rPr>
        <w:t>onsult</w:t>
      </w:r>
      <w:r w:rsidRPr="00C31155">
        <w:rPr>
          <w:color w:val="000000"/>
          <w:spacing w:val="-1"/>
        </w:rPr>
        <w:t>a</w:t>
      </w:r>
      <w:r w:rsidRPr="00C31155">
        <w:rPr>
          <w:color w:val="000000"/>
        </w:rPr>
        <w:t xml:space="preserve">nt </w:t>
      </w:r>
      <w:r w:rsidRPr="00C31155">
        <w:rPr>
          <w:color w:val="000000"/>
          <w:spacing w:val="1"/>
        </w:rPr>
        <w:t>C</w:t>
      </w:r>
      <w:r w:rsidRPr="00C31155">
        <w:rPr>
          <w:color w:val="000000"/>
        </w:rPr>
        <w:t>on</w:t>
      </w:r>
      <w:r w:rsidRPr="00C31155">
        <w:rPr>
          <w:color w:val="000000"/>
          <w:spacing w:val="-1"/>
        </w:rPr>
        <w:t>f</w:t>
      </w:r>
      <w:r w:rsidRPr="00C31155">
        <w:rPr>
          <w:color w:val="000000"/>
        </w:rPr>
        <w:t>li</w:t>
      </w:r>
      <w:r w:rsidRPr="00C31155">
        <w:rPr>
          <w:color w:val="000000"/>
          <w:spacing w:val="-1"/>
        </w:rPr>
        <w:t>c</w:t>
      </w:r>
      <w:r w:rsidRPr="00C31155">
        <w:rPr>
          <w:color w:val="000000"/>
        </w:rPr>
        <w:t>ts of</w:t>
      </w:r>
      <w:r w:rsidRPr="00C31155">
        <w:rPr>
          <w:color w:val="000000"/>
          <w:spacing w:val="2"/>
        </w:rPr>
        <w:t xml:space="preserve"> </w:t>
      </w:r>
      <w:r w:rsidRPr="00C31155">
        <w:rPr>
          <w:color w:val="000000"/>
          <w:spacing w:val="-6"/>
        </w:rPr>
        <w:t>I</w:t>
      </w:r>
      <w:r w:rsidRPr="00C31155">
        <w:rPr>
          <w:color w:val="000000"/>
        </w:rPr>
        <w:t>n</w:t>
      </w:r>
      <w:r w:rsidRPr="00C31155">
        <w:rPr>
          <w:color w:val="000000"/>
          <w:spacing w:val="3"/>
        </w:rPr>
        <w:t>t</w:t>
      </w:r>
      <w:r w:rsidRPr="00C31155">
        <w:rPr>
          <w:color w:val="000000"/>
          <w:spacing w:val="-1"/>
        </w:rPr>
        <w:t>ere</w:t>
      </w:r>
      <w:r w:rsidRPr="00C31155">
        <w:rPr>
          <w:color w:val="000000"/>
        </w:rPr>
        <w:t xml:space="preserve">st Mitigation </w:t>
      </w:r>
      <w:r w:rsidRPr="00C31155">
        <w:rPr>
          <w:color w:val="000000"/>
          <w:spacing w:val="1"/>
        </w:rPr>
        <w:t>P</w:t>
      </w:r>
      <w:r w:rsidRPr="00C31155">
        <w:rPr>
          <w:color w:val="000000"/>
        </w:rPr>
        <w:t>l</w:t>
      </w:r>
      <w:r w:rsidRPr="00C31155">
        <w:rPr>
          <w:color w:val="000000"/>
          <w:spacing w:val="-1"/>
        </w:rPr>
        <w:t>a</w:t>
      </w:r>
      <w:r w:rsidRPr="00C31155">
        <w:rPr>
          <w:color w:val="000000"/>
        </w:rPr>
        <w:t xml:space="preserve">n </w:t>
      </w:r>
      <w:r w:rsidRPr="00C31155">
        <w:rPr>
          <w:color w:val="000000"/>
          <w:spacing w:val="-1"/>
        </w:rPr>
        <w:t xml:space="preserve"> </w:t>
      </w:r>
      <w:r w:rsidRPr="00C31155">
        <w:rPr>
          <w:color w:val="000000"/>
        </w:rPr>
        <w:t>to the</w:t>
      </w:r>
      <w:r w:rsidRPr="00C31155">
        <w:rPr>
          <w:color w:val="000000"/>
          <w:spacing w:val="1"/>
        </w:rPr>
        <w:t xml:space="preserve"> </w:t>
      </w:r>
      <w:r w:rsidRPr="00C31155">
        <w:rPr>
          <w:color w:val="000000"/>
          <w:spacing w:val="-1"/>
        </w:rPr>
        <w:t>c</w:t>
      </w:r>
      <w:r w:rsidRPr="00C31155">
        <w:rPr>
          <w:color w:val="000000"/>
        </w:rPr>
        <w:t>ont</w:t>
      </w:r>
      <w:r w:rsidRPr="00C31155">
        <w:rPr>
          <w:color w:val="000000"/>
          <w:spacing w:val="-1"/>
        </w:rPr>
        <w:t>rac</w:t>
      </w:r>
      <w:r w:rsidRPr="00C31155">
        <w:rPr>
          <w:color w:val="000000"/>
        </w:rPr>
        <w:t>t</w:t>
      </w:r>
      <w:r w:rsidRPr="00C31155">
        <w:rPr>
          <w:color w:val="000000"/>
          <w:spacing w:val="3"/>
        </w:rPr>
        <w:t>i</w:t>
      </w:r>
      <w:r w:rsidRPr="00C31155">
        <w:rPr>
          <w:color w:val="000000"/>
        </w:rPr>
        <w:t>ng</w:t>
      </w:r>
      <w:r w:rsidRPr="00C31155">
        <w:rPr>
          <w:color w:val="000000"/>
          <w:spacing w:val="-2"/>
        </w:rPr>
        <w:t xml:space="preserve"> </w:t>
      </w:r>
      <w:r w:rsidRPr="00C31155">
        <w:rPr>
          <w:color w:val="000000"/>
        </w:rPr>
        <w:t>o</w:t>
      </w:r>
      <w:r w:rsidRPr="00C31155">
        <w:rPr>
          <w:color w:val="000000"/>
          <w:spacing w:val="2"/>
        </w:rPr>
        <w:t>f</w:t>
      </w:r>
      <w:r w:rsidRPr="00C31155">
        <w:rPr>
          <w:color w:val="000000"/>
          <w:spacing w:val="-1"/>
        </w:rPr>
        <w:t>f</w:t>
      </w:r>
      <w:r w:rsidRPr="00C31155">
        <w:rPr>
          <w:color w:val="000000"/>
        </w:rPr>
        <w:t>i</w:t>
      </w:r>
      <w:r w:rsidRPr="00C31155">
        <w:rPr>
          <w:color w:val="000000"/>
          <w:spacing w:val="-1"/>
        </w:rPr>
        <w:t>cer</w:t>
      </w:r>
      <w:r w:rsidRPr="00C31155">
        <w:rPr>
          <w:color w:val="000000"/>
        </w:rPr>
        <w:t xml:space="preserve">. </w:t>
      </w:r>
      <w:r w:rsidRPr="00C31155">
        <w:rPr>
          <w:color w:val="000000"/>
          <w:spacing w:val="2"/>
        </w:rPr>
        <w:t xml:space="preserve"> </w:t>
      </w:r>
      <w:r w:rsidRPr="00C31155">
        <w:rPr>
          <w:color w:val="000000"/>
        </w:rPr>
        <w:t>The</w:t>
      </w:r>
      <w:r w:rsidRPr="00C31155">
        <w:rPr>
          <w:color w:val="000000"/>
          <w:spacing w:val="-1"/>
        </w:rPr>
        <w:t xml:space="preserve"> </w:t>
      </w:r>
      <w:r w:rsidRPr="00C31155">
        <w:rPr>
          <w:color w:val="000000"/>
        </w:rPr>
        <w:t>O</w:t>
      </w:r>
      <w:r w:rsidRPr="00C31155">
        <w:rPr>
          <w:color w:val="000000"/>
          <w:spacing w:val="-1"/>
        </w:rPr>
        <w:t>r</w:t>
      </w:r>
      <w:r w:rsidRPr="00C31155">
        <w:rPr>
          <w:color w:val="000000"/>
        </w:rPr>
        <w:t>g</w:t>
      </w:r>
      <w:r w:rsidRPr="00C31155">
        <w:rPr>
          <w:color w:val="000000"/>
          <w:spacing w:val="-1"/>
        </w:rPr>
        <w:t>a</w:t>
      </w:r>
      <w:r w:rsidRPr="00C31155">
        <w:rPr>
          <w:color w:val="000000"/>
        </w:rPr>
        <w:t>ni</w:t>
      </w:r>
      <w:r w:rsidRPr="00C31155">
        <w:rPr>
          <w:color w:val="000000"/>
          <w:spacing w:val="1"/>
        </w:rPr>
        <w:t>z</w:t>
      </w:r>
      <w:r w:rsidRPr="00C31155">
        <w:rPr>
          <w:color w:val="000000"/>
          <w:spacing w:val="-1"/>
        </w:rPr>
        <w:t>a</w:t>
      </w:r>
      <w:r w:rsidRPr="00C31155">
        <w:rPr>
          <w:color w:val="000000"/>
        </w:rPr>
        <w:t>tion</w:t>
      </w:r>
      <w:r w:rsidRPr="00C31155">
        <w:rPr>
          <w:color w:val="000000"/>
          <w:spacing w:val="-1"/>
        </w:rPr>
        <w:t>a</w:t>
      </w:r>
      <w:r w:rsidRPr="00C31155">
        <w:rPr>
          <w:color w:val="000000"/>
        </w:rPr>
        <w:t xml:space="preserve">l </w:t>
      </w:r>
      <w:r w:rsidRPr="00C31155">
        <w:rPr>
          <w:color w:val="000000"/>
          <w:spacing w:val="-1"/>
        </w:rPr>
        <w:t>a</w:t>
      </w:r>
      <w:r w:rsidRPr="00C31155">
        <w:rPr>
          <w:color w:val="000000"/>
        </w:rPr>
        <w:t xml:space="preserve">nd </w:t>
      </w:r>
      <w:r w:rsidRPr="00C31155">
        <w:rPr>
          <w:color w:val="000000"/>
          <w:spacing w:val="1"/>
        </w:rPr>
        <w:t>C</w:t>
      </w:r>
      <w:r w:rsidRPr="00C31155">
        <w:rPr>
          <w:color w:val="000000"/>
        </w:rPr>
        <w:t>onsult</w:t>
      </w:r>
      <w:r w:rsidRPr="00C31155">
        <w:rPr>
          <w:color w:val="000000"/>
          <w:spacing w:val="-1"/>
        </w:rPr>
        <w:t>a</w:t>
      </w:r>
      <w:r w:rsidRPr="00C31155">
        <w:rPr>
          <w:color w:val="000000"/>
        </w:rPr>
        <w:t xml:space="preserve">nt </w:t>
      </w:r>
      <w:r w:rsidRPr="00C31155">
        <w:rPr>
          <w:color w:val="000000"/>
          <w:spacing w:val="1"/>
        </w:rPr>
        <w:t>C</w:t>
      </w:r>
      <w:r w:rsidRPr="00C31155">
        <w:rPr>
          <w:color w:val="000000"/>
        </w:rPr>
        <w:t>on</w:t>
      </w:r>
      <w:r w:rsidRPr="00C31155">
        <w:rPr>
          <w:color w:val="000000"/>
          <w:spacing w:val="-1"/>
        </w:rPr>
        <w:t>f</w:t>
      </w:r>
      <w:r w:rsidRPr="00C31155">
        <w:rPr>
          <w:color w:val="000000"/>
        </w:rPr>
        <w:t>li</w:t>
      </w:r>
      <w:r w:rsidRPr="00C31155">
        <w:rPr>
          <w:color w:val="000000"/>
          <w:spacing w:val="-1"/>
        </w:rPr>
        <w:t>c</w:t>
      </w:r>
      <w:r w:rsidRPr="00C31155">
        <w:rPr>
          <w:color w:val="000000"/>
        </w:rPr>
        <w:t>ts of</w:t>
      </w:r>
      <w:r w:rsidRPr="00C31155">
        <w:rPr>
          <w:color w:val="000000"/>
          <w:spacing w:val="2"/>
        </w:rPr>
        <w:t xml:space="preserve"> </w:t>
      </w:r>
      <w:r w:rsidRPr="00C31155">
        <w:rPr>
          <w:color w:val="000000"/>
          <w:spacing w:val="-6"/>
        </w:rPr>
        <w:t>I</w:t>
      </w:r>
      <w:r w:rsidRPr="00C31155">
        <w:rPr>
          <w:color w:val="000000"/>
        </w:rPr>
        <w:t>n</w:t>
      </w:r>
      <w:r w:rsidRPr="00C31155">
        <w:rPr>
          <w:color w:val="000000"/>
          <w:spacing w:val="3"/>
        </w:rPr>
        <w:t>t</w:t>
      </w:r>
      <w:r w:rsidRPr="00C31155">
        <w:rPr>
          <w:color w:val="000000"/>
          <w:spacing w:val="-1"/>
        </w:rPr>
        <w:t>ere</w:t>
      </w:r>
      <w:r w:rsidRPr="00C31155">
        <w:rPr>
          <w:color w:val="000000"/>
        </w:rPr>
        <w:t xml:space="preserve">st Mitigation </w:t>
      </w:r>
      <w:r w:rsidRPr="00C31155">
        <w:rPr>
          <w:color w:val="000000"/>
          <w:spacing w:val="1"/>
        </w:rPr>
        <w:t>P</w:t>
      </w:r>
      <w:r w:rsidRPr="00C31155">
        <w:rPr>
          <w:color w:val="000000"/>
        </w:rPr>
        <w:t>l</w:t>
      </w:r>
      <w:r w:rsidRPr="00C31155">
        <w:rPr>
          <w:color w:val="000000"/>
          <w:spacing w:val="-1"/>
        </w:rPr>
        <w:t>a</w:t>
      </w:r>
      <w:r w:rsidRPr="00C31155">
        <w:rPr>
          <w:color w:val="000000"/>
        </w:rPr>
        <w:t>n</w:t>
      </w:r>
      <w:r w:rsidRPr="00C31155">
        <w:rPr>
          <w:color w:val="000000"/>
          <w:spacing w:val="1"/>
        </w:rPr>
        <w:t xml:space="preserve"> </w:t>
      </w:r>
      <w:r w:rsidRPr="00C31155">
        <w:rPr>
          <w:color w:val="000000"/>
        </w:rPr>
        <w:t>sh</w:t>
      </w:r>
      <w:r w:rsidRPr="00C31155">
        <w:rPr>
          <w:color w:val="000000"/>
          <w:spacing w:val="-1"/>
        </w:rPr>
        <w:t>a</w:t>
      </w:r>
      <w:r w:rsidRPr="00C31155">
        <w:rPr>
          <w:color w:val="000000"/>
        </w:rPr>
        <w:t>ll d</w:t>
      </w:r>
      <w:r w:rsidRPr="00C31155">
        <w:rPr>
          <w:color w:val="000000"/>
          <w:spacing w:val="-1"/>
        </w:rPr>
        <w:t>e</w:t>
      </w:r>
      <w:r w:rsidRPr="00C31155">
        <w:rPr>
          <w:color w:val="000000"/>
        </w:rPr>
        <w:t>s</w:t>
      </w:r>
      <w:r w:rsidRPr="00C31155">
        <w:rPr>
          <w:color w:val="000000"/>
          <w:spacing w:val="-1"/>
        </w:rPr>
        <w:t>cr</w:t>
      </w:r>
      <w:r w:rsidRPr="00C31155">
        <w:rPr>
          <w:color w:val="000000"/>
        </w:rPr>
        <w:t>ibe</w:t>
      </w:r>
      <w:r w:rsidRPr="00C31155">
        <w:rPr>
          <w:color w:val="000000"/>
          <w:spacing w:val="-1"/>
        </w:rPr>
        <w:t xml:space="preserve"> </w:t>
      </w:r>
      <w:r w:rsidRPr="00C31155">
        <w:rPr>
          <w:color w:val="000000"/>
        </w:rPr>
        <w:t>how t</w:t>
      </w:r>
      <w:r w:rsidRPr="00C31155">
        <w:rPr>
          <w:color w:val="000000"/>
          <w:spacing w:val="2"/>
        </w:rPr>
        <w:t>h</w:t>
      </w:r>
      <w:r w:rsidRPr="00C31155">
        <w:rPr>
          <w:color w:val="000000"/>
        </w:rPr>
        <w:t>e</w:t>
      </w:r>
      <w:r w:rsidRPr="00C31155">
        <w:rPr>
          <w:color w:val="000000"/>
          <w:spacing w:val="-1"/>
        </w:rPr>
        <w:t xml:space="preserve"> </w:t>
      </w:r>
      <w:r w:rsidRPr="00C31155">
        <w:rPr>
          <w:color w:val="000000"/>
        </w:rPr>
        <w:t>o</w:t>
      </w:r>
      <w:r w:rsidRPr="00C31155">
        <w:rPr>
          <w:color w:val="000000"/>
          <w:spacing w:val="-1"/>
        </w:rPr>
        <w:t>f</w:t>
      </w:r>
      <w:r w:rsidRPr="00C31155">
        <w:rPr>
          <w:color w:val="000000"/>
          <w:spacing w:val="2"/>
        </w:rPr>
        <w:t>f</w:t>
      </w:r>
      <w:r w:rsidRPr="00C31155">
        <w:rPr>
          <w:color w:val="000000"/>
          <w:spacing w:val="-1"/>
        </w:rPr>
        <w:t>er</w:t>
      </w:r>
      <w:r w:rsidRPr="00C31155">
        <w:rPr>
          <w:color w:val="000000"/>
        </w:rPr>
        <w:t>or</w:t>
      </w:r>
      <w:r w:rsidRPr="00C31155">
        <w:rPr>
          <w:color w:val="000000"/>
          <w:spacing w:val="-1"/>
        </w:rPr>
        <w:t xml:space="preserve"> a</w:t>
      </w:r>
      <w:r w:rsidRPr="00C31155">
        <w:rPr>
          <w:color w:val="000000"/>
        </w:rPr>
        <w:t>d</w:t>
      </w:r>
      <w:r w:rsidRPr="00C31155">
        <w:rPr>
          <w:color w:val="000000"/>
          <w:spacing w:val="2"/>
        </w:rPr>
        <w:t>d</w:t>
      </w:r>
      <w:r w:rsidRPr="00C31155">
        <w:rPr>
          <w:color w:val="000000"/>
          <w:spacing w:val="-1"/>
        </w:rPr>
        <w:t>re</w:t>
      </w:r>
      <w:r w:rsidRPr="00C31155">
        <w:rPr>
          <w:color w:val="000000"/>
        </w:rPr>
        <w:t>ss</w:t>
      </w:r>
      <w:r w:rsidRPr="00C31155">
        <w:rPr>
          <w:color w:val="000000"/>
          <w:spacing w:val="-1"/>
        </w:rPr>
        <w:t xml:space="preserve">es </w:t>
      </w:r>
      <w:r w:rsidRPr="00C31155">
        <w:rPr>
          <w:color w:val="000000"/>
        </w:rPr>
        <w:t>pot</w:t>
      </w:r>
      <w:r w:rsidRPr="00C31155">
        <w:rPr>
          <w:color w:val="000000"/>
          <w:spacing w:val="-1"/>
        </w:rPr>
        <w:t>e</w:t>
      </w:r>
      <w:r w:rsidRPr="00C31155">
        <w:rPr>
          <w:color w:val="000000"/>
        </w:rPr>
        <w:t>nti</w:t>
      </w:r>
      <w:r w:rsidRPr="00C31155">
        <w:rPr>
          <w:color w:val="000000"/>
          <w:spacing w:val="-1"/>
        </w:rPr>
        <w:t>a</w:t>
      </w:r>
      <w:r w:rsidRPr="00C31155">
        <w:rPr>
          <w:color w:val="000000"/>
        </w:rPr>
        <w:t>l or</w:t>
      </w:r>
      <w:r w:rsidRPr="00C31155">
        <w:rPr>
          <w:color w:val="000000"/>
          <w:spacing w:val="-1"/>
        </w:rPr>
        <w:t xml:space="preserve"> ac</w:t>
      </w:r>
      <w:r w:rsidRPr="00C31155">
        <w:rPr>
          <w:color w:val="000000"/>
        </w:rPr>
        <w:t>tu</w:t>
      </w:r>
      <w:r w:rsidRPr="00C31155">
        <w:rPr>
          <w:color w:val="000000"/>
          <w:spacing w:val="-1"/>
        </w:rPr>
        <w:t>a</w:t>
      </w:r>
      <w:r w:rsidRPr="00C31155">
        <w:rPr>
          <w:color w:val="000000"/>
        </w:rPr>
        <w:t xml:space="preserve">l </w:t>
      </w:r>
      <w:r w:rsidRPr="00C31155">
        <w:rPr>
          <w:color w:val="000000"/>
          <w:spacing w:val="-1"/>
        </w:rPr>
        <w:t>c</w:t>
      </w:r>
      <w:r w:rsidRPr="00C31155">
        <w:rPr>
          <w:color w:val="000000"/>
        </w:rPr>
        <w:t>o</w:t>
      </w:r>
      <w:r w:rsidRPr="00C31155">
        <w:rPr>
          <w:color w:val="000000"/>
          <w:spacing w:val="2"/>
        </w:rPr>
        <w:t>n</w:t>
      </w:r>
      <w:r w:rsidRPr="00C31155">
        <w:rPr>
          <w:color w:val="000000"/>
          <w:spacing w:val="-1"/>
        </w:rPr>
        <w:t>f</w:t>
      </w:r>
      <w:r w:rsidRPr="00C31155">
        <w:rPr>
          <w:color w:val="000000"/>
        </w:rPr>
        <w:t>li</w:t>
      </w:r>
      <w:r w:rsidRPr="00C31155">
        <w:rPr>
          <w:color w:val="000000"/>
          <w:spacing w:val="-1"/>
        </w:rPr>
        <w:t>c</w:t>
      </w:r>
      <w:r w:rsidRPr="00C31155">
        <w:rPr>
          <w:color w:val="000000"/>
        </w:rPr>
        <w:t>ts of</w:t>
      </w:r>
      <w:r w:rsidRPr="00C31155">
        <w:rPr>
          <w:color w:val="000000"/>
          <w:spacing w:val="-1"/>
        </w:rPr>
        <w:t xml:space="preserve"> </w:t>
      </w:r>
      <w:r w:rsidRPr="00C31155">
        <w:rPr>
          <w:color w:val="000000"/>
        </w:rPr>
        <w:t>int</w:t>
      </w:r>
      <w:r w:rsidRPr="00C31155">
        <w:rPr>
          <w:color w:val="000000"/>
          <w:spacing w:val="-1"/>
        </w:rPr>
        <w:t>ere</w:t>
      </w:r>
      <w:r w:rsidRPr="00C31155">
        <w:rPr>
          <w:color w:val="000000"/>
        </w:rPr>
        <w:t xml:space="preserve">st </w:t>
      </w:r>
      <w:r w:rsidRPr="00C31155">
        <w:rPr>
          <w:color w:val="000000"/>
          <w:spacing w:val="-1"/>
        </w:rPr>
        <w:t>a</w:t>
      </w:r>
      <w:r w:rsidRPr="00C31155">
        <w:rPr>
          <w:color w:val="000000"/>
        </w:rPr>
        <w:t>nd id</w:t>
      </w:r>
      <w:r w:rsidRPr="00C31155">
        <w:rPr>
          <w:color w:val="000000"/>
          <w:spacing w:val="-1"/>
        </w:rPr>
        <w:t>e</w:t>
      </w:r>
      <w:r w:rsidRPr="00C31155">
        <w:rPr>
          <w:color w:val="000000"/>
        </w:rPr>
        <w:t>nti</w:t>
      </w:r>
      <w:r w:rsidRPr="00C31155">
        <w:rPr>
          <w:color w:val="000000"/>
          <w:spacing w:val="2"/>
        </w:rPr>
        <w:t>f</w:t>
      </w:r>
      <w:r w:rsidRPr="00C31155">
        <w:rPr>
          <w:color w:val="000000"/>
        </w:rPr>
        <w:t>y</w:t>
      </w:r>
      <w:r w:rsidRPr="00C31155">
        <w:rPr>
          <w:color w:val="000000"/>
          <w:spacing w:val="-2"/>
        </w:rPr>
        <w:t xml:space="preserve"> </w:t>
      </w:r>
      <w:r w:rsidRPr="00C31155">
        <w:rPr>
          <w:color w:val="000000"/>
        </w:rPr>
        <w:t>how th</w:t>
      </w:r>
      <w:r w:rsidRPr="00C31155">
        <w:rPr>
          <w:color w:val="000000"/>
          <w:spacing w:val="4"/>
        </w:rPr>
        <w:t>e</w:t>
      </w:r>
      <w:r w:rsidRPr="00C31155">
        <w:rPr>
          <w:color w:val="000000"/>
        </w:rPr>
        <w:t>y</w:t>
      </w:r>
      <w:r w:rsidRPr="00C31155">
        <w:rPr>
          <w:color w:val="000000"/>
          <w:spacing w:val="-2"/>
        </w:rPr>
        <w:t xml:space="preserve"> </w:t>
      </w:r>
      <w:r w:rsidRPr="00C31155">
        <w:rPr>
          <w:color w:val="000000"/>
        </w:rPr>
        <w:t xml:space="preserve">will </w:t>
      </w:r>
      <w:r w:rsidRPr="00C31155">
        <w:rPr>
          <w:color w:val="000000"/>
          <w:spacing w:val="-1"/>
        </w:rPr>
        <w:t>a</w:t>
      </w:r>
      <w:r w:rsidRPr="00C31155">
        <w:rPr>
          <w:color w:val="000000"/>
        </w:rPr>
        <w:t>void, n</w:t>
      </w:r>
      <w:r w:rsidRPr="00C31155">
        <w:rPr>
          <w:color w:val="000000"/>
          <w:spacing w:val="1"/>
        </w:rPr>
        <w:t>e</w:t>
      </w:r>
      <w:r w:rsidRPr="00C31155">
        <w:rPr>
          <w:color w:val="000000"/>
        </w:rPr>
        <w:t>ut</w:t>
      </w:r>
      <w:r w:rsidRPr="00C31155">
        <w:rPr>
          <w:color w:val="000000"/>
          <w:spacing w:val="-1"/>
        </w:rPr>
        <w:t>ra</w:t>
      </w:r>
      <w:r w:rsidRPr="00C31155">
        <w:rPr>
          <w:color w:val="000000"/>
        </w:rPr>
        <w:t>li</w:t>
      </w:r>
      <w:r w:rsidRPr="00C31155">
        <w:rPr>
          <w:color w:val="000000"/>
          <w:spacing w:val="1"/>
        </w:rPr>
        <w:t>z</w:t>
      </w:r>
      <w:r w:rsidRPr="00C31155">
        <w:rPr>
          <w:color w:val="000000"/>
          <w:spacing w:val="-1"/>
        </w:rPr>
        <w:t>e</w:t>
      </w:r>
      <w:r w:rsidRPr="00C31155">
        <w:rPr>
          <w:color w:val="000000"/>
        </w:rPr>
        <w:t>, or</w:t>
      </w:r>
      <w:r w:rsidRPr="00C31155">
        <w:rPr>
          <w:color w:val="000000"/>
          <w:spacing w:val="-1"/>
        </w:rPr>
        <w:t xml:space="preserve"> </w:t>
      </w:r>
      <w:r w:rsidRPr="00C31155">
        <w:rPr>
          <w:color w:val="000000"/>
        </w:rPr>
        <w:t>miti</w:t>
      </w:r>
      <w:r w:rsidRPr="00C31155">
        <w:rPr>
          <w:color w:val="000000"/>
          <w:spacing w:val="-2"/>
        </w:rPr>
        <w:t>g</w:t>
      </w:r>
      <w:r w:rsidRPr="00C31155">
        <w:rPr>
          <w:color w:val="000000"/>
          <w:spacing w:val="-1"/>
        </w:rPr>
        <w:t>a</w:t>
      </w:r>
      <w:r w:rsidRPr="00C31155">
        <w:rPr>
          <w:color w:val="000000"/>
        </w:rPr>
        <w:t>te p</w:t>
      </w:r>
      <w:r w:rsidRPr="00C31155">
        <w:rPr>
          <w:color w:val="000000"/>
          <w:spacing w:val="-1"/>
        </w:rPr>
        <w:t>re</w:t>
      </w:r>
      <w:r w:rsidRPr="00C31155">
        <w:rPr>
          <w:color w:val="000000"/>
        </w:rPr>
        <w:t>s</w:t>
      </w:r>
      <w:r w:rsidRPr="00C31155">
        <w:rPr>
          <w:color w:val="000000"/>
          <w:spacing w:val="-1"/>
        </w:rPr>
        <w:t>e</w:t>
      </w:r>
      <w:r w:rsidRPr="00C31155">
        <w:rPr>
          <w:color w:val="000000"/>
        </w:rPr>
        <w:t>nt or</w:t>
      </w:r>
      <w:r w:rsidRPr="00C31155">
        <w:rPr>
          <w:color w:val="000000"/>
          <w:spacing w:val="-1"/>
        </w:rPr>
        <w:t xml:space="preserve"> f</w:t>
      </w:r>
      <w:r w:rsidRPr="00C31155">
        <w:rPr>
          <w:color w:val="000000"/>
        </w:rPr>
        <w:t>ut</w:t>
      </w:r>
      <w:r w:rsidRPr="00C31155">
        <w:rPr>
          <w:color w:val="000000"/>
          <w:spacing w:val="2"/>
        </w:rPr>
        <w:t>u</w:t>
      </w:r>
      <w:r w:rsidRPr="00C31155">
        <w:rPr>
          <w:color w:val="000000"/>
          <w:spacing w:val="-1"/>
        </w:rPr>
        <w:t>r</w:t>
      </w:r>
      <w:r w:rsidRPr="00C31155">
        <w:rPr>
          <w:color w:val="000000"/>
        </w:rPr>
        <w:t>e</w:t>
      </w:r>
      <w:r w:rsidRPr="00C31155">
        <w:rPr>
          <w:color w:val="000000"/>
          <w:spacing w:val="-1"/>
        </w:rPr>
        <w:t xml:space="preserve"> c</w:t>
      </w:r>
      <w:r w:rsidRPr="00C31155">
        <w:rPr>
          <w:color w:val="000000"/>
        </w:rPr>
        <w:t>o</w:t>
      </w:r>
      <w:r w:rsidRPr="00C31155">
        <w:rPr>
          <w:color w:val="000000"/>
          <w:spacing w:val="2"/>
        </w:rPr>
        <w:t>n</w:t>
      </w:r>
      <w:r w:rsidRPr="00C31155">
        <w:rPr>
          <w:color w:val="000000"/>
          <w:spacing w:val="-1"/>
        </w:rPr>
        <w:t>f</w:t>
      </w:r>
      <w:r w:rsidRPr="00C31155">
        <w:rPr>
          <w:color w:val="000000"/>
        </w:rPr>
        <w:t>li</w:t>
      </w:r>
      <w:r w:rsidRPr="00C31155">
        <w:rPr>
          <w:color w:val="000000"/>
          <w:spacing w:val="-1"/>
        </w:rPr>
        <w:t>c</w:t>
      </w:r>
      <w:r w:rsidRPr="00C31155">
        <w:rPr>
          <w:color w:val="000000"/>
        </w:rPr>
        <w:t>ts of</w:t>
      </w:r>
      <w:r w:rsidRPr="00C31155">
        <w:rPr>
          <w:color w:val="000000"/>
          <w:spacing w:val="-1"/>
        </w:rPr>
        <w:t xml:space="preserve"> </w:t>
      </w:r>
      <w:r w:rsidRPr="00C31155">
        <w:rPr>
          <w:color w:val="000000"/>
        </w:rPr>
        <w:t>int</w:t>
      </w:r>
      <w:r w:rsidRPr="00C31155">
        <w:rPr>
          <w:color w:val="000000"/>
          <w:spacing w:val="-1"/>
        </w:rPr>
        <w:t>ere</w:t>
      </w:r>
      <w:r w:rsidRPr="00C31155">
        <w:rPr>
          <w:color w:val="000000"/>
        </w:rPr>
        <w:t>st.</w:t>
      </w:r>
    </w:p>
    <w:p w:rsidR="00E777E2" w:rsidRPr="00C31155" w:rsidRDefault="00E777E2" w:rsidP="00E777E2">
      <w:pPr>
        <w:widowControl w:val="0"/>
        <w:autoSpaceDE w:val="0"/>
        <w:autoSpaceDN w:val="0"/>
        <w:adjustRightInd w:val="0"/>
        <w:spacing w:after="0" w:line="240" w:lineRule="auto"/>
        <w:rPr>
          <w:color w:val="000000"/>
        </w:rPr>
      </w:pPr>
    </w:p>
    <w:p w:rsidR="00E777E2" w:rsidRPr="00C31155" w:rsidRDefault="00E777E2" w:rsidP="00E777E2">
      <w:pPr>
        <w:widowControl w:val="0"/>
        <w:autoSpaceDE w:val="0"/>
        <w:autoSpaceDN w:val="0"/>
        <w:adjustRightInd w:val="0"/>
        <w:spacing w:before="29" w:after="0" w:line="240" w:lineRule="auto"/>
        <w:rPr>
          <w:color w:val="000000"/>
        </w:rPr>
      </w:pPr>
      <w:r w:rsidRPr="00C31155">
        <w:rPr>
          <w:color w:val="000000"/>
          <w:spacing w:val="-1"/>
        </w:rPr>
        <w:t>(</w:t>
      </w:r>
      <w:r w:rsidRPr="00C31155">
        <w:rPr>
          <w:color w:val="000000"/>
        </w:rPr>
        <w:t>b)</w:t>
      </w:r>
      <w:r w:rsidRPr="00C31155">
        <w:rPr>
          <w:color w:val="000000"/>
          <w:spacing w:val="59"/>
        </w:rPr>
        <w:t xml:space="preserve"> </w:t>
      </w:r>
      <w:r w:rsidRPr="00C31155">
        <w:rPr>
          <w:color w:val="000000"/>
        </w:rPr>
        <w:t>O</w:t>
      </w:r>
      <w:r w:rsidRPr="00C31155">
        <w:rPr>
          <w:color w:val="000000"/>
          <w:spacing w:val="-1"/>
        </w:rPr>
        <w:t>f</w:t>
      </w:r>
      <w:r w:rsidRPr="00C31155">
        <w:rPr>
          <w:color w:val="000000"/>
          <w:spacing w:val="2"/>
        </w:rPr>
        <w:t>f</w:t>
      </w:r>
      <w:r w:rsidRPr="00C31155">
        <w:rPr>
          <w:color w:val="000000"/>
          <w:spacing w:val="-1"/>
        </w:rPr>
        <w:t>er</w:t>
      </w:r>
      <w:r w:rsidRPr="00C31155">
        <w:rPr>
          <w:color w:val="000000"/>
        </w:rPr>
        <w:t>o</w:t>
      </w:r>
      <w:r w:rsidRPr="00C31155">
        <w:rPr>
          <w:color w:val="000000"/>
          <w:spacing w:val="-1"/>
        </w:rPr>
        <w:t>r</w:t>
      </w:r>
      <w:r w:rsidRPr="00C31155">
        <w:rPr>
          <w:color w:val="000000"/>
        </w:rPr>
        <w:t xml:space="preserve">s must </w:t>
      </w:r>
      <w:r w:rsidRPr="00C31155">
        <w:rPr>
          <w:color w:val="000000"/>
          <w:spacing w:val="-1"/>
        </w:rPr>
        <w:t>c</w:t>
      </w:r>
      <w:r w:rsidRPr="00C31155">
        <w:rPr>
          <w:color w:val="000000"/>
        </w:rPr>
        <w:t>onsi</w:t>
      </w:r>
      <w:r w:rsidRPr="00C31155">
        <w:rPr>
          <w:color w:val="000000"/>
          <w:spacing w:val="2"/>
        </w:rPr>
        <w:t>d</w:t>
      </w:r>
      <w:r w:rsidRPr="00C31155">
        <w:rPr>
          <w:color w:val="000000"/>
          <w:spacing w:val="-1"/>
        </w:rPr>
        <w:t>e</w:t>
      </w:r>
      <w:r w:rsidRPr="00C31155">
        <w:rPr>
          <w:color w:val="000000"/>
        </w:rPr>
        <w:t>r</w:t>
      </w:r>
      <w:r w:rsidRPr="00C31155">
        <w:rPr>
          <w:color w:val="000000"/>
          <w:spacing w:val="-1"/>
        </w:rPr>
        <w:t xml:space="preserve"> </w:t>
      </w:r>
      <w:r w:rsidRPr="00C31155">
        <w:rPr>
          <w:color w:val="000000"/>
        </w:rPr>
        <w:t>wh</w:t>
      </w:r>
      <w:r w:rsidRPr="00C31155">
        <w:rPr>
          <w:color w:val="000000"/>
          <w:spacing w:val="-1"/>
        </w:rPr>
        <w:t>e</w:t>
      </w:r>
      <w:r w:rsidRPr="00C31155">
        <w:rPr>
          <w:color w:val="000000"/>
        </w:rPr>
        <w:t>th</w:t>
      </w:r>
      <w:r w:rsidRPr="00C31155">
        <w:rPr>
          <w:color w:val="000000"/>
          <w:spacing w:val="1"/>
        </w:rPr>
        <w:t>e</w:t>
      </w:r>
      <w:r w:rsidRPr="00C31155">
        <w:rPr>
          <w:color w:val="000000"/>
        </w:rPr>
        <w:t>r</w:t>
      </w:r>
      <w:r w:rsidRPr="00C31155">
        <w:rPr>
          <w:color w:val="000000"/>
          <w:spacing w:val="-1"/>
        </w:rPr>
        <w:t xml:space="preserve"> </w:t>
      </w:r>
      <w:r w:rsidRPr="00C31155">
        <w:rPr>
          <w:color w:val="000000"/>
        </w:rPr>
        <w:t>th</w:t>
      </w:r>
      <w:r w:rsidRPr="00C31155">
        <w:rPr>
          <w:color w:val="000000"/>
          <w:spacing w:val="-1"/>
        </w:rPr>
        <w:t>e</w:t>
      </w:r>
      <w:r w:rsidRPr="00C31155">
        <w:rPr>
          <w:color w:val="000000"/>
        </w:rPr>
        <w:t>ir</w:t>
      </w:r>
      <w:r w:rsidRPr="00C31155">
        <w:rPr>
          <w:color w:val="000000"/>
          <w:spacing w:val="-1"/>
        </w:rPr>
        <w:t xml:space="preserve"> </w:t>
      </w:r>
      <w:r w:rsidRPr="00C31155">
        <w:rPr>
          <w:color w:val="000000"/>
        </w:rPr>
        <w:t>involv</w:t>
      </w:r>
      <w:r w:rsidRPr="00C31155">
        <w:rPr>
          <w:color w:val="000000"/>
          <w:spacing w:val="1"/>
        </w:rPr>
        <w:t>e</w:t>
      </w:r>
      <w:r w:rsidRPr="00C31155">
        <w:rPr>
          <w:color w:val="000000"/>
        </w:rPr>
        <w:t>m</w:t>
      </w:r>
      <w:r w:rsidRPr="00C31155">
        <w:rPr>
          <w:color w:val="000000"/>
          <w:spacing w:val="-1"/>
        </w:rPr>
        <w:t>e</w:t>
      </w:r>
      <w:r w:rsidRPr="00C31155">
        <w:rPr>
          <w:color w:val="000000"/>
        </w:rPr>
        <w:t xml:space="preserve">nt </w:t>
      </w:r>
      <w:r w:rsidRPr="00C31155">
        <w:rPr>
          <w:color w:val="000000"/>
          <w:spacing w:val="-1"/>
        </w:rPr>
        <w:t>a</w:t>
      </w:r>
      <w:r w:rsidRPr="00C31155">
        <w:rPr>
          <w:color w:val="000000"/>
        </w:rPr>
        <w:t>nd p</w:t>
      </w:r>
      <w:r w:rsidRPr="00C31155">
        <w:rPr>
          <w:color w:val="000000"/>
          <w:spacing w:val="-1"/>
        </w:rPr>
        <w:t>ar</w:t>
      </w:r>
      <w:r w:rsidRPr="00C31155">
        <w:rPr>
          <w:color w:val="000000"/>
        </w:rPr>
        <w:t>ti</w:t>
      </w:r>
      <w:r w:rsidRPr="00C31155">
        <w:rPr>
          <w:color w:val="000000"/>
          <w:spacing w:val="-1"/>
        </w:rPr>
        <w:t>c</w:t>
      </w:r>
      <w:r w:rsidRPr="00C31155">
        <w:rPr>
          <w:color w:val="000000"/>
        </w:rPr>
        <w:t>ip</w:t>
      </w:r>
      <w:r w:rsidRPr="00C31155">
        <w:rPr>
          <w:color w:val="000000"/>
          <w:spacing w:val="-1"/>
        </w:rPr>
        <w:t>a</w:t>
      </w:r>
      <w:r w:rsidRPr="00C31155">
        <w:rPr>
          <w:color w:val="000000"/>
        </w:rPr>
        <w:t xml:space="preserve">tion </w:t>
      </w:r>
      <w:r w:rsidRPr="00C31155">
        <w:rPr>
          <w:color w:val="000000"/>
          <w:spacing w:val="-1"/>
        </w:rPr>
        <w:t>r</w:t>
      </w:r>
      <w:r w:rsidRPr="00C31155">
        <w:rPr>
          <w:color w:val="000000"/>
          <w:spacing w:val="1"/>
        </w:rPr>
        <w:t>a</w:t>
      </w:r>
      <w:r w:rsidRPr="00C31155">
        <w:rPr>
          <w:color w:val="000000"/>
        </w:rPr>
        <w:t>is</w:t>
      </w:r>
      <w:r w:rsidRPr="00C31155">
        <w:rPr>
          <w:color w:val="000000"/>
          <w:spacing w:val="-1"/>
        </w:rPr>
        <w:t>e</w:t>
      </w:r>
      <w:r w:rsidRPr="00C31155">
        <w:rPr>
          <w:color w:val="000000"/>
        </w:rPr>
        <w:t xml:space="preserve">s </w:t>
      </w:r>
      <w:r w:rsidRPr="00C31155">
        <w:rPr>
          <w:color w:val="000000"/>
          <w:spacing w:val="-1"/>
        </w:rPr>
        <w:t>a</w:t>
      </w:r>
      <w:r w:rsidRPr="00C31155">
        <w:rPr>
          <w:color w:val="000000"/>
          <w:spacing w:val="2"/>
        </w:rPr>
        <w:t>n</w:t>
      </w:r>
      <w:r w:rsidRPr="00C31155">
        <w:rPr>
          <w:color w:val="000000"/>
        </w:rPr>
        <w:t>y</w:t>
      </w:r>
      <w:r w:rsidRPr="00C31155">
        <w:rPr>
          <w:color w:val="000000"/>
          <w:spacing w:val="-2"/>
        </w:rPr>
        <w:t xml:space="preserve"> </w:t>
      </w:r>
      <w:r w:rsidRPr="00C31155">
        <w:rPr>
          <w:color w:val="000000"/>
        </w:rPr>
        <w:t>O</w:t>
      </w:r>
      <w:r w:rsidRPr="00C31155">
        <w:rPr>
          <w:color w:val="000000"/>
          <w:spacing w:val="1"/>
        </w:rPr>
        <w:t>C</w:t>
      </w:r>
      <w:r w:rsidRPr="00C31155">
        <w:rPr>
          <w:color w:val="000000"/>
          <w:spacing w:val="3"/>
        </w:rPr>
        <w:t>C</w:t>
      </w:r>
      <w:r w:rsidRPr="00C31155">
        <w:rPr>
          <w:color w:val="000000"/>
        </w:rPr>
        <w:t>I</w:t>
      </w:r>
      <w:r w:rsidRPr="00C31155">
        <w:rPr>
          <w:color w:val="000000"/>
          <w:spacing w:val="-6"/>
        </w:rPr>
        <w:t xml:space="preserve"> </w:t>
      </w:r>
      <w:r w:rsidRPr="00C31155">
        <w:rPr>
          <w:color w:val="000000"/>
        </w:rPr>
        <w:t>issu</w:t>
      </w:r>
      <w:r w:rsidRPr="00C31155">
        <w:rPr>
          <w:color w:val="000000"/>
          <w:spacing w:val="-1"/>
        </w:rPr>
        <w:t>e</w:t>
      </w:r>
      <w:r w:rsidRPr="00C31155">
        <w:rPr>
          <w:color w:val="000000"/>
        </w:rPr>
        <w:t xml:space="preserve">s, </w:t>
      </w:r>
      <w:r w:rsidRPr="00C31155">
        <w:rPr>
          <w:color w:val="000000"/>
          <w:spacing w:val="-1"/>
        </w:rPr>
        <w:t>e</w:t>
      </w:r>
      <w:r w:rsidRPr="00C31155">
        <w:rPr>
          <w:color w:val="000000"/>
        </w:rPr>
        <w:t>sp</w:t>
      </w:r>
      <w:r w:rsidRPr="00C31155">
        <w:rPr>
          <w:color w:val="000000"/>
          <w:spacing w:val="-1"/>
        </w:rPr>
        <w:t>ec</w:t>
      </w:r>
      <w:r w:rsidRPr="00C31155">
        <w:rPr>
          <w:color w:val="000000"/>
        </w:rPr>
        <w:t>i</w:t>
      </w:r>
      <w:r w:rsidRPr="00C31155">
        <w:rPr>
          <w:color w:val="000000"/>
          <w:spacing w:val="-1"/>
        </w:rPr>
        <w:t>a</w:t>
      </w:r>
      <w:r w:rsidRPr="00C31155">
        <w:rPr>
          <w:color w:val="000000"/>
        </w:rPr>
        <w:t>l</w:t>
      </w:r>
      <w:r w:rsidRPr="00C31155">
        <w:rPr>
          <w:color w:val="000000"/>
          <w:spacing w:val="5"/>
        </w:rPr>
        <w:t>l</w:t>
      </w:r>
      <w:r w:rsidRPr="00C31155">
        <w:rPr>
          <w:color w:val="000000"/>
        </w:rPr>
        <w:t>y</w:t>
      </w:r>
      <w:r w:rsidRPr="00C31155">
        <w:rPr>
          <w:color w:val="000000"/>
          <w:spacing w:val="-5"/>
        </w:rPr>
        <w:t xml:space="preserve"> </w:t>
      </w:r>
      <w:r w:rsidRPr="00C31155">
        <w:rPr>
          <w:color w:val="000000"/>
        </w:rPr>
        <w:t>in the</w:t>
      </w:r>
      <w:r w:rsidRPr="00C31155">
        <w:rPr>
          <w:color w:val="000000"/>
          <w:spacing w:val="-1"/>
        </w:rPr>
        <w:t xml:space="preserve"> f</w:t>
      </w:r>
      <w:r w:rsidRPr="00C31155">
        <w:rPr>
          <w:color w:val="000000"/>
        </w:rPr>
        <w:t>ollowi</w:t>
      </w:r>
      <w:r w:rsidRPr="00C31155">
        <w:rPr>
          <w:color w:val="000000"/>
          <w:spacing w:val="2"/>
        </w:rPr>
        <w:t>n</w:t>
      </w:r>
      <w:r w:rsidRPr="00C31155">
        <w:rPr>
          <w:color w:val="000000"/>
        </w:rPr>
        <w:t>g</w:t>
      </w:r>
      <w:r w:rsidRPr="00C31155">
        <w:rPr>
          <w:color w:val="000000"/>
          <w:spacing w:val="-2"/>
        </w:rPr>
        <w:t xml:space="preserve"> </w:t>
      </w:r>
      <w:r w:rsidRPr="00C31155">
        <w:rPr>
          <w:color w:val="000000"/>
          <w:spacing w:val="1"/>
        </w:rPr>
        <w:t>a</w:t>
      </w:r>
      <w:r w:rsidRPr="00C31155">
        <w:rPr>
          <w:color w:val="000000"/>
          <w:spacing w:val="-1"/>
        </w:rPr>
        <w:t>rea</w:t>
      </w:r>
      <w:r w:rsidRPr="00C31155">
        <w:rPr>
          <w:color w:val="000000"/>
        </w:rPr>
        <w:t>s</w:t>
      </w:r>
      <w:r w:rsidRPr="00C31155">
        <w:rPr>
          <w:color w:val="000000"/>
          <w:spacing w:val="3"/>
        </w:rPr>
        <w:t xml:space="preserve"> </w:t>
      </w:r>
      <w:r w:rsidRPr="00C31155">
        <w:rPr>
          <w:color w:val="000000"/>
        </w:rPr>
        <w:t>wh</w:t>
      </w:r>
      <w:r w:rsidRPr="00C31155">
        <w:rPr>
          <w:color w:val="000000"/>
          <w:spacing w:val="-1"/>
        </w:rPr>
        <w:t>e</w:t>
      </w:r>
      <w:r w:rsidRPr="00C31155">
        <w:rPr>
          <w:color w:val="000000"/>
        </w:rPr>
        <w:t>n:</w:t>
      </w:r>
    </w:p>
    <w:p w:rsidR="00E777E2" w:rsidRPr="00C31155" w:rsidRDefault="00E777E2" w:rsidP="00E777E2">
      <w:pPr>
        <w:widowControl w:val="0"/>
        <w:autoSpaceDE w:val="0"/>
        <w:autoSpaceDN w:val="0"/>
        <w:adjustRightInd w:val="0"/>
        <w:spacing w:before="16" w:after="0" w:line="240" w:lineRule="auto"/>
        <w:rPr>
          <w:color w:val="000000"/>
        </w:rPr>
      </w:pPr>
    </w:p>
    <w:p w:rsidR="00E777E2" w:rsidRPr="00C31155" w:rsidRDefault="00E777E2" w:rsidP="00E777E2">
      <w:pPr>
        <w:widowControl w:val="0"/>
        <w:autoSpaceDE w:val="0"/>
        <w:autoSpaceDN w:val="0"/>
        <w:adjustRightInd w:val="0"/>
        <w:spacing w:after="0" w:line="240" w:lineRule="auto"/>
        <w:rPr>
          <w:color w:val="000000"/>
        </w:rPr>
      </w:pPr>
      <w:r w:rsidRPr="00C31155">
        <w:rPr>
          <w:color w:val="000000"/>
          <w:spacing w:val="-1"/>
        </w:rPr>
        <w:t>(</w:t>
      </w:r>
      <w:r w:rsidRPr="00C31155">
        <w:rPr>
          <w:color w:val="000000"/>
        </w:rPr>
        <w:t>1)</w:t>
      </w:r>
      <w:r w:rsidRPr="00C31155">
        <w:rPr>
          <w:color w:val="000000"/>
          <w:spacing w:val="59"/>
        </w:rPr>
        <w:t xml:space="preserve"> </w:t>
      </w:r>
      <w:r w:rsidRPr="00C31155">
        <w:rPr>
          <w:color w:val="000000"/>
          <w:spacing w:val="1"/>
        </w:rPr>
        <w:t>P</w:t>
      </w:r>
      <w:r w:rsidRPr="00C31155">
        <w:rPr>
          <w:color w:val="000000"/>
          <w:spacing w:val="-1"/>
        </w:rPr>
        <w:t>r</w:t>
      </w:r>
      <w:r w:rsidRPr="00C31155">
        <w:rPr>
          <w:color w:val="000000"/>
        </w:rPr>
        <w:t>oviding</w:t>
      </w:r>
      <w:r w:rsidRPr="00C31155">
        <w:rPr>
          <w:color w:val="000000"/>
          <w:spacing w:val="-2"/>
        </w:rPr>
        <w:t xml:space="preserve"> </w:t>
      </w:r>
      <w:r w:rsidRPr="00C31155">
        <w:rPr>
          <w:color w:val="000000"/>
          <w:spacing w:val="5"/>
        </w:rPr>
        <w:t>s</w:t>
      </w:r>
      <w:r w:rsidRPr="00C31155">
        <w:rPr>
          <w:color w:val="000000"/>
          <w:spacing w:val="-5"/>
        </w:rPr>
        <w:t>y</w:t>
      </w:r>
      <w:r w:rsidRPr="00C31155">
        <w:rPr>
          <w:color w:val="000000"/>
        </w:rPr>
        <w:t>st</w:t>
      </w:r>
      <w:r w:rsidRPr="00C31155">
        <w:rPr>
          <w:color w:val="000000"/>
          <w:spacing w:val="-1"/>
        </w:rPr>
        <w:t>e</w:t>
      </w:r>
      <w:r w:rsidRPr="00C31155">
        <w:rPr>
          <w:color w:val="000000"/>
          <w:spacing w:val="3"/>
        </w:rPr>
        <w:t>m</w:t>
      </w:r>
      <w:r w:rsidRPr="00C31155">
        <w:rPr>
          <w:color w:val="000000"/>
        </w:rPr>
        <w:t xml:space="preserve">s </w:t>
      </w:r>
      <w:r w:rsidRPr="00C31155">
        <w:rPr>
          <w:color w:val="000000"/>
          <w:spacing w:val="-1"/>
        </w:rPr>
        <w:t>e</w:t>
      </w:r>
      <w:r w:rsidRPr="00C31155">
        <w:rPr>
          <w:color w:val="000000"/>
        </w:rPr>
        <w:t>n</w:t>
      </w:r>
      <w:r w:rsidRPr="00C31155">
        <w:rPr>
          <w:color w:val="000000"/>
          <w:spacing w:val="-2"/>
        </w:rPr>
        <w:t>g</w:t>
      </w:r>
      <w:r w:rsidRPr="00C31155">
        <w:rPr>
          <w:color w:val="000000"/>
        </w:rPr>
        <w:t>in</w:t>
      </w:r>
      <w:r w:rsidRPr="00C31155">
        <w:rPr>
          <w:color w:val="000000"/>
          <w:spacing w:val="1"/>
        </w:rPr>
        <w:t>e</w:t>
      </w:r>
      <w:r w:rsidRPr="00C31155">
        <w:rPr>
          <w:color w:val="000000"/>
          <w:spacing w:val="-1"/>
        </w:rPr>
        <w:t>er</w:t>
      </w:r>
      <w:r w:rsidRPr="00C31155">
        <w:rPr>
          <w:color w:val="000000"/>
        </w:rPr>
        <w:t>i</w:t>
      </w:r>
      <w:r w:rsidRPr="00C31155">
        <w:rPr>
          <w:color w:val="000000"/>
          <w:spacing w:val="2"/>
        </w:rPr>
        <w:t>n</w:t>
      </w:r>
      <w:r w:rsidRPr="00C31155">
        <w:rPr>
          <w:color w:val="000000"/>
        </w:rPr>
        <w:t>g</w:t>
      </w:r>
      <w:r w:rsidRPr="00C31155">
        <w:rPr>
          <w:color w:val="000000"/>
          <w:spacing w:val="-2"/>
        </w:rPr>
        <w:t xml:space="preserve"> </w:t>
      </w:r>
      <w:r w:rsidRPr="00C31155">
        <w:rPr>
          <w:color w:val="000000"/>
          <w:spacing w:val="-1"/>
        </w:rPr>
        <w:t>a</w:t>
      </w:r>
      <w:r w:rsidRPr="00C31155">
        <w:rPr>
          <w:color w:val="000000"/>
        </w:rPr>
        <w:t xml:space="preserve">nd </w:t>
      </w:r>
      <w:r w:rsidRPr="00C31155">
        <w:rPr>
          <w:color w:val="000000"/>
          <w:spacing w:val="3"/>
        </w:rPr>
        <w:t>t</w:t>
      </w:r>
      <w:r w:rsidRPr="00C31155">
        <w:rPr>
          <w:color w:val="000000"/>
          <w:spacing w:val="-1"/>
        </w:rPr>
        <w:t>ec</w:t>
      </w:r>
      <w:r w:rsidRPr="00C31155">
        <w:rPr>
          <w:color w:val="000000"/>
        </w:rPr>
        <w:t>hni</w:t>
      </w:r>
      <w:r w:rsidRPr="00C31155">
        <w:rPr>
          <w:color w:val="000000"/>
          <w:spacing w:val="1"/>
        </w:rPr>
        <w:t>c</w:t>
      </w:r>
      <w:r w:rsidRPr="00C31155">
        <w:rPr>
          <w:color w:val="000000"/>
          <w:spacing w:val="-1"/>
        </w:rPr>
        <w:t>a</w:t>
      </w:r>
      <w:r w:rsidRPr="00C31155">
        <w:rPr>
          <w:color w:val="000000"/>
        </w:rPr>
        <w:t>l di</w:t>
      </w:r>
      <w:r w:rsidRPr="00C31155">
        <w:rPr>
          <w:color w:val="000000"/>
          <w:spacing w:val="-1"/>
        </w:rPr>
        <w:t>rec</w:t>
      </w:r>
      <w:r w:rsidRPr="00C31155">
        <w:rPr>
          <w:color w:val="000000"/>
        </w:rPr>
        <w:t>tion.</w:t>
      </w:r>
    </w:p>
    <w:p w:rsidR="00E777E2" w:rsidRPr="00C31155" w:rsidRDefault="00E777E2" w:rsidP="00E777E2">
      <w:pPr>
        <w:widowControl w:val="0"/>
        <w:autoSpaceDE w:val="0"/>
        <w:autoSpaceDN w:val="0"/>
        <w:adjustRightInd w:val="0"/>
        <w:spacing w:before="16" w:after="0" w:line="240" w:lineRule="auto"/>
        <w:rPr>
          <w:color w:val="000000"/>
        </w:rPr>
      </w:pPr>
    </w:p>
    <w:p w:rsidR="00E777E2" w:rsidRPr="00C31155" w:rsidRDefault="00E777E2" w:rsidP="00E777E2">
      <w:pPr>
        <w:widowControl w:val="0"/>
        <w:autoSpaceDE w:val="0"/>
        <w:autoSpaceDN w:val="0"/>
        <w:adjustRightInd w:val="0"/>
        <w:spacing w:after="0" w:line="240" w:lineRule="auto"/>
        <w:rPr>
          <w:color w:val="000000"/>
        </w:rPr>
      </w:pPr>
      <w:r w:rsidRPr="00C31155">
        <w:rPr>
          <w:color w:val="000000"/>
          <w:spacing w:val="-1"/>
        </w:rPr>
        <w:t>(</w:t>
      </w:r>
      <w:r w:rsidRPr="00C31155">
        <w:rPr>
          <w:color w:val="000000"/>
        </w:rPr>
        <w:t>2)</w:t>
      </w:r>
      <w:r w:rsidRPr="00C31155">
        <w:rPr>
          <w:color w:val="000000"/>
          <w:spacing w:val="59"/>
        </w:rPr>
        <w:t xml:space="preserve"> </w:t>
      </w:r>
      <w:r w:rsidRPr="00C31155">
        <w:rPr>
          <w:color w:val="000000"/>
          <w:spacing w:val="1"/>
        </w:rPr>
        <w:t>P</w:t>
      </w:r>
      <w:r w:rsidRPr="00C31155">
        <w:rPr>
          <w:color w:val="000000"/>
          <w:spacing w:val="-1"/>
        </w:rPr>
        <w:t>re</w:t>
      </w:r>
      <w:r w:rsidRPr="00C31155">
        <w:rPr>
          <w:color w:val="000000"/>
        </w:rPr>
        <w:t>p</w:t>
      </w:r>
      <w:r w:rsidRPr="00C31155">
        <w:rPr>
          <w:color w:val="000000"/>
          <w:spacing w:val="1"/>
        </w:rPr>
        <w:t>a</w:t>
      </w:r>
      <w:r w:rsidRPr="00C31155">
        <w:rPr>
          <w:color w:val="000000"/>
          <w:spacing w:val="-1"/>
        </w:rPr>
        <w:t>r</w:t>
      </w:r>
      <w:r w:rsidRPr="00C31155">
        <w:rPr>
          <w:color w:val="000000"/>
        </w:rPr>
        <w:t>ing</w:t>
      </w:r>
      <w:r w:rsidRPr="00C31155">
        <w:rPr>
          <w:color w:val="000000"/>
          <w:spacing w:val="-2"/>
        </w:rPr>
        <w:t xml:space="preserve"> </w:t>
      </w:r>
      <w:r w:rsidRPr="00C31155">
        <w:rPr>
          <w:color w:val="000000"/>
        </w:rPr>
        <w:t>s</w:t>
      </w:r>
      <w:r w:rsidRPr="00C31155">
        <w:rPr>
          <w:color w:val="000000"/>
          <w:spacing w:val="2"/>
        </w:rPr>
        <w:t>p</w:t>
      </w:r>
      <w:r w:rsidRPr="00C31155">
        <w:rPr>
          <w:color w:val="000000"/>
          <w:spacing w:val="-1"/>
        </w:rPr>
        <w:t>ec</w:t>
      </w:r>
      <w:r w:rsidRPr="00C31155">
        <w:rPr>
          <w:color w:val="000000"/>
        </w:rPr>
        <w:t>i</w:t>
      </w:r>
      <w:r w:rsidRPr="00C31155">
        <w:rPr>
          <w:color w:val="000000"/>
          <w:spacing w:val="-1"/>
        </w:rPr>
        <w:t>f</w:t>
      </w:r>
      <w:r w:rsidRPr="00C31155">
        <w:rPr>
          <w:color w:val="000000"/>
        </w:rPr>
        <w:t>i</w:t>
      </w:r>
      <w:r w:rsidRPr="00C31155">
        <w:rPr>
          <w:color w:val="000000"/>
          <w:spacing w:val="1"/>
        </w:rPr>
        <w:t>c</w:t>
      </w:r>
      <w:r w:rsidRPr="00C31155">
        <w:rPr>
          <w:color w:val="000000"/>
          <w:spacing w:val="-1"/>
        </w:rPr>
        <w:t>a</w:t>
      </w:r>
      <w:r w:rsidRPr="00C31155">
        <w:rPr>
          <w:color w:val="000000"/>
        </w:rPr>
        <w:t>tions or</w:t>
      </w:r>
      <w:r w:rsidRPr="00C31155">
        <w:rPr>
          <w:color w:val="000000"/>
          <w:spacing w:val="-1"/>
        </w:rPr>
        <w:t xml:space="preserve"> </w:t>
      </w:r>
      <w:r w:rsidRPr="00C31155">
        <w:rPr>
          <w:color w:val="000000"/>
        </w:rPr>
        <w:t>wo</w:t>
      </w:r>
      <w:r w:rsidRPr="00C31155">
        <w:rPr>
          <w:color w:val="000000"/>
          <w:spacing w:val="-1"/>
        </w:rPr>
        <w:t>r</w:t>
      </w:r>
      <w:r w:rsidRPr="00C31155">
        <w:rPr>
          <w:color w:val="000000"/>
        </w:rPr>
        <w:t>k st</w:t>
      </w:r>
      <w:r w:rsidRPr="00C31155">
        <w:rPr>
          <w:color w:val="000000"/>
          <w:spacing w:val="-1"/>
        </w:rPr>
        <w:t>a</w:t>
      </w:r>
      <w:r w:rsidRPr="00C31155">
        <w:rPr>
          <w:color w:val="000000"/>
        </w:rPr>
        <w:t>t</w:t>
      </w:r>
      <w:r w:rsidRPr="00C31155">
        <w:rPr>
          <w:color w:val="000000"/>
          <w:spacing w:val="-1"/>
        </w:rPr>
        <w:t>e</w:t>
      </w:r>
      <w:r w:rsidRPr="00C31155">
        <w:rPr>
          <w:color w:val="000000"/>
        </w:rPr>
        <w:t>m</w:t>
      </w:r>
      <w:r w:rsidRPr="00C31155">
        <w:rPr>
          <w:color w:val="000000"/>
          <w:spacing w:val="-1"/>
        </w:rPr>
        <w:t>e</w:t>
      </w:r>
      <w:r w:rsidRPr="00C31155">
        <w:rPr>
          <w:color w:val="000000"/>
        </w:rPr>
        <w:t>n</w:t>
      </w:r>
      <w:r w:rsidRPr="00C31155">
        <w:rPr>
          <w:color w:val="000000"/>
          <w:spacing w:val="3"/>
        </w:rPr>
        <w:t>t</w:t>
      </w:r>
      <w:r w:rsidRPr="00C31155">
        <w:rPr>
          <w:color w:val="000000"/>
        </w:rPr>
        <w:t xml:space="preserve">s </w:t>
      </w:r>
      <w:r w:rsidRPr="00C31155">
        <w:rPr>
          <w:color w:val="000000"/>
          <w:spacing w:val="-1"/>
        </w:rPr>
        <w:t>a</w:t>
      </w:r>
      <w:r w:rsidRPr="00C31155">
        <w:rPr>
          <w:color w:val="000000"/>
        </w:rPr>
        <w:t>nd/or</w:t>
      </w:r>
      <w:r w:rsidRPr="00C31155">
        <w:rPr>
          <w:color w:val="000000"/>
          <w:spacing w:val="-1"/>
        </w:rPr>
        <w:t xml:space="preserve"> </w:t>
      </w:r>
      <w:r w:rsidRPr="00C31155">
        <w:rPr>
          <w:color w:val="000000"/>
        </w:rPr>
        <w:t>obj</w:t>
      </w:r>
      <w:r w:rsidRPr="00C31155">
        <w:rPr>
          <w:color w:val="000000"/>
          <w:spacing w:val="-1"/>
        </w:rPr>
        <w:t>ec</w:t>
      </w:r>
      <w:r w:rsidRPr="00C31155">
        <w:rPr>
          <w:color w:val="000000"/>
        </w:rPr>
        <w:t>tiv</w:t>
      </w:r>
      <w:r w:rsidRPr="00C31155">
        <w:rPr>
          <w:color w:val="000000"/>
          <w:spacing w:val="-1"/>
        </w:rPr>
        <w:t>e</w:t>
      </w:r>
      <w:r w:rsidRPr="00C31155">
        <w:rPr>
          <w:color w:val="000000"/>
        </w:rPr>
        <w:t xml:space="preserve">s. </w:t>
      </w:r>
    </w:p>
    <w:p w:rsidR="00E777E2" w:rsidRPr="00C31155" w:rsidRDefault="00E777E2" w:rsidP="00E777E2">
      <w:pPr>
        <w:widowControl w:val="0"/>
        <w:autoSpaceDE w:val="0"/>
        <w:autoSpaceDN w:val="0"/>
        <w:adjustRightInd w:val="0"/>
        <w:spacing w:after="0" w:line="240" w:lineRule="auto"/>
        <w:rPr>
          <w:color w:val="000000"/>
        </w:rPr>
      </w:pPr>
      <w:r w:rsidRPr="00C31155">
        <w:rPr>
          <w:color w:val="000000"/>
          <w:spacing w:val="-1"/>
        </w:rPr>
        <w:t>(</w:t>
      </w:r>
      <w:r w:rsidRPr="00C31155">
        <w:rPr>
          <w:color w:val="000000"/>
        </w:rPr>
        <w:t>3)</w:t>
      </w:r>
      <w:r w:rsidRPr="00C31155">
        <w:rPr>
          <w:color w:val="000000"/>
          <w:spacing w:val="59"/>
        </w:rPr>
        <w:t xml:space="preserve"> </w:t>
      </w:r>
      <w:r w:rsidRPr="00C31155">
        <w:rPr>
          <w:color w:val="000000"/>
          <w:spacing w:val="1"/>
        </w:rPr>
        <w:t>P</w:t>
      </w:r>
      <w:r w:rsidRPr="00C31155">
        <w:rPr>
          <w:color w:val="000000"/>
          <w:spacing w:val="-1"/>
        </w:rPr>
        <w:t>r</w:t>
      </w:r>
      <w:r w:rsidRPr="00C31155">
        <w:rPr>
          <w:color w:val="000000"/>
        </w:rPr>
        <w:t xml:space="preserve">oviding </w:t>
      </w:r>
      <w:r w:rsidRPr="00C31155">
        <w:rPr>
          <w:color w:val="000000"/>
          <w:spacing w:val="-1"/>
        </w:rPr>
        <w:t>e</w:t>
      </w:r>
      <w:r w:rsidRPr="00C31155">
        <w:rPr>
          <w:color w:val="000000"/>
        </w:rPr>
        <w:t>v</w:t>
      </w:r>
      <w:r w:rsidRPr="00C31155">
        <w:rPr>
          <w:color w:val="000000"/>
          <w:spacing w:val="-1"/>
        </w:rPr>
        <w:t>a</w:t>
      </w:r>
      <w:r w:rsidRPr="00C31155">
        <w:rPr>
          <w:color w:val="000000"/>
        </w:rPr>
        <w:t>lu</w:t>
      </w:r>
      <w:r w:rsidRPr="00C31155">
        <w:rPr>
          <w:color w:val="000000"/>
          <w:spacing w:val="-1"/>
        </w:rPr>
        <w:t>a</w:t>
      </w:r>
      <w:r w:rsidRPr="00C31155">
        <w:rPr>
          <w:color w:val="000000"/>
          <w:spacing w:val="3"/>
        </w:rPr>
        <w:t>t</w:t>
      </w:r>
      <w:r w:rsidRPr="00C31155">
        <w:rPr>
          <w:color w:val="000000"/>
        </w:rPr>
        <w:t>ion s</w:t>
      </w:r>
      <w:r w:rsidRPr="00C31155">
        <w:rPr>
          <w:color w:val="000000"/>
          <w:spacing w:val="-1"/>
        </w:rPr>
        <w:t>er</w:t>
      </w:r>
      <w:r w:rsidRPr="00C31155">
        <w:rPr>
          <w:color w:val="000000"/>
        </w:rPr>
        <w:t>vi</w:t>
      </w:r>
      <w:r w:rsidRPr="00C31155">
        <w:rPr>
          <w:color w:val="000000"/>
          <w:spacing w:val="-1"/>
        </w:rPr>
        <w:t>ce</w:t>
      </w:r>
      <w:r w:rsidRPr="00C31155">
        <w:rPr>
          <w:color w:val="000000"/>
        </w:rPr>
        <w:t>s.</w:t>
      </w:r>
    </w:p>
    <w:p w:rsidR="00E777E2" w:rsidRPr="00C31155" w:rsidRDefault="00E777E2" w:rsidP="00E777E2">
      <w:pPr>
        <w:widowControl w:val="0"/>
        <w:autoSpaceDE w:val="0"/>
        <w:autoSpaceDN w:val="0"/>
        <w:adjustRightInd w:val="0"/>
        <w:spacing w:before="10" w:after="0" w:line="240" w:lineRule="auto"/>
        <w:rPr>
          <w:color w:val="000000"/>
        </w:rPr>
      </w:pPr>
      <w:r w:rsidRPr="00C31155">
        <w:rPr>
          <w:color w:val="000000"/>
          <w:spacing w:val="-1"/>
        </w:rPr>
        <w:t>(</w:t>
      </w:r>
      <w:r w:rsidRPr="00C31155">
        <w:rPr>
          <w:color w:val="000000"/>
        </w:rPr>
        <w:t>4)</w:t>
      </w:r>
      <w:r w:rsidRPr="00C31155">
        <w:rPr>
          <w:color w:val="000000"/>
          <w:spacing w:val="59"/>
        </w:rPr>
        <w:t xml:space="preserve"> </w:t>
      </w:r>
      <w:r w:rsidRPr="00C31155">
        <w:rPr>
          <w:color w:val="000000"/>
        </w:rPr>
        <w:t>Obt</w:t>
      </w:r>
      <w:r w:rsidRPr="00C31155">
        <w:rPr>
          <w:color w:val="000000"/>
          <w:spacing w:val="-1"/>
        </w:rPr>
        <w:t>a</w:t>
      </w:r>
      <w:r w:rsidRPr="00C31155">
        <w:rPr>
          <w:color w:val="000000"/>
        </w:rPr>
        <w:t>ini</w:t>
      </w:r>
      <w:r w:rsidRPr="00C31155">
        <w:rPr>
          <w:color w:val="000000"/>
          <w:spacing w:val="2"/>
        </w:rPr>
        <w:t>n</w:t>
      </w:r>
      <w:r w:rsidRPr="00C31155">
        <w:rPr>
          <w:color w:val="000000"/>
        </w:rPr>
        <w:t>g</w:t>
      </w:r>
      <w:r w:rsidRPr="00C31155">
        <w:rPr>
          <w:color w:val="000000"/>
          <w:spacing w:val="-2"/>
        </w:rPr>
        <w:t xml:space="preserve"> </w:t>
      </w:r>
      <w:r w:rsidRPr="00C31155">
        <w:rPr>
          <w:color w:val="000000"/>
          <w:spacing w:val="-1"/>
        </w:rPr>
        <w:t>a</w:t>
      </w:r>
      <w:r w:rsidRPr="00C31155">
        <w:rPr>
          <w:color w:val="000000"/>
          <w:spacing w:val="1"/>
        </w:rPr>
        <w:t>c</w:t>
      </w:r>
      <w:r w:rsidRPr="00C31155">
        <w:rPr>
          <w:color w:val="000000"/>
          <w:spacing w:val="-1"/>
        </w:rPr>
        <w:t>ce</w:t>
      </w:r>
      <w:r w:rsidRPr="00C31155">
        <w:rPr>
          <w:color w:val="000000"/>
        </w:rPr>
        <w:t>ss</w:t>
      </w:r>
      <w:r w:rsidRPr="00C31155">
        <w:rPr>
          <w:color w:val="000000"/>
          <w:spacing w:val="3"/>
        </w:rPr>
        <w:t xml:space="preserve"> </w:t>
      </w:r>
      <w:r w:rsidRPr="00C31155">
        <w:rPr>
          <w:color w:val="000000"/>
        </w:rPr>
        <w:t>to p</w:t>
      </w:r>
      <w:r w:rsidRPr="00C31155">
        <w:rPr>
          <w:color w:val="000000"/>
          <w:spacing w:val="-1"/>
        </w:rPr>
        <w:t>r</w:t>
      </w:r>
      <w:r w:rsidRPr="00C31155">
        <w:rPr>
          <w:color w:val="000000"/>
        </w:rPr>
        <w:t>op</w:t>
      </w:r>
      <w:r w:rsidRPr="00C31155">
        <w:rPr>
          <w:color w:val="000000"/>
          <w:spacing w:val="-1"/>
        </w:rPr>
        <w:t>r</w:t>
      </w:r>
      <w:r w:rsidRPr="00C31155">
        <w:rPr>
          <w:color w:val="000000"/>
        </w:rPr>
        <w:t>i</w:t>
      </w:r>
      <w:r w:rsidRPr="00C31155">
        <w:rPr>
          <w:color w:val="000000"/>
          <w:spacing w:val="-1"/>
        </w:rPr>
        <w:t>e</w:t>
      </w:r>
      <w:r w:rsidRPr="00C31155">
        <w:rPr>
          <w:color w:val="000000"/>
        </w:rPr>
        <w:t>t</w:t>
      </w:r>
      <w:r w:rsidRPr="00C31155">
        <w:rPr>
          <w:color w:val="000000"/>
          <w:spacing w:val="-1"/>
        </w:rPr>
        <w:t>a</w:t>
      </w:r>
      <w:r w:rsidRPr="00C31155">
        <w:rPr>
          <w:color w:val="000000"/>
          <w:spacing w:val="4"/>
        </w:rPr>
        <w:t>r</w:t>
      </w:r>
      <w:r w:rsidRPr="00C31155">
        <w:rPr>
          <w:color w:val="000000"/>
        </w:rPr>
        <w:t>y</w:t>
      </w:r>
      <w:r w:rsidRPr="00C31155">
        <w:rPr>
          <w:color w:val="000000"/>
          <w:spacing w:val="-5"/>
        </w:rPr>
        <w:t xml:space="preserve"> </w:t>
      </w:r>
      <w:r w:rsidRPr="00C31155">
        <w:rPr>
          <w:color w:val="000000"/>
        </w:rPr>
        <w:t>in</w:t>
      </w:r>
      <w:r w:rsidRPr="00C31155">
        <w:rPr>
          <w:color w:val="000000"/>
          <w:spacing w:val="-1"/>
        </w:rPr>
        <w:t>f</w:t>
      </w:r>
      <w:r w:rsidRPr="00C31155">
        <w:rPr>
          <w:color w:val="000000"/>
        </w:rPr>
        <w:t>o</w:t>
      </w:r>
      <w:r w:rsidRPr="00C31155">
        <w:rPr>
          <w:color w:val="000000"/>
          <w:spacing w:val="-1"/>
        </w:rPr>
        <w:t>r</w:t>
      </w:r>
      <w:r w:rsidRPr="00C31155">
        <w:rPr>
          <w:color w:val="000000"/>
          <w:spacing w:val="3"/>
        </w:rPr>
        <w:t>m</w:t>
      </w:r>
      <w:r w:rsidRPr="00C31155">
        <w:rPr>
          <w:color w:val="000000"/>
          <w:spacing w:val="-1"/>
        </w:rPr>
        <w:t>a</w:t>
      </w:r>
      <w:r w:rsidRPr="00C31155">
        <w:rPr>
          <w:color w:val="000000"/>
        </w:rPr>
        <w:t>tion.</w:t>
      </w:r>
    </w:p>
    <w:p w:rsidR="00E777E2" w:rsidRPr="00C31155" w:rsidRDefault="00E777E2" w:rsidP="00E777E2">
      <w:pPr>
        <w:widowControl w:val="0"/>
        <w:autoSpaceDE w:val="0"/>
        <w:autoSpaceDN w:val="0"/>
        <w:adjustRightInd w:val="0"/>
        <w:spacing w:before="16" w:after="0" w:line="240" w:lineRule="auto"/>
        <w:rPr>
          <w:color w:val="000000"/>
        </w:rPr>
      </w:pPr>
    </w:p>
    <w:p w:rsidR="00E777E2" w:rsidRPr="00C31155" w:rsidRDefault="00E777E2" w:rsidP="00E777E2">
      <w:pPr>
        <w:widowControl w:val="0"/>
        <w:autoSpaceDE w:val="0"/>
        <w:autoSpaceDN w:val="0"/>
        <w:adjustRightInd w:val="0"/>
        <w:spacing w:after="0" w:line="240" w:lineRule="auto"/>
        <w:rPr>
          <w:color w:val="000000"/>
        </w:rPr>
      </w:pPr>
      <w:r w:rsidRPr="00C31155">
        <w:rPr>
          <w:color w:val="000000"/>
          <w:spacing w:val="-1"/>
        </w:rPr>
        <w:t>(c</w:t>
      </w:r>
      <w:r w:rsidRPr="00C31155">
        <w:rPr>
          <w:color w:val="000000"/>
        </w:rPr>
        <w:t xml:space="preserve">) </w:t>
      </w:r>
      <w:r w:rsidRPr="00C31155">
        <w:rPr>
          <w:color w:val="000000"/>
          <w:spacing w:val="2"/>
        </w:rPr>
        <w:t xml:space="preserve"> </w:t>
      </w:r>
      <w:r w:rsidRPr="00C31155">
        <w:rPr>
          <w:color w:val="000000"/>
          <w:spacing w:val="-3"/>
        </w:rPr>
        <w:t>I</w:t>
      </w:r>
      <w:r w:rsidRPr="00C31155">
        <w:rPr>
          <w:color w:val="000000"/>
        </w:rPr>
        <w:t>f</w:t>
      </w:r>
      <w:r w:rsidRPr="00C31155">
        <w:rPr>
          <w:color w:val="000000"/>
          <w:spacing w:val="2"/>
        </w:rPr>
        <w:t xml:space="preserve"> </w:t>
      </w:r>
      <w:r w:rsidRPr="00C31155">
        <w:rPr>
          <w:color w:val="000000"/>
        </w:rPr>
        <w:t>a</w:t>
      </w:r>
      <w:r w:rsidRPr="00C31155">
        <w:rPr>
          <w:color w:val="000000"/>
          <w:spacing w:val="-1"/>
        </w:rPr>
        <w:t xml:space="preserve"> </w:t>
      </w:r>
      <w:r w:rsidRPr="00C31155">
        <w:rPr>
          <w:color w:val="000000"/>
        </w:rPr>
        <w:t>p</w:t>
      </w:r>
      <w:r w:rsidRPr="00C31155">
        <w:rPr>
          <w:color w:val="000000"/>
          <w:spacing w:val="-1"/>
        </w:rPr>
        <w:t>r</w:t>
      </w:r>
      <w:r w:rsidRPr="00C31155">
        <w:rPr>
          <w:color w:val="000000"/>
        </w:rPr>
        <w:t>ime</w:t>
      </w:r>
      <w:r w:rsidRPr="00C31155">
        <w:rPr>
          <w:color w:val="000000"/>
          <w:spacing w:val="1"/>
        </w:rPr>
        <w:t xml:space="preserve"> </w:t>
      </w:r>
      <w:r w:rsidRPr="00C31155">
        <w:rPr>
          <w:color w:val="000000"/>
          <w:spacing w:val="-1"/>
        </w:rPr>
        <w:t>c</w:t>
      </w:r>
      <w:r w:rsidRPr="00C31155">
        <w:rPr>
          <w:color w:val="000000"/>
        </w:rPr>
        <w:t>ont</w:t>
      </w:r>
      <w:r w:rsidRPr="00C31155">
        <w:rPr>
          <w:color w:val="000000"/>
          <w:spacing w:val="-1"/>
        </w:rPr>
        <w:t>r</w:t>
      </w:r>
      <w:r w:rsidRPr="00C31155">
        <w:rPr>
          <w:color w:val="000000"/>
          <w:spacing w:val="1"/>
        </w:rPr>
        <w:t>a</w:t>
      </w:r>
      <w:r w:rsidRPr="00C31155">
        <w:rPr>
          <w:color w:val="000000"/>
          <w:spacing w:val="-1"/>
        </w:rPr>
        <w:t>c</w:t>
      </w:r>
      <w:r w:rsidRPr="00C31155">
        <w:rPr>
          <w:color w:val="000000"/>
        </w:rPr>
        <w:t>tor</w:t>
      </w:r>
      <w:r w:rsidRPr="00C31155">
        <w:rPr>
          <w:color w:val="000000"/>
          <w:spacing w:val="2"/>
        </w:rPr>
        <w:t xml:space="preserve"> </w:t>
      </w:r>
      <w:r w:rsidRPr="00C31155">
        <w:rPr>
          <w:color w:val="000000"/>
        </w:rPr>
        <w:t>or</w:t>
      </w:r>
      <w:r w:rsidRPr="00C31155">
        <w:rPr>
          <w:color w:val="000000"/>
          <w:spacing w:val="-1"/>
        </w:rPr>
        <w:t xml:space="preserve"> </w:t>
      </w:r>
      <w:r w:rsidRPr="00C31155">
        <w:rPr>
          <w:color w:val="000000"/>
        </w:rPr>
        <w:t>sub</w:t>
      </w:r>
      <w:r w:rsidRPr="00C31155">
        <w:rPr>
          <w:color w:val="000000"/>
          <w:spacing w:val="-1"/>
        </w:rPr>
        <w:t>c</w:t>
      </w:r>
      <w:r w:rsidRPr="00C31155">
        <w:rPr>
          <w:color w:val="000000"/>
        </w:rPr>
        <w:t>ont</w:t>
      </w:r>
      <w:r w:rsidRPr="00C31155">
        <w:rPr>
          <w:color w:val="000000"/>
          <w:spacing w:val="-1"/>
        </w:rPr>
        <w:t>rac</w:t>
      </w:r>
      <w:r w:rsidRPr="00C31155">
        <w:rPr>
          <w:color w:val="000000"/>
        </w:rPr>
        <w:t>t</w:t>
      </w:r>
      <w:r w:rsidRPr="00C31155">
        <w:rPr>
          <w:color w:val="000000"/>
          <w:spacing w:val="2"/>
        </w:rPr>
        <w:t>o</w:t>
      </w:r>
      <w:r w:rsidRPr="00C31155">
        <w:rPr>
          <w:color w:val="000000"/>
        </w:rPr>
        <w:t>r</w:t>
      </w:r>
      <w:r w:rsidRPr="00C31155">
        <w:rPr>
          <w:color w:val="000000"/>
          <w:spacing w:val="-1"/>
        </w:rPr>
        <w:t xml:space="preserve"> </w:t>
      </w:r>
      <w:r w:rsidRPr="00C31155">
        <w:rPr>
          <w:color w:val="000000"/>
        </w:rPr>
        <w:t>b</w:t>
      </w:r>
      <w:r w:rsidRPr="00C31155">
        <w:rPr>
          <w:color w:val="000000"/>
          <w:spacing w:val="-1"/>
        </w:rPr>
        <w:t>r</w:t>
      </w:r>
      <w:r w:rsidRPr="00C31155">
        <w:rPr>
          <w:color w:val="000000"/>
          <w:spacing w:val="1"/>
        </w:rPr>
        <w:t>e</w:t>
      </w:r>
      <w:r w:rsidRPr="00C31155">
        <w:rPr>
          <w:color w:val="000000"/>
          <w:spacing w:val="-1"/>
        </w:rPr>
        <w:t>ac</w:t>
      </w:r>
      <w:r w:rsidRPr="00C31155">
        <w:rPr>
          <w:color w:val="000000"/>
        </w:rPr>
        <w:t>h</w:t>
      </w:r>
      <w:r w:rsidRPr="00C31155">
        <w:rPr>
          <w:color w:val="000000"/>
          <w:spacing w:val="1"/>
        </w:rPr>
        <w:t>e</w:t>
      </w:r>
      <w:r w:rsidRPr="00C31155">
        <w:rPr>
          <w:color w:val="000000"/>
        </w:rPr>
        <w:t xml:space="preserve">s </w:t>
      </w:r>
      <w:r w:rsidRPr="00C31155">
        <w:rPr>
          <w:color w:val="000000"/>
          <w:spacing w:val="-1"/>
        </w:rPr>
        <w:t>a</w:t>
      </w:r>
      <w:r w:rsidRPr="00C31155">
        <w:rPr>
          <w:color w:val="000000"/>
          <w:spacing w:val="2"/>
        </w:rPr>
        <w:t>n</w:t>
      </w:r>
      <w:r w:rsidRPr="00C31155">
        <w:rPr>
          <w:color w:val="000000"/>
        </w:rPr>
        <w:t>y</w:t>
      </w:r>
      <w:r w:rsidRPr="00C31155">
        <w:rPr>
          <w:color w:val="000000"/>
          <w:spacing w:val="-5"/>
        </w:rPr>
        <w:t xml:space="preserve"> </w:t>
      </w:r>
      <w:r w:rsidRPr="00C31155">
        <w:rPr>
          <w:color w:val="000000"/>
          <w:spacing w:val="2"/>
        </w:rPr>
        <w:t>o</w:t>
      </w:r>
      <w:r w:rsidRPr="00C31155">
        <w:rPr>
          <w:color w:val="000000"/>
        </w:rPr>
        <w:t>f</w:t>
      </w:r>
      <w:r w:rsidRPr="00C31155">
        <w:rPr>
          <w:color w:val="000000"/>
          <w:spacing w:val="-1"/>
        </w:rPr>
        <w:t xml:space="preserve"> </w:t>
      </w:r>
      <w:r w:rsidRPr="00C31155">
        <w:rPr>
          <w:color w:val="000000"/>
        </w:rPr>
        <w:t>the</w:t>
      </w:r>
      <w:r w:rsidRPr="00C31155">
        <w:rPr>
          <w:color w:val="000000"/>
          <w:spacing w:val="-1"/>
        </w:rPr>
        <w:t xml:space="preserve"> </w:t>
      </w:r>
      <w:r w:rsidRPr="00C31155">
        <w:rPr>
          <w:color w:val="000000"/>
        </w:rPr>
        <w:t>O</w:t>
      </w:r>
      <w:r w:rsidRPr="00C31155">
        <w:rPr>
          <w:color w:val="000000"/>
          <w:spacing w:val="1"/>
        </w:rPr>
        <w:t>C</w:t>
      </w:r>
      <w:r w:rsidRPr="00C31155">
        <w:rPr>
          <w:color w:val="000000"/>
          <w:spacing w:val="3"/>
        </w:rPr>
        <w:t>C</w:t>
      </w:r>
      <w:r w:rsidRPr="00C31155">
        <w:rPr>
          <w:color w:val="000000"/>
        </w:rPr>
        <w:t>I</w:t>
      </w:r>
      <w:r w:rsidRPr="00C31155">
        <w:rPr>
          <w:color w:val="000000"/>
          <w:spacing w:val="-3"/>
        </w:rPr>
        <w:t xml:space="preserve"> </w:t>
      </w:r>
      <w:r w:rsidRPr="00C31155">
        <w:rPr>
          <w:color w:val="000000"/>
          <w:spacing w:val="-1"/>
        </w:rPr>
        <w:t>re</w:t>
      </w:r>
      <w:r w:rsidRPr="00C31155">
        <w:rPr>
          <w:color w:val="000000"/>
        </w:rPr>
        <w:t>st</w:t>
      </w:r>
      <w:r w:rsidRPr="00C31155">
        <w:rPr>
          <w:color w:val="000000"/>
          <w:spacing w:val="-1"/>
        </w:rPr>
        <w:t>r</w:t>
      </w:r>
      <w:r w:rsidRPr="00C31155">
        <w:rPr>
          <w:color w:val="000000"/>
          <w:spacing w:val="3"/>
        </w:rPr>
        <w:t>i</w:t>
      </w:r>
      <w:r w:rsidRPr="00C31155">
        <w:rPr>
          <w:color w:val="000000"/>
          <w:spacing w:val="1"/>
        </w:rPr>
        <w:t>c</w:t>
      </w:r>
      <w:r w:rsidRPr="00C31155">
        <w:rPr>
          <w:color w:val="000000"/>
        </w:rPr>
        <w:t>tions, or</w:t>
      </w:r>
      <w:r w:rsidRPr="00C31155">
        <w:rPr>
          <w:color w:val="000000"/>
          <w:spacing w:val="-1"/>
        </w:rPr>
        <w:t xml:space="preserve"> </w:t>
      </w:r>
      <w:r w:rsidRPr="00C31155">
        <w:rPr>
          <w:color w:val="000000"/>
        </w:rPr>
        <w:t>do</w:t>
      </w:r>
      <w:r w:rsidRPr="00C31155">
        <w:rPr>
          <w:color w:val="000000"/>
          <w:spacing w:val="-1"/>
        </w:rPr>
        <w:t>e</w:t>
      </w:r>
      <w:r w:rsidRPr="00C31155">
        <w:rPr>
          <w:color w:val="000000"/>
        </w:rPr>
        <w:t>s not dis</w:t>
      </w:r>
      <w:r w:rsidRPr="00C31155">
        <w:rPr>
          <w:color w:val="000000"/>
          <w:spacing w:val="-1"/>
        </w:rPr>
        <w:t>c</w:t>
      </w:r>
      <w:r w:rsidRPr="00C31155">
        <w:rPr>
          <w:color w:val="000000"/>
        </w:rPr>
        <w:t>lose</w:t>
      </w:r>
      <w:r w:rsidRPr="00C31155">
        <w:rPr>
          <w:color w:val="000000"/>
          <w:spacing w:val="-1"/>
        </w:rPr>
        <w:t xml:space="preserve"> </w:t>
      </w:r>
      <w:r w:rsidRPr="00C31155">
        <w:rPr>
          <w:color w:val="000000"/>
        </w:rPr>
        <w:t>or</w:t>
      </w:r>
      <w:r w:rsidRPr="00C31155">
        <w:rPr>
          <w:color w:val="000000"/>
          <w:spacing w:val="-1"/>
        </w:rPr>
        <w:t xml:space="preserve"> </w:t>
      </w:r>
      <w:r w:rsidRPr="00C31155">
        <w:rPr>
          <w:color w:val="000000"/>
        </w:rPr>
        <w:t>mis</w:t>
      </w:r>
      <w:r w:rsidRPr="00C31155">
        <w:rPr>
          <w:color w:val="000000"/>
          <w:spacing w:val="-1"/>
        </w:rPr>
        <w:t>re</w:t>
      </w:r>
      <w:r w:rsidRPr="00C31155">
        <w:rPr>
          <w:color w:val="000000"/>
        </w:rPr>
        <w:t>p</w:t>
      </w:r>
      <w:r w:rsidRPr="00C31155">
        <w:rPr>
          <w:color w:val="000000"/>
          <w:spacing w:val="-1"/>
        </w:rPr>
        <w:t>re</w:t>
      </w:r>
      <w:r w:rsidRPr="00C31155">
        <w:rPr>
          <w:color w:val="000000"/>
          <w:spacing w:val="3"/>
        </w:rPr>
        <w:t>s</w:t>
      </w:r>
      <w:r w:rsidRPr="00C31155">
        <w:rPr>
          <w:color w:val="000000"/>
          <w:spacing w:val="-1"/>
        </w:rPr>
        <w:t>e</w:t>
      </w:r>
      <w:r w:rsidRPr="00C31155">
        <w:rPr>
          <w:color w:val="000000"/>
        </w:rPr>
        <w:t xml:space="preserve">nts </w:t>
      </w:r>
      <w:r w:rsidRPr="00C31155">
        <w:rPr>
          <w:color w:val="000000"/>
          <w:spacing w:val="-1"/>
        </w:rPr>
        <w:t>a</w:t>
      </w:r>
      <w:r w:rsidRPr="00C31155">
        <w:rPr>
          <w:color w:val="000000"/>
          <w:spacing w:val="2"/>
        </w:rPr>
        <w:t>n</w:t>
      </w:r>
      <w:r w:rsidRPr="00C31155">
        <w:rPr>
          <w:color w:val="000000"/>
        </w:rPr>
        <w:t>y</w:t>
      </w:r>
      <w:r w:rsidRPr="00C31155">
        <w:rPr>
          <w:color w:val="000000"/>
          <w:spacing w:val="-2"/>
        </w:rPr>
        <w:t xml:space="preserve"> </w:t>
      </w:r>
      <w:r w:rsidRPr="00C31155">
        <w:rPr>
          <w:color w:val="000000"/>
          <w:spacing w:val="-1"/>
        </w:rPr>
        <w:t>re</w:t>
      </w:r>
      <w:r w:rsidRPr="00C31155">
        <w:rPr>
          <w:color w:val="000000"/>
        </w:rPr>
        <w:t>l</w:t>
      </w:r>
      <w:r w:rsidRPr="00C31155">
        <w:rPr>
          <w:color w:val="000000"/>
          <w:spacing w:val="-1"/>
        </w:rPr>
        <w:t>e</w:t>
      </w:r>
      <w:r w:rsidRPr="00C31155">
        <w:rPr>
          <w:color w:val="000000"/>
          <w:spacing w:val="2"/>
        </w:rPr>
        <w:t>v</w:t>
      </w:r>
      <w:r w:rsidRPr="00C31155">
        <w:rPr>
          <w:color w:val="000000"/>
          <w:spacing w:val="-1"/>
        </w:rPr>
        <w:t>a</w:t>
      </w:r>
      <w:r w:rsidRPr="00C31155">
        <w:rPr>
          <w:color w:val="000000"/>
        </w:rPr>
        <w:t xml:space="preserve">nt </w:t>
      </w:r>
      <w:r w:rsidRPr="00C31155">
        <w:rPr>
          <w:color w:val="000000"/>
          <w:spacing w:val="-1"/>
        </w:rPr>
        <w:t>f</w:t>
      </w:r>
      <w:r w:rsidRPr="00C31155">
        <w:rPr>
          <w:color w:val="000000"/>
          <w:spacing w:val="1"/>
        </w:rPr>
        <w:t>a</w:t>
      </w:r>
      <w:r w:rsidRPr="00C31155">
        <w:rPr>
          <w:color w:val="000000"/>
          <w:spacing w:val="-1"/>
        </w:rPr>
        <w:t>c</w:t>
      </w:r>
      <w:r w:rsidRPr="00C31155">
        <w:rPr>
          <w:color w:val="000000"/>
        </w:rPr>
        <w:t xml:space="preserve">ts </w:t>
      </w:r>
      <w:r w:rsidRPr="00C31155">
        <w:rPr>
          <w:color w:val="000000"/>
          <w:spacing w:val="-1"/>
        </w:rPr>
        <w:t>c</w:t>
      </w:r>
      <w:r w:rsidRPr="00C31155">
        <w:rPr>
          <w:color w:val="000000"/>
        </w:rPr>
        <w:t>on</w:t>
      </w:r>
      <w:r w:rsidRPr="00C31155">
        <w:rPr>
          <w:color w:val="000000"/>
          <w:spacing w:val="-1"/>
        </w:rPr>
        <w:t>c</w:t>
      </w:r>
      <w:r w:rsidRPr="00C31155">
        <w:rPr>
          <w:color w:val="000000"/>
          <w:spacing w:val="1"/>
        </w:rPr>
        <w:t>e</w:t>
      </w:r>
      <w:r w:rsidRPr="00C31155">
        <w:rPr>
          <w:color w:val="000000"/>
          <w:spacing w:val="2"/>
        </w:rPr>
        <w:t>r</w:t>
      </w:r>
      <w:r w:rsidRPr="00C31155">
        <w:rPr>
          <w:color w:val="000000"/>
        </w:rPr>
        <w:t>ning</w:t>
      </w:r>
      <w:r w:rsidRPr="00C31155">
        <w:rPr>
          <w:color w:val="000000"/>
          <w:spacing w:val="-2"/>
        </w:rPr>
        <w:t xml:space="preserve"> </w:t>
      </w:r>
      <w:r w:rsidRPr="00C31155">
        <w:rPr>
          <w:color w:val="000000"/>
        </w:rPr>
        <w:t xml:space="preserve">its </w:t>
      </w:r>
      <w:r w:rsidRPr="00C31155">
        <w:rPr>
          <w:color w:val="000000"/>
          <w:spacing w:val="-1"/>
        </w:rPr>
        <w:t>c</w:t>
      </w:r>
      <w:r w:rsidRPr="00C31155">
        <w:rPr>
          <w:color w:val="000000"/>
        </w:rPr>
        <w:t>on</w:t>
      </w:r>
      <w:r w:rsidRPr="00C31155">
        <w:rPr>
          <w:color w:val="000000"/>
          <w:spacing w:val="-1"/>
        </w:rPr>
        <w:t>f</w:t>
      </w:r>
      <w:r w:rsidRPr="00C31155">
        <w:rPr>
          <w:color w:val="000000"/>
        </w:rPr>
        <w:t>li</w:t>
      </w:r>
      <w:r w:rsidRPr="00C31155">
        <w:rPr>
          <w:color w:val="000000"/>
          <w:spacing w:val="-1"/>
        </w:rPr>
        <w:t>c</w:t>
      </w:r>
      <w:r w:rsidRPr="00C31155">
        <w:rPr>
          <w:color w:val="000000"/>
        </w:rPr>
        <w:t>t of</w:t>
      </w:r>
      <w:r w:rsidRPr="00C31155">
        <w:rPr>
          <w:color w:val="000000"/>
          <w:spacing w:val="-1"/>
        </w:rPr>
        <w:t xml:space="preserve"> </w:t>
      </w:r>
      <w:r w:rsidRPr="00C31155">
        <w:rPr>
          <w:color w:val="000000"/>
        </w:rPr>
        <w:t>int</w:t>
      </w:r>
      <w:r w:rsidRPr="00C31155">
        <w:rPr>
          <w:color w:val="000000"/>
          <w:spacing w:val="-1"/>
        </w:rPr>
        <w:t>e</w:t>
      </w:r>
      <w:r w:rsidRPr="00C31155">
        <w:rPr>
          <w:color w:val="000000"/>
          <w:spacing w:val="2"/>
        </w:rPr>
        <w:t>r</w:t>
      </w:r>
      <w:r w:rsidRPr="00C31155">
        <w:rPr>
          <w:color w:val="000000"/>
          <w:spacing w:val="1"/>
        </w:rPr>
        <w:t>e</w:t>
      </w:r>
      <w:r w:rsidRPr="00C31155">
        <w:rPr>
          <w:color w:val="000000"/>
        </w:rPr>
        <w:t>st, the</w:t>
      </w:r>
      <w:r w:rsidRPr="00C31155">
        <w:rPr>
          <w:color w:val="000000"/>
          <w:spacing w:val="-1"/>
        </w:rPr>
        <w:t xml:space="preserve"> </w:t>
      </w:r>
      <w:r w:rsidRPr="00C31155">
        <w:rPr>
          <w:color w:val="000000"/>
          <w:spacing w:val="-2"/>
        </w:rPr>
        <w:t>g</w:t>
      </w:r>
      <w:r w:rsidRPr="00C31155">
        <w:rPr>
          <w:color w:val="000000"/>
        </w:rPr>
        <w:t>ov</w:t>
      </w:r>
      <w:r w:rsidRPr="00C31155">
        <w:rPr>
          <w:color w:val="000000"/>
          <w:spacing w:val="1"/>
        </w:rPr>
        <w:t>e</w:t>
      </w:r>
      <w:r w:rsidRPr="00C31155">
        <w:rPr>
          <w:color w:val="000000"/>
          <w:spacing w:val="-1"/>
        </w:rPr>
        <w:t>r</w:t>
      </w:r>
      <w:r w:rsidRPr="00C31155">
        <w:rPr>
          <w:color w:val="000000"/>
        </w:rPr>
        <w:t>nm</w:t>
      </w:r>
      <w:r w:rsidRPr="00C31155">
        <w:rPr>
          <w:color w:val="000000"/>
          <w:spacing w:val="-1"/>
        </w:rPr>
        <w:t>e</w:t>
      </w:r>
      <w:r w:rsidRPr="00C31155">
        <w:rPr>
          <w:color w:val="000000"/>
        </w:rPr>
        <w:t>nt m</w:t>
      </w:r>
      <w:r w:rsidRPr="00C31155">
        <w:rPr>
          <w:color w:val="000000"/>
          <w:spacing w:val="1"/>
        </w:rPr>
        <w:t>a</w:t>
      </w:r>
      <w:r w:rsidRPr="00C31155">
        <w:rPr>
          <w:color w:val="000000"/>
        </w:rPr>
        <w:t>y</w:t>
      </w:r>
      <w:r w:rsidRPr="00C31155">
        <w:rPr>
          <w:color w:val="000000"/>
          <w:spacing w:val="-5"/>
        </w:rPr>
        <w:t xml:space="preserve"> </w:t>
      </w:r>
      <w:r w:rsidRPr="00C31155">
        <w:rPr>
          <w:color w:val="000000"/>
        </w:rPr>
        <w:t>t</w:t>
      </w:r>
      <w:r w:rsidRPr="00C31155">
        <w:rPr>
          <w:color w:val="000000"/>
          <w:spacing w:val="-1"/>
        </w:rPr>
        <w:t>a</w:t>
      </w:r>
      <w:r w:rsidRPr="00C31155">
        <w:rPr>
          <w:color w:val="000000"/>
          <w:spacing w:val="2"/>
        </w:rPr>
        <w:t>k</w:t>
      </w:r>
      <w:r w:rsidRPr="00C31155">
        <w:rPr>
          <w:color w:val="000000"/>
        </w:rPr>
        <w:t>e</w:t>
      </w:r>
      <w:r w:rsidRPr="00C31155">
        <w:rPr>
          <w:color w:val="000000"/>
          <w:spacing w:val="-1"/>
        </w:rPr>
        <w:t xml:space="preserve"> a</w:t>
      </w:r>
      <w:r w:rsidRPr="00C31155">
        <w:rPr>
          <w:color w:val="000000"/>
        </w:rPr>
        <w:t>pp</w:t>
      </w:r>
      <w:r w:rsidRPr="00C31155">
        <w:rPr>
          <w:color w:val="000000"/>
          <w:spacing w:val="-1"/>
        </w:rPr>
        <w:t>r</w:t>
      </w:r>
      <w:r w:rsidRPr="00C31155">
        <w:rPr>
          <w:color w:val="000000"/>
        </w:rPr>
        <w:t>o</w:t>
      </w:r>
      <w:r w:rsidRPr="00C31155">
        <w:rPr>
          <w:color w:val="000000"/>
          <w:spacing w:val="2"/>
        </w:rPr>
        <w:t>p</w:t>
      </w:r>
      <w:r w:rsidRPr="00C31155">
        <w:rPr>
          <w:color w:val="000000"/>
          <w:spacing w:val="-1"/>
        </w:rPr>
        <w:t>r</w:t>
      </w:r>
      <w:r w:rsidRPr="00C31155">
        <w:rPr>
          <w:color w:val="000000"/>
        </w:rPr>
        <w:t>i</w:t>
      </w:r>
      <w:r w:rsidRPr="00C31155">
        <w:rPr>
          <w:color w:val="000000"/>
          <w:spacing w:val="-1"/>
        </w:rPr>
        <w:t>a</w:t>
      </w:r>
      <w:r w:rsidRPr="00C31155">
        <w:rPr>
          <w:color w:val="000000"/>
        </w:rPr>
        <w:t>te</w:t>
      </w:r>
      <w:r w:rsidRPr="00C31155">
        <w:rPr>
          <w:color w:val="000000"/>
          <w:spacing w:val="-1"/>
        </w:rPr>
        <w:t xml:space="preserve"> </w:t>
      </w:r>
      <w:r w:rsidRPr="00C31155">
        <w:rPr>
          <w:color w:val="000000"/>
          <w:spacing w:val="1"/>
        </w:rPr>
        <w:t>a</w:t>
      </w:r>
      <w:r w:rsidRPr="00C31155">
        <w:rPr>
          <w:color w:val="000000"/>
          <w:spacing w:val="-1"/>
        </w:rPr>
        <w:t>c</w:t>
      </w:r>
      <w:r w:rsidRPr="00C31155">
        <w:rPr>
          <w:color w:val="000000"/>
        </w:rPr>
        <w:t>tion, in</w:t>
      </w:r>
      <w:r w:rsidRPr="00C31155">
        <w:rPr>
          <w:color w:val="000000"/>
          <w:spacing w:val="-1"/>
        </w:rPr>
        <w:t>c</w:t>
      </w:r>
      <w:r w:rsidRPr="00C31155">
        <w:rPr>
          <w:color w:val="000000"/>
        </w:rPr>
        <w:t>luding</w:t>
      </w:r>
      <w:r w:rsidRPr="00C31155">
        <w:rPr>
          <w:color w:val="000000"/>
          <w:spacing w:val="-2"/>
        </w:rPr>
        <w:t xml:space="preserve"> </w:t>
      </w:r>
      <w:r w:rsidRPr="00C31155">
        <w:rPr>
          <w:color w:val="000000"/>
        </w:rPr>
        <w:t>t</w:t>
      </w:r>
      <w:r w:rsidRPr="00C31155">
        <w:rPr>
          <w:color w:val="000000"/>
          <w:spacing w:val="-1"/>
        </w:rPr>
        <w:t>er</w:t>
      </w:r>
      <w:r w:rsidRPr="00C31155">
        <w:rPr>
          <w:color w:val="000000"/>
        </w:rPr>
        <w:t>min</w:t>
      </w:r>
      <w:r w:rsidRPr="00C31155">
        <w:rPr>
          <w:color w:val="000000"/>
          <w:spacing w:val="-1"/>
        </w:rPr>
        <w:t>a</w:t>
      </w:r>
      <w:r w:rsidRPr="00C31155">
        <w:rPr>
          <w:color w:val="000000"/>
        </w:rPr>
        <w:t>ti</w:t>
      </w:r>
      <w:r w:rsidRPr="00C31155">
        <w:rPr>
          <w:color w:val="000000"/>
          <w:spacing w:val="2"/>
        </w:rPr>
        <w:t>n</w:t>
      </w:r>
      <w:r w:rsidRPr="00C31155">
        <w:rPr>
          <w:color w:val="000000"/>
        </w:rPr>
        <w:t>g the</w:t>
      </w:r>
      <w:r w:rsidRPr="00C31155">
        <w:rPr>
          <w:color w:val="000000"/>
          <w:spacing w:val="-1"/>
        </w:rPr>
        <w:t xml:space="preserve"> c</w:t>
      </w:r>
      <w:r w:rsidRPr="00C31155">
        <w:rPr>
          <w:color w:val="000000"/>
        </w:rPr>
        <w:t>ont</w:t>
      </w:r>
      <w:r w:rsidRPr="00C31155">
        <w:rPr>
          <w:color w:val="000000"/>
          <w:spacing w:val="-1"/>
        </w:rPr>
        <w:t>rac</w:t>
      </w:r>
      <w:r w:rsidRPr="00C31155">
        <w:rPr>
          <w:color w:val="000000"/>
        </w:rPr>
        <w:t xml:space="preserve">t, in </w:t>
      </w:r>
      <w:r w:rsidRPr="00C31155">
        <w:rPr>
          <w:color w:val="000000"/>
          <w:spacing w:val="-1"/>
        </w:rPr>
        <w:t>a</w:t>
      </w:r>
      <w:r w:rsidRPr="00C31155">
        <w:rPr>
          <w:color w:val="000000"/>
        </w:rPr>
        <w:t>ddition</w:t>
      </w:r>
      <w:r w:rsidRPr="00C31155">
        <w:rPr>
          <w:color w:val="000000"/>
          <w:spacing w:val="1"/>
        </w:rPr>
        <w:t>a</w:t>
      </w:r>
      <w:r w:rsidRPr="00C31155">
        <w:rPr>
          <w:color w:val="000000"/>
        </w:rPr>
        <w:t xml:space="preserve">l to </w:t>
      </w:r>
      <w:r w:rsidRPr="00C31155">
        <w:rPr>
          <w:color w:val="000000"/>
          <w:spacing w:val="-1"/>
        </w:rPr>
        <w:t>a</w:t>
      </w:r>
      <w:r w:rsidRPr="00C31155">
        <w:rPr>
          <w:color w:val="000000"/>
          <w:spacing w:val="2"/>
        </w:rPr>
        <w:t>n</w:t>
      </w:r>
      <w:r w:rsidRPr="00C31155">
        <w:rPr>
          <w:color w:val="000000"/>
        </w:rPr>
        <w:t>y</w:t>
      </w:r>
      <w:r w:rsidRPr="00C31155">
        <w:rPr>
          <w:color w:val="000000"/>
          <w:spacing w:val="-5"/>
        </w:rPr>
        <w:t xml:space="preserve"> </w:t>
      </w:r>
      <w:r w:rsidRPr="00C31155">
        <w:rPr>
          <w:color w:val="000000"/>
          <w:spacing w:val="2"/>
        </w:rPr>
        <w:t>r</w:t>
      </w:r>
      <w:r w:rsidRPr="00C31155">
        <w:rPr>
          <w:color w:val="000000"/>
          <w:spacing w:val="-1"/>
        </w:rPr>
        <w:t>e</w:t>
      </w:r>
      <w:r w:rsidRPr="00C31155">
        <w:rPr>
          <w:color w:val="000000"/>
        </w:rPr>
        <w:t>m</w:t>
      </w:r>
      <w:r w:rsidRPr="00C31155">
        <w:rPr>
          <w:color w:val="000000"/>
          <w:spacing w:val="-1"/>
        </w:rPr>
        <w:t>e</w:t>
      </w:r>
      <w:r w:rsidRPr="00C31155">
        <w:rPr>
          <w:color w:val="000000"/>
        </w:rPr>
        <w:t>di</w:t>
      </w:r>
      <w:r w:rsidRPr="00C31155">
        <w:rPr>
          <w:color w:val="000000"/>
          <w:spacing w:val="-1"/>
        </w:rPr>
        <w:t>e</w:t>
      </w:r>
      <w:r w:rsidRPr="00C31155">
        <w:rPr>
          <w:color w:val="000000"/>
        </w:rPr>
        <w:t>s th</w:t>
      </w:r>
      <w:r w:rsidRPr="00C31155">
        <w:rPr>
          <w:color w:val="000000"/>
          <w:spacing w:val="-1"/>
        </w:rPr>
        <w:t>a</w:t>
      </w:r>
      <w:r w:rsidRPr="00C31155">
        <w:rPr>
          <w:color w:val="000000"/>
        </w:rPr>
        <w:t>t m</w:t>
      </w:r>
      <w:r w:rsidRPr="00C31155">
        <w:rPr>
          <w:color w:val="000000"/>
          <w:spacing w:val="1"/>
        </w:rPr>
        <w:t>a</w:t>
      </w:r>
      <w:r w:rsidRPr="00C31155">
        <w:rPr>
          <w:color w:val="000000"/>
        </w:rPr>
        <w:t>y</w:t>
      </w:r>
      <w:r w:rsidRPr="00C31155">
        <w:rPr>
          <w:color w:val="000000"/>
          <w:spacing w:val="-5"/>
        </w:rPr>
        <w:t xml:space="preserve"> </w:t>
      </w:r>
      <w:r w:rsidRPr="00C31155">
        <w:rPr>
          <w:color w:val="000000"/>
          <w:spacing w:val="2"/>
        </w:rPr>
        <w:t>b</w:t>
      </w:r>
      <w:r w:rsidRPr="00C31155">
        <w:rPr>
          <w:color w:val="000000"/>
        </w:rPr>
        <w:t>e</w:t>
      </w:r>
      <w:r w:rsidRPr="00C31155">
        <w:rPr>
          <w:color w:val="000000"/>
          <w:spacing w:val="-1"/>
        </w:rPr>
        <w:t xml:space="preserve"> </w:t>
      </w:r>
      <w:r w:rsidRPr="00C31155">
        <w:rPr>
          <w:color w:val="000000"/>
        </w:rPr>
        <w:t>oth</w:t>
      </w:r>
      <w:r w:rsidRPr="00C31155">
        <w:rPr>
          <w:color w:val="000000"/>
          <w:spacing w:val="-1"/>
        </w:rPr>
        <w:t>er</w:t>
      </w:r>
      <w:r w:rsidRPr="00C31155">
        <w:rPr>
          <w:color w:val="000000"/>
        </w:rPr>
        <w:t>wise</w:t>
      </w:r>
      <w:r w:rsidRPr="00C31155">
        <w:rPr>
          <w:color w:val="000000"/>
          <w:spacing w:val="-1"/>
        </w:rPr>
        <w:t xml:space="preserve"> </w:t>
      </w:r>
      <w:r w:rsidRPr="00C31155">
        <w:rPr>
          <w:color w:val="000000"/>
          <w:spacing w:val="2"/>
        </w:rPr>
        <w:t>p</w:t>
      </w:r>
      <w:r w:rsidRPr="00C31155">
        <w:rPr>
          <w:color w:val="000000"/>
          <w:spacing w:val="1"/>
        </w:rPr>
        <w:t>e</w:t>
      </w:r>
      <w:r w:rsidRPr="00C31155">
        <w:rPr>
          <w:color w:val="000000"/>
          <w:spacing w:val="-1"/>
        </w:rPr>
        <w:t>r</w:t>
      </w:r>
      <w:r w:rsidRPr="00C31155">
        <w:rPr>
          <w:color w:val="000000"/>
        </w:rPr>
        <w:t>mitt</w:t>
      </w:r>
      <w:r w:rsidRPr="00C31155">
        <w:rPr>
          <w:color w:val="000000"/>
          <w:spacing w:val="-1"/>
        </w:rPr>
        <w:t>e</w:t>
      </w:r>
      <w:r w:rsidRPr="00C31155">
        <w:rPr>
          <w:color w:val="000000"/>
        </w:rPr>
        <w:t xml:space="preserve">d </w:t>
      </w:r>
      <w:r w:rsidRPr="00C31155">
        <w:rPr>
          <w:color w:val="000000"/>
          <w:spacing w:val="2"/>
        </w:rPr>
        <w:t>b</w:t>
      </w:r>
      <w:r w:rsidRPr="00C31155">
        <w:rPr>
          <w:color w:val="000000"/>
        </w:rPr>
        <w:t>y</w:t>
      </w:r>
      <w:r w:rsidRPr="00C31155">
        <w:rPr>
          <w:color w:val="000000"/>
          <w:spacing w:val="-5"/>
        </w:rPr>
        <w:t xml:space="preserve"> </w:t>
      </w:r>
      <w:r w:rsidRPr="00C31155">
        <w:rPr>
          <w:color w:val="000000"/>
        </w:rPr>
        <w:t>the</w:t>
      </w:r>
      <w:r w:rsidRPr="00C31155">
        <w:rPr>
          <w:color w:val="000000"/>
          <w:spacing w:val="-1"/>
        </w:rPr>
        <w:t xml:space="preserve"> c</w:t>
      </w:r>
      <w:r w:rsidRPr="00C31155">
        <w:rPr>
          <w:color w:val="000000"/>
        </w:rPr>
        <w:t>on</w:t>
      </w:r>
      <w:r w:rsidRPr="00C31155">
        <w:rPr>
          <w:color w:val="000000"/>
          <w:spacing w:val="3"/>
        </w:rPr>
        <w:t>t</w:t>
      </w:r>
      <w:r w:rsidRPr="00C31155">
        <w:rPr>
          <w:color w:val="000000"/>
          <w:spacing w:val="-1"/>
        </w:rPr>
        <w:t>rac</w:t>
      </w:r>
      <w:r w:rsidRPr="00C31155">
        <w:rPr>
          <w:color w:val="000000"/>
        </w:rPr>
        <w:t>t or</w:t>
      </w:r>
      <w:r w:rsidRPr="00C31155">
        <w:rPr>
          <w:color w:val="000000"/>
          <w:spacing w:val="2"/>
        </w:rPr>
        <w:t xml:space="preserve"> </w:t>
      </w:r>
      <w:r w:rsidRPr="00C31155">
        <w:rPr>
          <w:color w:val="000000"/>
        </w:rPr>
        <w:t>op</w:t>
      </w:r>
      <w:r w:rsidRPr="00C31155">
        <w:rPr>
          <w:color w:val="000000"/>
          <w:spacing w:val="-1"/>
        </w:rPr>
        <w:t>era</w:t>
      </w:r>
      <w:r w:rsidRPr="00C31155">
        <w:rPr>
          <w:color w:val="000000"/>
        </w:rPr>
        <w:t>tion of</w:t>
      </w:r>
      <w:r w:rsidRPr="00C31155">
        <w:rPr>
          <w:color w:val="000000"/>
          <w:spacing w:val="-1"/>
        </w:rPr>
        <w:t xml:space="preserve"> </w:t>
      </w:r>
      <w:r w:rsidRPr="00C31155">
        <w:rPr>
          <w:color w:val="000000"/>
        </w:rPr>
        <w:t>l</w:t>
      </w:r>
      <w:r w:rsidRPr="00C31155">
        <w:rPr>
          <w:color w:val="000000"/>
          <w:spacing w:val="-1"/>
        </w:rPr>
        <w:t>a</w:t>
      </w:r>
      <w:r w:rsidRPr="00C31155">
        <w:rPr>
          <w:color w:val="000000"/>
        </w:rPr>
        <w:t>w.</w:t>
      </w:r>
    </w:p>
    <w:p w:rsidR="00E777E2" w:rsidRPr="00C31155" w:rsidRDefault="00E777E2" w:rsidP="00E777E2">
      <w:pPr>
        <w:widowControl w:val="0"/>
        <w:autoSpaceDE w:val="0"/>
        <w:autoSpaceDN w:val="0"/>
        <w:adjustRightInd w:val="0"/>
        <w:spacing w:before="16" w:after="0" w:line="240" w:lineRule="auto"/>
        <w:rPr>
          <w:color w:val="000000"/>
        </w:rPr>
      </w:pPr>
    </w:p>
    <w:p w:rsidR="00E777E2" w:rsidRDefault="00E777E2" w:rsidP="00E777E2">
      <w:pPr>
        <w:widowControl w:val="0"/>
        <w:tabs>
          <w:tab w:val="left" w:pos="1605"/>
        </w:tabs>
        <w:autoSpaceDE w:val="0"/>
        <w:autoSpaceDN w:val="0"/>
        <w:adjustRightInd w:val="0"/>
        <w:spacing w:after="0" w:line="240" w:lineRule="auto"/>
        <w:rPr>
          <w:color w:val="000000"/>
        </w:rPr>
      </w:pPr>
      <w:r w:rsidRPr="00C31155">
        <w:rPr>
          <w:color w:val="000000"/>
          <w:spacing w:val="-1"/>
        </w:rPr>
        <w:t>(</w:t>
      </w:r>
      <w:r w:rsidRPr="00C31155">
        <w:rPr>
          <w:color w:val="000000"/>
        </w:rPr>
        <w:t>End of</w:t>
      </w:r>
      <w:r w:rsidRPr="00C31155">
        <w:rPr>
          <w:color w:val="000000"/>
          <w:spacing w:val="-1"/>
        </w:rPr>
        <w:t xml:space="preserve"> c</w:t>
      </w:r>
      <w:r w:rsidRPr="00C31155">
        <w:rPr>
          <w:color w:val="000000"/>
        </w:rPr>
        <w:t>l</w:t>
      </w:r>
      <w:r w:rsidRPr="00C31155">
        <w:rPr>
          <w:color w:val="000000"/>
          <w:spacing w:val="-1"/>
        </w:rPr>
        <w:t>a</w:t>
      </w:r>
      <w:r w:rsidRPr="00C31155">
        <w:rPr>
          <w:color w:val="000000"/>
        </w:rPr>
        <w:t>u</w:t>
      </w:r>
      <w:r w:rsidRPr="00C31155">
        <w:rPr>
          <w:color w:val="000000"/>
          <w:spacing w:val="3"/>
        </w:rPr>
        <w:t>s</w:t>
      </w:r>
      <w:r w:rsidRPr="00C31155">
        <w:rPr>
          <w:color w:val="000000"/>
          <w:spacing w:val="-1"/>
        </w:rPr>
        <w:t>e</w:t>
      </w:r>
      <w:r w:rsidRPr="00C31155">
        <w:rPr>
          <w:color w:val="000000"/>
        </w:rPr>
        <w:t>)</w:t>
      </w:r>
      <w:r>
        <w:rPr>
          <w:color w:val="000000"/>
        </w:rPr>
        <w:t xml:space="preserve"> </w:t>
      </w:r>
    </w:p>
    <w:p w:rsidR="00E777E2" w:rsidRDefault="00E777E2" w:rsidP="00E777E2">
      <w:pPr>
        <w:widowControl w:val="0"/>
        <w:autoSpaceDE w:val="0"/>
        <w:autoSpaceDN w:val="0"/>
        <w:adjustRightInd w:val="0"/>
        <w:spacing w:after="0" w:line="240" w:lineRule="auto"/>
        <w:rPr>
          <w:color w:val="000000"/>
        </w:rPr>
      </w:pPr>
    </w:p>
    <w:p w:rsidR="00E777E2" w:rsidRDefault="00E777E2" w:rsidP="00E777E2">
      <w:pPr>
        <w:spacing w:after="0" w:line="240" w:lineRule="auto"/>
      </w:pPr>
    </w:p>
    <w:p w:rsidR="00E777E2" w:rsidRDefault="00E777E2" w:rsidP="00E777E2">
      <w:pPr>
        <w:spacing w:after="0" w:line="240" w:lineRule="auto"/>
      </w:pPr>
    </w:p>
    <w:p w:rsidR="00E777E2" w:rsidRDefault="00E777E2" w:rsidP="00E777E2">
      <w:pPr>
        <w:spacing w:after="0" w:line="240" w:lineRule="auto"/>
      </w:pPr>
    </w:p>
    <w:p w:rsidR="00E777E2" w:rsidRDefault="00E777E2" w:rsidP="00E777E2">
      <w:pPr>
        <w:spacing w:after="0" w:line="240" w:lineRule="auto"/>
      </w:pPr>
      <w:bookmarkStart w:id="66" w:name="PD000387"/>
      <w:bookmarkEnd w:id="66"/>
      <w:r>
        <w:t xml:space="preserve">52.212-4      CONTRACT TERMS AND CONDITIONS-- COMMERCIAL ITEMS (JAN 2017) </w:t>
      </w:r>
    </w:p>
    <w:p w:rsidR="00E777E2" w:rsidRDefault="00E777E2" w:rsidP="00E777E2">
      <w:pPr>
        <w:spacing w:after="0" w:line="240" w:lineRule="auto"/>
      </w:pPr>
    </w:p>
    <w:p w:rsidR="00E777E2" w:rsidRDefault="00E777E2" w:rsidP="00E777E2">
      <w:pPr>
        <w:spacing w:after="0" w:line="240" w:lineRule="auto"/>
      </w:pPr>
      <w:r>
        <w:t xml:space="preserve">(a) Inspection/Acceptance. The Contractor shall only tender for acceptance those items that conform to the requirements of this contract. The Government reserves the right to inspect or test any supplies or services that have been tendered for acceptance. The Government may require repair or replacement of nonconforming supplies or reperformance of nonconforming services at no increase in contract price. If repair/replacement or reperformance will not correct the defects or is not possible, the Government may seek an equitable price reduction or adequate consideration for acceptance of nonconforming supplies or services. The Government must exercise its post-acceptance rights (1) within a reasonable time after the defect was discovered or should have been discovered; and (2) before any substantial change occurs in the condition of the item, unless the change is due to the defect in the item. </w:t>
      </w:r>
    </w:p>
    <w:p w:rsidR="00E777E2" w:rsidRDefault="00E777E2" w:rsidP="00E777E2">
      <w:pPr>
        <w:spacing w:after="0" w:line="240" w:lineRule="auto"/>
      </w:pPr>
    </w:p>
    <w:p w:rsidR="00E777E2" w:rsidRDefault="00E777E2" w:rsidP="00E777E2">
      <w:pPr>
        <w:spacing w:after="0" w:line="240" w:lineRule="auto"/>
      </w:pPr>
      <w:r>
        <w:t>(b) Assignment. The Contractor or its assignee may assign its rights to receive payment due as a result of performance of this contract to a bank, trust company, or other financing institution, including any Federal lending agency in accordance with the Assignment of Claims Act (31 U.S.C. 3727). However, when a third party makes payment (e.g., use of the Governmentwide commercial purchase card), the Contractor may not assign its rights to receive payment under this contract.</w:t>
      </w:r>
    </w:p>
    <w:p w:rsidR="00E777E2" w:rsidRDefault="00E777E2" w:rsidP="00E777E2">
      <w:pPr>
        <w:spacing w:after="0" w:line="240" w:lineRule="auto"/>
      </w:pPr>
    </w:p>
    <w:p w:rsidR="00E777E2" w:rsidRDefault="00E777E2" w:rsidP="00E777E2">
      <w:pPr>
        <w:spacing w:after="0" w:line="240" w:lineRule="auto"/>
      </w:pPr>
      <w:r>
        <w:t xml:space="preserve">(c) Changes. Changes in the terms and conditions of this contract may be made only by written agreement of the parties. </w:t>
      </w:r>
    </w:p>
    <w:p w:rsidR="00E777E2" w:rsidRPr="00A82C82" w:rsidRDefault="00E777E2" w:rsidP="00E777E2">
      <w:pPr>
        <w:spacing w:after="0" w:line="240" w:lineRule="auto"/>
      </w:pP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A82C82">
        <w:t xml:space="preserve">(d) Disputes. This contract is subject to 41 U.S.C. chapter 71, Contract Disputes'', </w:t>
      </w:r>
      <w:r>
        <w:t xml:space="preserve">as amended (41 U.S.C. 601-613). Failure of the parties to this contract to reach agreement on any request for equitable adjustment, claim, appeal or action arising under or relating to this contract shall be a dispute to be resolved in accordance with the clause at FAR 52.233-1, Disputes, which is incorporated herein by reference. The Contractor shall proceed diligently with performance of this contract, pending final resolution of any dispute arising under the contract. </w:t>
      </w:r>
    </w:p>
    <w:p w:rsidR="00E777E2" w:rsidRDefault="00E777E2" w:rsidP="00E777E2">
      <w:pPr>
        <w:spacing w:after="0" w:line="240" w:lineRule="auto"/>
      </w:pPr>
    </w:p>
    <w:p w:rsidR="00E777E2" w:rsidRDefault="00E777E2" w:rsidP="00E777E2">
      <w:pPr>
        <w:spacing w:after="0" w:line="240" w:lineRule="auto"/>
      </w:pPr>
      <w:r>
        <w:t xml:space="preserve">(e) Definitions. The clause at FAR 52.202-1, Definitions, is incorporated herein by reference. </w:t>
      </w:r>
    </w:p>
    <w:p w:rsidR="00E777E2" w:rsidRDefault="00E777E2" w:rsidP="00E777E2">
      <w:pPr>
        <w:spacing w:after="0" w:line="240" w:lineRule="auto"/>
      </w:pPr>
    </w:p>
    <w:p w:rsidR="00E777E2" w:rsidRDefault="00E777E2" w:rsidP="00E777E2">
      <w:pPr>
        <w:spacing w:after="0" w:line="240" w:lineRule="auto"/>
      </w:pPr>
      <w:r>
        <w:t>(f) Excusable delays. The Contractor shall be liable for default unless nonperformance is caused by an occurrence beyond the reasonable control of the Contractor and without its fault or negligence such as, acts of God or the public enemy, acts of the Government in either its sovereign or contractual capacity, fires, floods, epidemics, quarantine restrictions, strikes, unusually severe weather, and delays of common carriers. The Contractor shall notify the Contracting Officer in writing as soon as it is reasonably possible after the commencement or any excusable delay, setting forth the full particulars in connection therewith, shall remedy such occurrence with all reasonable dispatch and shall promptly give written notice to the Contracting Officer of the cessation of such occurrence.</w:t>
      </w:r>
    </w:p>
    <w:p w:rsidR="00E777E2" w:rsidRDefault="00E777E2" w:rsidP="00E777E2">
      <w:pPr>
        <w:spacing w:after="0" w:line="240" w:lineRule="auto"/>
      </w:pPr>
    </w:p>
    <w:p w:rsidR="00E777E2" w:rsidRDefault="00E777E2" w:rsidP="00E777E2">
      <w:pPr>
        <w:pStyle w:val="DefaultParagraphFont1"/>
      </w:pPr>
      <w:r>
        <w:t xml:space="preserve">(g) Invoice. </w:t>
      </w:r>
    </w:p>
    <w:p w:rsidR="00E777E2" w:rsidRDefault="00E777E2" w:rsidP="00E777E2">
      <w:pPr>
        <w:pStyle w:val="DefaultParagraphFont1"/>
      </w:pPr>
    </w:p>
    <w:p w:rsidR="00E777E2" w:rsidRDefault="00E777E2" w:rsidP="00E777E2">
      <w:pPr>
        <w:pStyle w:val="DefaultParagraphFont1"/>
      </w:pPr>
      <w:r>
        <w:t>(1) The Contractor shall submit an original invoice and three copies (or electronic invoice, if authorized) to the address designated in the contract to receive invoices. An invoice must include--</w:t>
      </w:r>
    </w:p>
    <w:p w:rsidR="00E777E2" w:rsidRDefault="00E777E2" w:rsidP="00E777E2">
      <w:pPr>
        <w:pStyle w:val="DefaultParagraphFont1"/>
      </w:pPr>
    </w:p>
    <w:p w:rsidR="00E777E2" w:rsidRDefault="00E777E2" w:rsidP="00E777E2">
      <w:pPr>
        <w:pStyle w:val="DefaultParagraphFont1"/>
      </w:pPr>
      <w:r>
        <w:t>(i) Name and address of the Contractor;</w:t>
      </w:r>
    </w:p>
    <w:p w:rsidR="00E777E2" w:rsidRDefault="00E777E2" w:rsidP="00E777E2">
      <w:pPr>
        <w:pStyle w:val="DefaultParagraphFont1"/>
      </w:pPr>
    </w:p>
    <w:p w:rsidR="00E777E2" w:rsidRDefault="00E777E2" w:rsidP="00E777E2">
      <w:pPr>
        <w:pStyle w:val="DefaultParagraphFont1"/>
      </w:pPr>
      <w:r>
        <w:t>(ii) Invoice date and number;</w:t>
      </w:r>
    </w:p>
    <w:p w:rsidR="00E777E2" w:rsidRDefault="00E777E2" w:rsidP="00E777E2">
      <w:pPr>
        <w:pStyle w:val="DefaultParagraphFont1"/>
      </w:pPr>
    </w:p>
    <w:p w:rsidR="00E777E2" w:rsidRDefault="00E777E2" w:rsidP="00E777E2">
      <w:pPr>
        <w:pStyle w:val="DefaultParagraphFont1"/>
      </w:pPr>
      <w:r>
        <w:t>(iii) Contract number, line item number and, if applicable, the order number;</w:t>
      </w:r>
    </w:p>
    <w:p w:rsidR="00E777E2" w:rsidRDefault="00E777E2" w:rsidP="00E777E2">
      <w:pPr>
        <w:pStyle w:val="DefaultParagraphFont1"/>
      </w:pPr>
    </w:p>
    <w:p w:rsidR="00E777E2" w:rsidRDefault="00E777E2" w:rsidP="00E777E2">
      <w:pPr>
        <w:pStyle w:val="DefaultParagraphFont1"/>
      </w:pPr>
      <w:r>
        <w:t>(iv) Description, quantity, unit of measure, unit price and extended price of the items delivered;</w:t>
      </w:r>
    </w:p>
    <w:p w:rsidR="00E777E2" w:rsidRDefault="00E777E2" w:rsidP="00E777E2">
      <w:pPr>
        <w:pStyle w:val="DefaultParagraphFont1"/>
      </w:pPr>
    </w:p>
    <w:p w:rsidR="00E777E2" w:rsidRDefault="00E777E2" w:rsidP="00E777E2">
      <w:pPr>
        <w:pStyle w:val="DefaultParagraphFont1"/>
      </w:pPr>
      <w:r>
        <w:t>(v) Shipping number and date of shipment, including the bill of lading number and weight of shipment if shipped on Government bill of lading;</w:t>
      </w:r>
    </w:p>
    <w:p w:rsidR="00E777E2" w:rsidRDefault="00E777E2" w:rsidP="00E777E2">
      <w:pPr>
        <w:pStyle w:val="DefaultParagraphFont1"/>
      </w:pPr>
    </w:p>
    <w:p w:rsidR="00E777E2" w:rsidRDefault="00E777E2" w:rsidP="00E777E2">
      <w:pPr>
        <w:pStyle w:val="DefaultParagraphFont1"/>
      </w:pPr>
      <w:r>
        <w:t>(vi) Terms of any discount for prompt payment offered;</w:t>
      </w:r>
    </w:p>
    <w:p w:rsidR="00E777E2" w:rsidRDefault="00E777E2" w:rsidP="00E777E2">
      <w:pPr>
        <w:pStyle w:val="DefaultParagraphFont1"/>
      </w:pPr>
    </w:p>
    <w:p w:rsidR="00E777E2" w:rsidRDefault="00E777E2" w:rsidP="00E777E2">
      <w:pPr>
        <w:pStyle w:val="DefaultParagraphFont1"/>
      </w:pPr>
      <w:r>
        <w:t>(vii) Name and address of official to whom payment is to be sent;</w:t>
      </w:r>
    </w:p>
    <w:p w:rsidR="00E777E2" w:rsidRDefault="00E777E2" w:rsidP="00E777E2">
      <w:pPr>
        <w:pStyle w:val="DefaultParagraphFont1"/>
      </w:pPr>
    </w:p>
    <w:p w:rsidR="00E777E2" w:rsidRDefault="00E777E2" w:rsidP="00E777E2">
      <w:pPr>
        <w:pStyle w:val="DefaultParagraphFont1"/>
      </w:pPr>
      <w:r>
        <w:t>(viii) Name, title, and phone number of person to notify in event of defective invoice; and</w:t>
      </w:r>
    </w:p>
    <w:p w:rsidR="00E777E2" w:rsidRDefault="00E777E2" w:rsidP="00E777E2">
      <w:pPr>
        <w:pStyle w:val="DefaultParagraphFont1"/>
      </w:pPr>
    </w:p>
    <w:p w:rsidR="00E777E2" w:rsidRDefault="00E777E2" w:rsidP="00E777E2">
      <w:pPr>
        <w:pStyle w:val="DefaultParagraphFont1"/>
      </w:pPr>
      <w:r>
        <w:t>(ix) Taxpayer Identification Number (TIN). The Contractor shall include its TIN on the invoice only if required elsewhere in this contract.</w:t>
      </w:r>
    </w:p>
    <w:p w:rsidR="00E777E2" w:rsidRDefault="00E777E2" w:rsidP="00E777E2">
      <w:pPr>
        <w:pStyle w:val="DefaultParagraphFont1"/>
      </w:pPr>
    </w:p>
    <w:p w:rsidR="00E777E2" w:rsidRDefault="00E777E2" w:rsidP="00E777E2">
      <w:pPr>
        <w:pStyle w:val="DefaultParagraphFont1"/>
      </w:pPr>
      <w:r>
        <w:t>(x) Electronic funds transfer (EFT) banking information.</w:t>
      </w:r>
    </w:p>
    <w:p w:rsidR="00E777E2" w:rsidRDefault="00E777E2" w:rsidP="00E777E2">
      <w:pPr>
        <w:pStyle w:val="DefaultParagraphFont1"/>
      </w:pPr>
    </w:p>
    <w:p w:rsidR="00E777E2" w:rsidRDefault="00E777E2" w:rsidP="00E777E2">
      <w:pPr>
        <w:pStyle w:val="DefaultParagraphFont1"/>
      </w:pPr>
      <w:r>
        <w:t>(A) The Contractor shall include EFT banking information on the invoice only if required elsewhere in this contract.</w:t>
      </w:r>
    </w:p>
    <w:p w:rsidR="00E777E2" w:rsidRDefault="00E777E2" w:rsidP="00E777E2">
      <w:pPr>
        <w:pStyle w:val="DefaultParagraphFont1"/>
      </w:pPr>
    </w:p>
    <w:p w:rsidR="00E777E2" w:rsidRDefault="00E777E2" w:rsidP="00E777E2">
      <w:pPr>
        <w:pStyle w:val="DefaultParagraphFont1"/>
      </w:pPr>
      <w:r>
        <w:t xml:space="preserve">(B) If EFT banking information is not required to be on the invoice, in order for the invoice to be a proper invoice, the Contractor shall have submitted correct EFT banking information in accordance with the applicable solicitation provision, contract clause (e.g., 52.232-33, Payment by Electronic Funds Transfer—System for Award Management, or 52.232-34, Payment by Electronic </w:t>
      </w:r>
    </w:p>
    <w:p w:rsidR="00E777E2" w:rsidRDefault="00E777E2" w:rsidP="00E777E2">
      <w:pPr>
        <w:pStyle w:val="DefaultParagraphFont1"/>
      </w:pPr>
      <w:r>
        <w:t>Funds Transfer--Other Than System for Award Management), or applicable agency procedures.</w:t>
      </w:r>
    </w:p>
    <w:p w:rsidR="00E777E2" w:rsidRDefault="00E777E2" w:rsidP="00E777E2">
      <w:pPr>
        <w:pStyle w:val="DefaultParagraphFont1"/>
      </w:pPr>
    </w:p>
    <w:p w:rsidR="00E777E2" w:rsidRDefault="00E777E2" w:rsidP="00E777E2">
      <w:pPr>
        <w:pStyle w:val="DefaultParagraphFont1"/>
      </w:pPr>
      <w:r>
        <w:t>(C) EFT banking information is not required if the Government waived the requirement to pay by EFT.</w:t>
      </w:r>
    </w:p>
    <w:p w:rsidR="00E777E2" w:rsidRDefault="00E777E2" w:rsidP="00E777E2">
      <w:pPr>
        <w:pStyle w:val="DefaultParagraphFont1"/>
      </w:pPr>
    </w:p>
    <w:p w:rsidR="00E777E2" w:rsidRDefault="00E777E2" w:rsidP="00E777E2">
      <w:pPr>
        <w:spacing w:after="0" w:line="240" w:lineRule="auto"/>
      </w:pPr>
      <w:r>
        <w:t>(2) Invoices will be handled in accordance with the Prompt Payment Act (31 U.S.C. 3903) and Office of Management and Budget (OMB) prompt payment regulations at 5 CFR part 1315.</w:t>
      </w:r>
    </w:p>
    <w:p w:rsidR="00E777E2" w:rsidRDefault="00E777E2" w:rsidP="00E777E2">
      <w:pPr>
        <w:spacing w:after="0" w:line="240" w:lineRule="auto"/>
      </w:pPr>
    </w:p>
    <w:p w:rsidR="00E777E2" w:rsidRDefault="00E777E2" w:rsidP="00E777E2">
      <w:pPr>
        <w:spacing w:after="0" w:line="240" w:lineRule="auto"/>
      </w:pPr>
      <w:r>
        <w:t xml:space="preserve">(h) Patent indemnity. The Contractor shall indemnify the Government and its officers, employees and agents against liability, including costs, for actual or alleged direct or contributory infringement of, or inducement to infringe, any </w:t>
      </w:r>
      <w:smartTag w:uri="urn:schemas-microsoft-com:office:smarttags" w:element="country-region">
        <w:smartTag w:uri="urn:schemas-microsoft-com:office:smarttags" w:element="place">
          <w:r>
            <w:t>United States</w:t>
          </w:r>
        </w:smartTag>
      </w:smartTag>
      <w:r>
        <w:t xml:space="preserve"> or foreign patent, trademark or copyright, arising out of the performance of this contract, provided the Contractor is reasonably notified of such claims and proceedings. </w:t>
      </w:r>
    </w:p>
    <w:p w:rsidR="00E777E2" w:rsidRDefault="00E777E2" w:rsidP="00E777E2">
      <w:pPr>
        <w:spacing w:after="0" w:line="240" w:lineRule="auto"/>
      </w:pPr>
    </w:p>
    <w:p w:rsidR="00E777E2" w:rsidRDefault="00E777E2" w:rsidP="00E777E2">
      <w:pPr>
        <w:spacing w:after="0" w:line="240" w:lineRule="auto"/>
      </w:pPr>
      <w:r>
        <w:t>(i) Payment.--</w:t>
      </w:r>
    </w:p>
    <w:p w:rsidR="00E777E2" w:rsidRDefault="00E777E2" w:rsidP="00E777E2">
      <w:pPr>
        <w:spacing w:after="0" w:line="240" w:lineRule="auto"/>
      </w:pPr>
    </w:p>
    <w:p w:rsidR="00E777E2" w:rsidRDefault="00E777E2" w:rsidP="00E777E2">
      <w:pPr>
        <w:spacing w:after="0" w:line="240" w:lineRule="auto"/>
      </w:pPr>
      <w:r>
        <w:t>(1) Items accepted. Payment shall be made for items accepted by the Government that have been delivered to the delivery destinations set forth in this contract.</w:t>
      </w:r>
    </w:p>
    <w:p w:rsidR="00E777E2" w:rsidRDefault="00E777E2" w:rsidP="00E777E2">
      <w:pPr>
        <w:spacing w:after="0" w:line="240" w:lineRule="auto"/>
      </w:pPr>
    </w:p>
    <w:p w:rsidR="00E777E2" w:rsidRDefault="00E777E2" w:rsidP="00E777E2">
      <w:pPr>
        <w:spacing w:after="0" w:line="240" w:lineRule="auto"/>
      </w:pPr>
      <w:r>
        <w:t>(2) Prompt payment. The Government will make payment in accordance with the Prompt Payment Act (31 U.S.C. 3903) and prompt payment regulations at 5 CFR part 1315.</w:t>
      </w:r>
    </w:p>
    <w:p w:rsidR="00E777E2" w:rsidRDefault="00E777E2" w:rsidP="00E777E2">
      <w:pPr>
        <w:spacing w:after="0" w:line="240" w:lineRule="auto"/>
      </w:pPr>
    </w:p>
    <w:p w:rsidR="00E777E2" w:rsidRDefault="00E777E2" w:rsidP="00E777E2">
      <w:pPr>
        <w:spacing w:after="0" w:line="240" w:lineRule="auto"/>
      </w:pPr>
      <w:r>
        <w:t>(3) Electronic Funds Transfer (EFT). If the Government makes payment by EFT, see 52.212-5(b) for the appropriate EFT clause.</w:t>
      </w:r>
    </w:p>
    <w:p w:rsidR="00E777E2" w:rsidRDefault="00E777E2" w:rsidP="00E777E2">
      <w:pPr>
        <w:spacing w:after="0" w:line="240" w:lineRule="auto"/>
      </w:pPr>
    </w:p>
    <w:p w:rsidR="00E777E2" w:rsidRDefault="00E777E2" w:rsidP="00E777E2">
      <w:pPr>
        <w:spacing w:after="0" w:line="240" w:lineRule="auto"/>
      </w:pPr>
      <w:r>
        <w:t>(4) Discount. In connection with any discount offered for early payment, time shall be computed from the date of the invoice. For the purpose of computing the discount earned, payment shall be considered to have been made on the date which appears on the payment check or the specified payment date if an electronic funds transfer payment is made.</w:t>
      </w:r>
    </w:p>
    <w:p w:rsidR="00E777E2" w:rsidRDefault="00E777E2" w:rsidP="00E777E2">
      <w:pPr>
        <w:spacing w:after="0" w:line="240" w:lineRule="auto"/>
      </w:pPr>
    </w:p>
    <w:p w:rsidR="00E777E2" w:rsidRDefault="00E777E2" w:rsidP="00E777E2">
      <w:pPr>
        <w:spacing w:after="0" w:line="240" w:lineRule="auto"/>
      </w:pPr>
      <w:r>
        <w:t>(5) Overpayments. If the Contractor becomes aware of a duplicate contract financing or invoice payment or that the Government has otherwise overpaid on a contract financing or invoice payment, the Contractor shall--</w:t>
      </w:r>
    </w:p>
    <w:p w:rsidR="00E777E2" w:rsidRDefault="00E777E2" w:rsidP="00E777E2">
      <w:pPr>
        <w:spacing w:after="0" w:line="240" w:lineRule="auto"/>
      </w:pPr>
    </w:p>
    <w:p w:rsidR="00E777E2" w:rsidRDefault="00E777E2" w:rsidP="00E777E2">
      <w:pPr>
        <w:spacing w:after="0" w:line="240" w:lineRule="auto"/>
      </w:pPr>
      <w:r>
        <w:t>(i) Remit the overpayment amount to the payment office cited in the contract along with a description of the overpayment including the--</w:t>
      </w:r>
    </w:p>
    <w:p w:rsidR="00E777E2" w:rsidRDefault="00E777E2" w:rsidP="00E777E2">
      <w:pPr>
        <w:spacing w:after="0" w:line="240" w:lineRule="auto"/>
      </w:pPr>
    </w:p>
    <w:p w:rsidR="00E777E2" w:rsidRDefault="00E777E2" w:rsidP="00E777E2">
      <w:pPr>
        <w:spacing w:after="0" w:line="240" w:lineRule="auto"/>
      </w:pPr>
      <w:r>
        <w:t>(A) Circumstances of the overpayment (e.g., duplicate payment, erroneous payment, liquidation errors, date(s) of overpayment);</w:t>
      </w:r>
    </w:p>
    <w:p w:rsidR="00E777E2" w:rsidRDefault="00E777E2" w:rsidP="00E777E2">
      <w:pPr>
        <w:spacing w:after="0" w:line="240" w:lineRule="auto"/>
      </w:pPr>
    </w:p>
    <w:p w:rsidR="00E777E2" w:rsidRDefault="00E777E2" w:rsidP="00E777E2">
      <w:pPr>
        <w:spacing w:after="0" w:line="240" w:lineRule="auto"/>
      </w:pPr>
      <w:r>
        <w:t>(B) Affected contract number and delivery order number, if applicable;</w:t>
      </w:r>
    </w:p>
    <w:p w:rsidR="00E777E2" w:rsidRDefault="00E777E2" w:rsidP="00E777E2">
      <w:pPr>
        <w:spacing w:after="0" w:line="240" w:lineRule="auto"/>
      </w:pPr>
    </w:p>
    <w:p w:rsidR="00E777E2" w:rsidRDefault="00E777E2" w:rsidP="00E777E2">
      <w:pPr>
        <w:spacing w:after="0" w:line="240" w:lineRule="auto"/>
      </w:pPr>
      <w:r>
        <w:t>(C) Affected line item or subline item, if applicable; and</w:t>
      </w:r>
    </w:p>
    <w:p w:rsidR="00E777E2" w:rsidRDefault="00E777E2" w:rsidP="00E777E2">
      <w:pPr>
        <w:spacing w:after="0" w:line="240" w:lineRule="auto"/>
      </w:pPr>
    </w:p>
    <w:p w:rsidR="00E777E2" w:rsidRDefault="00E777E2" w:rsidP="00E777E2">
      <w:pPr>
        <w:spacing w:after="0" w:line="240" w:lineRule="auto"/>
      </w:pPr>
      <w:r>
        <w:t>(D) Contractor point of contact.</w:t>
      </w:r>
    </w:p>
    <w:p w:rsidR="00E777E2" w:rsidRDefault="00E777E2" w:rsidP="00E777E2">
      <w:pPr>
        <w:spacing w:after="0" w:line="240" w:lineRule="auto"/>
      </w:pPr>
    </w:p>
    <w:p w:rsidR="00E777E2" w:rsidRDefault="00E777E2" w:rsidP="00E777E2">
      <w:pPr>
        <w:spacing w:after="0" w:line="240" w:lineRule="auto"/>
      </w:pPr>
      <w:r>
        <w:t>(ii) Provide a copy of the remittance and supporting documentation to the Contracting Officer.</w:t>
      </w:r>
    </w:p>
    <w:p w:rsidR="00E777E2" w:rsidRDefault="00E777E2" w:rsidP="00E777E2">
      <w:pPr>
        <w:spacing w:after="0" w:line="240" w:lineRule="auto"/>
      </w:pPr>
    </w:p>
    <w:p w:rsidR="00E777E2" w:rsidRDefault="00E777E2" w:rsidP="00E777E2">
      <w:pPr>
        <w:spacing w:after="0" w:line="240" w:lineRule="auto"/>
      </w:pPr>
      <w:r>
        <w:t xml:space="preserve">(6) Interest. </w:t>
      </w:r>
    </w:p>
    <w:p w:rsidR="00E777E2" w:rsidRDefault="00E777E2" w:rsidP="00E777E2">
      <w:pPr>
        <w:spacing w:after="0" w:line="240" w:lineRule="auto"/>
      </w:pPr>
    </w:p>
    <w:p w:rsidR="00E777E2" w:rsidRPr="00A82C8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 xml:space="preserve">(i) All amounts that become payable by the Contractor to the Government under this contract shall bear simple interest from the date due until paid unless paid within 30 days of becoming due. The interest rate shall be the interest rate established by the Secretary of the Treasury as provided in </w:t>
      </w:r>
      <w:r w:rsidRPr="00A82C82">
        <w:t xml:space="preserve">41 U.S.C. </w:t>
      </w:r>
    </w:p>
    <w:p w:rsidR="00E777E2" w:rsidRDefault="00E777E2" w:rsidP="00E777E2">
      <w:pPr>
        <w:spacing w:after="0" w:line="240" w:lineRule="auto"/>
      </w:pPr>
      <w:r w:rsidRPr="00A82C82">
        <w:t>7109,</w:t>
      </w:r>
      <w:r>
        <w:rPr>
          <w:rFonts w:ascii="Courier New" w:hAnsi="Courier New" w:cs="Courier New"/>
        </w:rPr>
        <w:t xml:space="preserve"> </w:t>
      </w:r>
      <w:r>
        <w:t>which is applicable to the period in which the amount becomes due, as provided in (i)(6)(v) of this clause, and then at the rate applicable for each six-month period as fixed by the Secretary until the amount is paid.</w:t>
      </w:r>
    </w:p>
    <w:p w:rsidR="00E777E2" w:rsidRDefault="00E777E2" w:rsidP="00E777E2">
      <w:pPr>
        <w:spacing w:after="0" w:line="240" w:lineRule="auto"/>
      </w:pPr>
    </w:p>
    <w:p w:rsidR="00E777E2" w:rsidRDefault="00E777E2" w:rsidP="00E777E2">
      <w:pPr>
        <w:spacing w:after="0" w:line="240" w:lineRule="auto"/>
      </w:pPr>
      <w:r>
        <w:t>(ii) The Government may issue a demand for payment to the Contractor upon finding a debt is due under the contract.</w:t>
      </w:r>
    </w:p>
    <w:p w:rsidR="00E777E2" w:rsidRDefault="00E777E2" w:rsidP="00E777E2">
      <w:pPr>
        <w:spacing w:after="0" w:line="240" w:lineRule="auto"/>
      </w:pPr>
    </w:p>
    <w:p w:rsidR="00E777E2" w:rsidRDefault="00E777E2" w:rsidP="00E777E2">
      <w:pPr>
        <w:spacing w:after="0" w:line="240" w:lineRule="auto"/>
      </w:pPr>
      <w:r>
        <w:t>(iii) Final decisions. The Contracting Officer will issue a final decision as required by 33.211 if--</w:t>
      </w:r>
    </w:p>
    <w:p w:rsidR="00E777E2" w:rsidRDefault="00E777E2" w:rsidP="00E777E2">
      <w:pPr>
        <w:spacing w:after="0" w:line="240" w:lineRule="auto"/>
      </w:pPr>
    </w:p>
    <w:p w:rsidR="00E777E2" w:rsidRDefault="00E777E2" w:rsidP="00E777E2">
      <w:pPr>
        <w:spacing w:after="0" w:line="240" w:lineRule="auto"/>
      </w:pPr>
      <w:r>
        <w:t>(A) The Contracting Officer and the Contractor are unable to reach agreement on the existence or amount of a debt within 30 days;</w:t>
      </w:r>
    </w:p>
    <w:p w:rsidR="00E777E2" w:rsidRDefault="00E777E2" w:rsidP="00E777E2">
      <w:pPr>
        <w:spacing w:after="0" w:line="240" w:lineRule="auto"/>
      </w:pPr>
    </w:p>
    <w:p w:rsidR="00E777E2" w:rsidRDefault="00E777E2" w:rsidP="00E777E2">
      <w:pPr>
        <w:spacing w:after="0" w:line="240" w:lineRule="auto"/>
      </w:pPr>
      <w:r>
        <w:t>(B) The Contractor fails to liquidate a debt previously demanded by the Contracting Officer within the timeline specified in the demand for payment unless the amounts were not repaid because the Contractor has requested an installment payment agreement; or</w:t>
      </w:r>
    </w:p>
    <w:p w:rsidR="00E777E2" w:rsidRDefault="00E777E2" w:rsidP="00E777E2">
      <w:pPr>
        <w:spacing w:after="0" w:line="240" w:lineRule="auto"/>
      </w:pPr>
    </w:p>
    <w:p w:rsidR="00E777E2" w:rsidRDefault="00E777E2" w:rsidP="00E777E2">
      <w:pPr>
        <w:spacing w:after="0" w:line="240" w:lineRule="auto"/>
      </w:pPr>
      <w:r>
        <w:t>(C) The Contractor requests a deferment of collection on a debt previously demanded by the Contracting Officer (see 32.607-2).</w:t>
      </w:r>
    </w:p>
    <w:p w:rsidR="00E777E2" w:rsidRDefault="00E777E2" w:rsidP="00E777E2">
      <w:pPr>
        <w:spacing w:after="0" w:line="240" w:lineRule="auto"/>
      </w:pPr>
    </w:p>
    <w:p w:rsidR="00E777E2" w:rsidRDefault="00E777E2" w:rsidP="00E777E2">
      <w:pPr>
        <w:spacing w:after="0" w:line="240" w:lineRule="auto"/>
      </w:pPr>
      <w:r>
        <w:t>(iv) If a demand for payment was previously issued for the debt, the demand for payment included in the final decision shall identify the same due date as the original demand for payment.</w:t>
      </w:r>
    </w:p>
    <w:p w:rsidR="00E777E2" w:rsidRDefault="00E777E2" w:rsidP="00E777E2">
      <w:pPr>
        <w:spacing w:after="0" w:line="240" w:lineRule="auto"/>
      </w:pPr>
    </w:p>
    <w:p w:rsidR="00E777E2" w:rsidRDefault="00E777E2" w:rsidP="00E777E2">
      <w:pPr>
        <w:spacing w:after="0" w:line="240" w:lineRule="auto"/>
      </w:pPr>
      <w:r>
        <w:t>(v) Amounts shall be due at the earliest of the following dates:</w:t>
      </w:r>
    </w:p>
    <w:p w:rsidR="00E777E2" w:rsidRDefault="00E777E2" w:rsidP="00E777E2">
      <w:pPr>
        <w:spacing w:after="0" w:line="240" w:lineRule="auto"/>
      </w:pPr>
    </w:p>
    <w:p w:rsidR="00E777E2" w:rsidRDefault="00E777E2" w:rsidP="00E777E2">
      <w:pPr>
        <w:spacing w:after="0" w:line="240" w:lineRule="auto"/>
      </w:pPr>
      <w:r>
        <w:t>(A) The date fixed under this contract.</w:t>
      </w:r>
    </w:p>
    <w:p w:rsidR="00E777E2" w:rsidRDefault="00E777E2" w:rsidP="00E777E2">
      <w:pPr>
        <w:spacing w:after="0" w:line="240" w:lineRule="auto"/>
      </w:pPr>
    </w:p>
    <w:p w:rsidR="00E777E2" w:rsidRDefault="00E777E2" w:rsidP="00E777E2">
      <w:pPr>
        <w:spacing w:after="0" w:line="240" w:lineRule="auto"/>
      </w:pPr>
      <w:r>
        <w:t>(B) The date of the first written demand for payment, including any demand for payment resulting from a default termination.</w:t>
      </w:r>
    </w:p>
    <w:p w:rsidR="00E777E2" w:rsidRDefault="00E777E2" w:rsidP="00E777E2">
      <w:pPr>
        <w:spacing w:after="0" w:line="240" w:lineRule="auto"/>
      </w:pPr>
    </w:p>
    <w:p w:rsidR="00E777E2" w:rsidRDefault="00E777E2" w:rsidP="00E777E2">
      <w:pPr>
        <w:spacing w:after="0" w:line="240" w:lineRule="auto"/>
      </w:pPr>
      <w:r>
        <w:t>(vi) The interest charge shall be computed for the actual number of calendar days involved beginning on the due date and ending on--</w:t>
      </w:r>
    </w:p>
    <w:p w:rsidR="00E777E2" w:rsidRDefault="00E777E2" w:rsidP="00E777E2">
      <w:pPr>
        <w:spacing w:after="0" w:line="240" w:lineRule="auto"/>
      </w:pPr>
    </w:p>
    <w:p w:rsidR="00E777E2" w:rsidRDefault="00E777E2" w:rsidP="00E777E2">
      <w:pPr>
        <w:spacing w:after="0" w:line="240" w:lineRule="auto"/>
      </w:pPr>
      <w:r>
        <w:t>(A) The date on which the designated office receives payment from the Contractor;</w:t>
      </w:r>
    </w:p>
    <w:p w:rsidR="00E777E2" w:rsidRDefault="00E777E2" w:rsidP="00E777E2">
      <w:pPr>
        <w:spacing w:after="0" w:line="240" w:lineRule="auto"/>
      </w:pPr>
    </w:p>
    <w:p w:rsidR="00E777E2" w:rsidRDefault="00E777E2" w:rsidP="00E777E2">
      <w:pPr>
        <w:spacing w:after="0" w:line="240" w:lineRule="auto"/>
      </w:pPr>
      <w:r>
        <w:t>(B) The date of issuance of a Government check to the Contractor from which an amount otherwise payable has been withheld as a credit against the contract debt; or</w:t>
      </w:r>
    </w:p>
    <w:p w:rsidR="00E777E2" w:rsidRDefault="00E777E2" w:rsidP="00E777E2">
      <w:pPr>
        <w:spacing w:after="0" w:line="240" w:lineRule="auto"/>
      </w:pPr>
    </w:p>
    <w:p w:rsidR="00E777E2" w:rsidRDefault="00E777E2" w:rsidP="00E777E2">
      <w:pPr>
        <w:spacing w:after="0" w:line="240" w:lineRule="auto"/>
      </w:pPr>
      <w:r>
        <w:t>(C) The date on which an amount withheld and applied to the contract debt would otherwise have become payable to the Contractor.</w:t>
      </w:r>
    </w:p>
    <w:p w:rsidR="00E777E2" w:rsidRDefault="00E777E2" w:rsidP="00E777E2">
      <w:pPr>
        <w:spacing w:after="0" w:line="240" w:lineRule="auto"/>
      </w:pPr>
    </w:p>
    <w:p w:rsidR="00E777E2" w:rsidRDefault="00E777E2" w:rsidP="00E777E2">
      <w:pPr>
        <w:spacing w:after="0" w:line="240" w:lineRule="auto"/>
      </w:pPr>
      <w:r>
        <w:t>(vii) The interest charge made under this clause may be reduced under the procedures prescribed in 32.608-2 of the Federal Acquisition Regulation in effect on the date of this contract.</w:t>
      </w:r>
    </w:p>
    <w:p w:rsidR="00E777E2" w:rsidRDefault="00E777E2" w:rsidP="00E777E2">
      <w:pPr>
        <w:spacing w:after="0" w:line="240" w:lineRule="auto"/>
      </w:pPr>
    </w:p>
    <w:p w:rsidR="00E777E2" w:rsidRDefault="00E777E2" w:rsidP="00E777E2">
      <w:pPr>
        <w:spacing w:after="0" w:line="240" w:lineRule="auto"/>
      </w:pPr>
      <w:r>
        <w:t xml:space="preserve">(j) Risk of loss. Unless the contract specifically provides otherwise, risk of loss or damage to the supplies provided under this contract shall remain with the Contractor until, and shall pass to the Government upon: </w:t>
      </w:r>
    </w:p>
    <w:p w:rsidR="00E777E2" w:rsidRDefault="00E777E2" w:rsidP="00E777E2">
      <w:pPr>
        <w:spacing w:after="0" w:line="240" w:lineRule="auto"/>
      </w:pPr>
    </w:p>
    <w:p w:rsidR="00E777E2" w:rsidRDefault="00E777E2" w:rsidP="00E777E2">
      <w:pPr>
        <w:spacing w:after="0" w:line="240" w:lineRule="auto"/>
      </w:pPr>
      <w:r>
        <w:t xml:space="preserve">(1) Delivery of the supplies to a carrier, if transportation is f.o.b. origin; or </w:t>
      </w:r>
    </w:p>
    <w:p w:rsidR="00E777E2" w:rsidRDefault="00E777E2" w:rsidP="00E777E2">
      <w:pPr>
        <w:spacing w:after="0" w:line="240" w:lineRule="auto"/>
      </w:pPr>
    </w:p>
    <w:p w:rsidR="00E777E2" w:rsidRDefault="00E777E2" w:rsidP="00E777E2">
      <w:pPr>
        <w:spacing w:after="0" w:line="240" w:lineRule="auto"/>
      </w:pPr>
      <w:r>
        <w:t xml:space="preserve">(2) Delivery of the supplies to the Government at the destination specified in the contract, if transportation is f.o.b. destination. </w:t>
      </w:r>
    </w:p>
    <w:p w:rsidR="00E777E2" w:rsidRDefault="00E777E2" w:rsidP="00E777E2">
      <w:pPr>
        <w:spacing w:after="0" w:line="240" w:lineRule="auto"/>
      </w:pPr>
    </w:p>
    <w:p w:rsidR="00E777E2" w:rsidRDefault="00E777E2" w:rsidP="00E777E2">
      <w:pPr>
        <w:spacing w:after="0" w:line="240" w:lineRule="auto"/>
      </w:pPr>
      <w:r>
        <w:t xml:space="preserve">(k) Taxes. The contract price includes all applicable Federal, State, and local taxes and duties. </w:t>
      </w:r>
    </w:p>
    <w:p w:rsidR="00E777E2" w:rsidRDefault="00E777E2" w:rsidP="00E777E2">
      <w:pPr>
        <w:spacing w:after="0" w:line="240" w:lineRule="auto"/>
      </w:pPr>
    </w:p>
    <w:p w:rsidR="00E777E2" w:rsidRDefault="00E777E2" w:rsidP="00E777E2">
      <w:pPr>
        <w:spacing w:after="0" w:line="240" w:lineRule="auto"/>
      </w:pPr>
      <w:r>
        <w:t xml:space="preserve">(l) Termination for the Government's convenience. The Government reserves the right to terminate this contract, or any part hereof, for its sole convenience. In the event of such termination, the Contractor shall immediately stop all work hereunder and shall immediately cause any and all of its suppliers and subcontractors to cease work. Subject to the terms of this contract, the Contractor shall be paid a percentage of the contract price reflecting the percentage of the work performed prior to the notice of termination, plus reasonable charges the Contractor can demonstrate to the satisfaction of the Government using its standard record keeping system, have resulted from the termination. The Contractor shall not be required to comply with the cost accounting standards or contract cost principles for this purpose. This paragraph does not give the Government any right to audit the Contractor's records. The Contractor shall not be paid for any work performed or costs incurred which reasonably could have been avoided. </w:t>
      </w:r>
    </w:p>
    <w:p w:rsidR="00E777E2" w:rsidRDefault="00E777E2" w:rsidP="00E777E2">
      <w:pPr>
        <w:spacing w:after="0" w:line="240" w:lineRule="auto"/>
      </w:pPr>
    </w:p>
    <w:p w:rsidR="00E777E2" w:rsidRDefault="00E777E2" w:rsidP="00E777E2">
      <w:pPr>
        <w:spacing w:after="0" w:line="240" w:lineRule="auto"/>
      </w:pPr>
      <w:r>
        <w:t xml:space="preserve">(m) Termination for cause. The Government may terminate this contract, or any part hereof, for cause in the event of any default by the Contractor, or if the Contractor fails to comply with any contract terms and conditions, or fails to provide the Government, upon request, with adequate assurances of future performance. In the event of termination for cause, the Government shall not be liable to the Contractor for any amount for supplies or services not accepted, and the Contractor shall be liable to the Government for any and all rights and remedies provided by law. If it is determined that the Government improperly terminated this contract for default, such termination shall be deemed a termination for convenience. </w:t>
      </w:r>
    </w:p>
    <w:p w:rsidR="00E777E2" w:rsidRDefault="00E777E2" w:rsidP="00E777E2">
      <w:pPr>
        <w:spacing w:after="0" w:line="240" w:lineRule="auto"/>
      </w:pPr>
    </w:p>
    <w:p w:rsidR="00E777E2" w:rsidRDefault="00E777E2" w:rsidP="00E777E2">
      <w:pPr>
        <w:spacing w:after="0" w:line="240" w:lineRule="auto"/>
      </w:pPr>
      <w:r>
        <w:t xml:space="preserve">(n) Title. Unless specified elsewhere in this contract, title to items furnished under this contract shall pass to the Government upon acceptance, regardless of when or where the Government takes physical possession. </w:t>
      </w:r>
    </w:p>
    <w:p w:rsidR="00E777E2" w:rsidRDefault="00E777E2" w:rsidP="00E777E2">
      <w:pPr>
        <w:spacing w:after="0" w:line="240" w:lineRule="auto"/>
      </w:pPr>
    </w:p>
    <w:p w:rsidR="00E777E2" w:rsidRDefault="00E777E2" w:rsidP="00E777E2">
      <w:pPr>
        <w:spacing w:after="0" w:line="240" w:lineRule="auto"/>
      </w:pPr>
      <w:r>
        <w:t xml:space="preserve">(o) Warranty. The Contractor warrants and implies that the items delivered hereunder are merchantable and fit for use for the particular purpose described in this contract. </w:t>
      </w:r>
    </w:p>
    <w:p w:rsidR="00E777E2" w:rsidRDefault="00E777E2" w:rsidP="00E777E2">
      <w:pPr>
        <w:spacing w:after="0" w:line="240" w:lineRule="auto"/>
      </w:pPr>
    </w:p>
    <w:p w:rsidR="00E777E2" w:rsidRDefault="00E777E2" w:rsidP="00E777E2">
      <w:pPr>
        <w:spacing w:after="0" w:line="240" w:lineRule="auto"/>
      </w:pPr>
      <w:r>
        <w:t xml:space="preserve">(p) Limitation of liability. Except as otherwise provided by an express warranty, the Contractor will not be liable to the Government for consequential damages resulting from any defect or deficiencies in accepted items. </w:t>
      </w:r>
    </w:p>
    <w:p w:rsidR="00E777E2" w:rsidRDefault="00E777E2" w:rsidP="00E777E2">
      <w:pPr>
        <w:spacing w:after="0" w:line="240" w:lineRule="auto"/>
      </w:pPr>
    </w:p>
    <w:p w:rsidR="00E777E2" w:rsidRDefault="00E777E2" w:rsidP="00E777E2">
      <w:pPr>
        <w:spacing w:after="0" w:line="240" w:lineRule="auto"/>
      </w:pPr>
      <w:r>
        <w:t xml:space="preserve">(q) Other compliances. The Contractor shall comply with all applicable Federal, State and local laws, executive orders, rules and regulations applicable to its performance under this contract. </w:t>
      </w:r>
    </w:p>
    <w:p w:rsidR="00E777E2" w:rsidRDefault="00E777E2" w:rsidP="00E777E2">
      <w:pPr>
        <w:spacing w:after="0" w:line="240" w:lineRule="auto"/>
      </w:pPr>
    </w:p>
    <w:p w:rsidR="00E777E2" w:rsidRPr="00A82C8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FE7F15">
        <w:t xml:space="preserve">(r) </w:t>
      </w:r>
      <w:r w:rsidRPr="00A82C82">
        <w:t xml:space="preserve">Compliance with laws unique to Government contracts. The Contractor agrees to comply with 31 U.S.C. 1352 relating to limitations on the use of appropriated funds to influence certain Federal contracts; 18 U.S.C. 431 relating to officials not to benefit; 40 U.S.C. chapter 37, Contract Work Hours and Safety Standards; 41 U.S.C. </w:t>
      </w:r>
    </w:p>
    <w:p w:rsidR="00E777E2" w:rsidRPr="00A82C8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A82C82">
        <w:t>chapter 87, Kickbacks; 41 U.S.C. 4712 and 10 U.S.C. 2409 relating to whistleblower protections; 49 U.S.C. 40118, Fly American; and 41 U.S.C. chapter 21 relating to procurement integrity.</w:t>
      </w:r>
    </w:p>
    <w:p w:rsidR="00E777E2" w:rsidRPr="00FE7F15" w:rsidRDefault="00E777E2" w:rsidP="00E777E2">
      <w:pPr>
        <w:spacing w:after="0" w:line="240" w:lineRule="auto"/>
        <w:rPr>
          <w:lang w:val="en"/>
        </w:rPr>
      </w:pPr>
    </w:p>
    <w:p w:rsidR="00E777E2" w:rsidRPr="006146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 xml:space="preserve">(s) Order of precedence. Any inconsistencies in this solicitation or contract shall be resolved by giving precedence in the following order: (1) the schedule of supplies/services; (2) </w:t>
      </w:r>
      <w:r w:rsidRPr="006146A5">
        <w:t xml:space="preserve">The Assignments, Disputes, Payments, Invoice, Other </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6146A5">
        <w:t xml:space="preserve">Compliances, Compliance with Laws Unique to Government Contracts, and Unauthorized Obligations paragraphs of this clause; </w:t>
      </w:r>
      <w:r>
        <w:t xml:space="preserve">(3) the clause at 52.212-5; (4) addenda to this solicitation or contract, including any license agreements for computer software; (5) solicitation provisions if this is a solicitation; (6) other paragraphs of this clause; (7) the Standard Form 1449; (8) other documents, exhibits, and attachments; and (9) the specification. </w:t>
      </w:r>
    </w:p>
    <w:p w:rsidR="00E777E2" w:rsidRDefault="00E777E2" w:rsidP="00E777E2">
      <w:pPr>
        <w:spacing w:after="0" w:line="240" w:lineRule="auto"/>
      </w:pPr>
    </w:p>
    <w:p w:rsidR="00E777E2" w:rsidRDefault="00E777E2" w:rsidP="00E777E2">
      <w:pPr>
        <w:spacing w:after="0" w:line="240" w:lineRule="auto"/>
      </w:pPr>
      <w:r>
        <w:t>(t) System for Award Management (SAM). (1) Unless exempted by an addendum to this contract, the Contractor is responsible during performance and through final payment of any contract for the accuracy and completeness of the data within the SAM database, and for any liability resulting from the Government's reliance on inaccurate or incomplete data. To remain registered in the SAM database after the initial registration, the Contractor is required to review and update on an annual basis from the date of initial registration or subsequent updates its information in the SAM database to ensure it is current, accurate and complete. Updating information in the SAM does not alter the terms and conditions of this contract and is not a substitute for a properly executed contractual document.</w:t>
      </w:r>
    </w:p>
    <w:p w:rsidR="00E777E2" w:rsidRDefault="00E777E2" w:rsidP="00E777E2">
      <w:pPr>
        <w:spacing w:after="0" w:line="240" w:lineRule="auto"/>
      </w:pPr>
    </w:p>
    <w:p w:rsidR="00E777E2" w:rsidRDefault="00E777E2" w:rsidP="00E777E2">
      <w:pPr>
        <w:spacing w:after="0" w:line="240" w:lineRule="auto"/>
      </w:pPr>
      <w:r>
        <w:t>(2)(i) If a Contractor has legally changed its business name, “doing business as” name, or division name (whichever is shown on the contract), or has transferred the assets used in performing the contract, but has not completed the necessary requirements regarding novation and change-of-name agreements in FAR subpart 42.12, the Contractor shall provide the responsible Contracting Officer a minimum of one business day's written notification of its intention to (A) change the name in the SAM database; (B) comply with the requirements of subpart 42.12; and (C) agree in writing to the timeline and procedures specified by the responsible Contracting Officer. The Contractor must provide with the notification sufficient documentation to support the legally changed name.</w:t>
      </w:r>
    </w:p>
    <w:p w:rsidR="00E777E2" w:rsidRDefault="00E777E2" w:rsidP="00E777E2">
      <w:pPr>
        <w:spacing w:after="0" w:line="240" w:lineRule="auto"/>
      </w:pPr>
    </w:p>
    <w:p w:rsidR="00E777E2" w:rsidRDefault="00E777E2" w:rsidP="00E777E2">
      <w:pPr>
        <w:spacing w:after="0" w:line="240" w:lineRule="auto"/>
      </w:pPr>
      <w:r>
        <w:t xml:space="preserve">(ii) If the Contractor fails to comply with the requirements of paragraph (t)(2)(i) of this clause, or fails to perform the agreement at paragraph (t)(2)(i)(C) of this clause, and, in the absence of a properly executed novation or change-of-name agreement, the SAM information that shows the Contractor to be other than the </w:t>
      </w:r>
    </w:p>
    <w:p w:rsidR="00E777E2" w:rsidRDefault="00E777E2" w:rsidP="00E777E2">
      <w:pPr>
        <w:spacing w:after="0" w:line="240" w:lineRule="auto"/>
      </w:pPr>
      <w:r>
        <w:t>Contractor indicated in the contract will be considered to be incorrect information within the meaning of the “Suspension of Payment” paragraph of the electronic funds transfer (EFT) clause of this contract.</w:t>
      </w:r>
    </w:p>
    <w:p w:rsidR="00E777E2" w:rsidRDefault="00E777E2" w:rsidP="00E777E2">
      <w:pPr>
        <w:spacing w:after="0" w:line="240" w:lineRule="auto"/>
      </w:pPr>
    </w:p>
    <w:p w:rsidR="00E777E2" w:rsidRDefault="00E777E2" w:rsidP="00E777E2">
      <w:pPr>
        <w:spacing w:after="0" w:line="240" w:lineRule="auto"/>
      </w:pPr>
      <w:r>
        <w:t>(3) The Contractor shall not change the name or address for EFT payments or manual payments, as appropriate, in the SAM record to reflect an assignee for the purpose of assignment of claims (see Subpart 32.8, Assignment of Claims). Assignees shall be separately registered in the SAM database. Information provided to the Contractor's SAM record that indicates payments, including those made by EFT, to an ultimate recipient other than that Contractor will be considered to be incorrect information within the meaning of the “Suspension of payment” paragraph of the EFT clause of this contract.</w:t>
      </w:r>
    </w:p>
    <w:p w:rsidR="00E777E2" w:rsidRDefault="00E777E2" w:rsidP="00E777E2">
      <w:pPr>
        <w:spacing w:after="0" w:line="240" w:lineRule="auto"/>
      </w:pPr>
    </w:p>
    <w:p w:rsidR="00E777E2" w:rsidRPr="00176286"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 xml:space="preserve">(4) </w:t>
      </w:r>
      <w:r w:rsidRPr="00176286">
        <w:t xml:space="preserve">Offerors and Contractors may obtain information on registration and annual confirmation requirements via SAM accessed through </w:t>
      </w:r>
      <w:hyperlink r:id="rId14" w:history="1">
        <w:r w:rsidRPr="00176286">
          <w:rPr>
            <w:rStyle w:val="Hyperlink"/>
          </w:rPr>
          <w:t>https://www.acquisition.gov</w:t>
        </w:r>
      </w:hyperlink>
      <w:r w:rsidRPr="00176286">
        <w:t>.</w:t>
      </w:r>
    </w:p>
    <w:p w:rsidR="00E777E2" w:rsidRDefault="00E777E2" w:rsidP="00E777E2">
      <w:pPr>
        <w:spacing w:after="0" w:line="240" w:lineRule="auto"/>
      </w:pP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6146A5">
        <w:t xml:space="preserve">(u) Unauthorized Obligations. </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E777E2" w:rsidRPr="006146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6146A5">
        <w:t xml:space="preserve">(1) Except as stated in paragraph (u)(2) of this clause, when any supply or service acquired under this contract is subject to any End User License Agreement (EULA), Terms of Service (TOS), or similar legal instrument or agreement, that includes any clause requiring the Government to indemnify the </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6146A5">
        <w:t>Contractor or any person or entity for damages, costs, fees, or any other loss or liability that would create an Anti-Deficiency Act violation (31 U.S.C. 1341), the following shall govern:</w:t>
      </w:r>
    </w:p>
    <w:p w:rsidR="00E777E2" w:rsidRPr="006146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6146A5">
        <w:t>(i) Any such clause is unenforceable against the Government.</w:t>
      </w:r>
    </w:p>
    <w:p w:rsidR="00E777E2" w:rsidRPr="006146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E777E2" w:rsidRPr="006146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6146A5">
        <w:t xml:space="preserve">(ii) Neither the Government nor any Government authorized end user shall be deemed to have agreed to such clause by virtue of it appearing in the EULA, TOS, or similar legal instrument or agreement. If the EULA, TOS, or similar legal instrument or agreement is invoked through an ``I agree'' click box or other comparable mechanism (e.g., ``click-wrap'' or ``browse-wrap'' agreements), execution does not bind the Government or any </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6146A5">
        <w:t>Government authorized end user to such clause.</w:t>
      </w:r>
    </w:p>
    <w:p w:rsidR="00E777E2" w:rsidRPr="006146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6146A5">
        <w:t>(iii) Any such clause is deemed to be stricken from the EULA, TOS, or similar legal instrument or agreement.</w:t>
      </w:r>
    </w:p>
    <w:p w:rsidR="00E777E2" w:rsidRPr="006146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6146A5">
        <w:t>(2) Paragraph (u)(1) of this clause does not apply to indemnification by the Government that is expressly authorized by statute and specifically authorized under applicable agency regulations and procedures.</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E777E2" w:rsidRPr="00D71E41"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FD45AC">
        <w:t xml:space="preserve">(v) </w:t>
      </w:r>
      <w:r w:rsidRPr="00D71E41">
        <w:t>Incorporation by reference. The Contractor's representations and certifications, including those completed electronically via the System for Award Management (SAM), are incorporated by reference into the contract.</w:t>
      </w:r>
    </w:p>
    <w:p w:rsidR="00E777E2" w:rsidRPr="00FD45AC"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E777E2" w:rsidRDefault="00E777E2" w:rsidP="00E777E2">
      <w:pPr>
        <w:spacing w:after="0" w:line="240" w:lineRule="auto"/>
      </w:pPr>
    </w:p>
    <w:p w:rsidR="00E777E2" w:rsidRDefault="00E777E2" w:rsidP="00E777E2">
      <w:pPr>
        <w:spacing w:after="0" w:line="240" w:lineRule="auto"/>
      </w:pPr>
      <w:r>
        <w:t xml:space="preserve">                                                                              (End of Clause) </w:t>
      </w:r>
    </w:p>
    <w:p w:rsidR="00E777E2" w:rsidRDefault="00E777E2" w:rsidP="00E777E2">
      <w:pPr>
        <w:spacing w:after="0" w:line="240" w:lineRule="auto"/>
      </w:pPr>
    </w:p>
    <w:p w:rsidR="00E777E2" w:rsidRDefault="00E777E2" w:rsidP="00E777E2">
      <w:pPr>
        <w:spacing w:after="0" w:line="240" w:lineRule="auto"/>
      </w:pPr>
    </w:p>
    <w:p w:rsidR="00E777E2" w:rsidRDefault="00E777E2" w:rsidP="00E777E2">
      <w:pPr>
        <w:spacing w:after="0" w:line="240" w:lineRule="auto"/>
      </w:pPr>
    </w:p>
    <w:p w:rsidR="00E777E2" w:rsidRDefault="00E777E2" w:rsidP="00E777E2">
      <w:pPr>
        <w:spacing w:after="0" w:line="240" w:lineRule="auto"/>
      </w:pPr>
      <w:bookmarkStart w:id="67" w:name="PD000386"/>
      <w:bookmarkStart w:id="68" w:name="OLE_LINK2"/>
      <w:bookmarkStart w:id="69" w:name="OLE_LINK1"/>
      <w:bookmarkEnd w:id="67"/>
      <w:r>
        <w:t xml:space="preserve">52.212-5     CONTRACT TERMS AND CONDITIONS REQUIRED TO IMPLEMENT STATUTES OR EXECUTIVE ORDERS--COMMERCIAL ITEMS (NOV 2017) </w:t>
      </w:r>
    </w:p>
    <w:p w:rsidR="00E777E2" w:rsidRDefault="00E777E2" w:rsidP="00E777E2">
      <w:pPr>
        <w:spacing w:after="0" w:line="240" w:lineRule="auto"/>
      </w:pPr>
    </w:p>
    <w:bookmarkEnd w:id="68"/>
    <w:bookmarkEnd w:id="69"/>
    <w:p w:rsidR="00E777E2" w:rsidRDefault="00E777E2" w:rsidP="00E777E2">
      <w:pPr>
        <w:spacing w:after="0" w:line="240" w:lineRule="auto"/>
      </w:pPr>
      <w:r>
        <w:t>(a) The Contractor shall comply with the following Federal Acquisition Regulation (FAR) clauses, which are incorporated in this contract by reference, to implement provisions of law or Executive orders applicable to acquisitions of commercial items:</w:t>
      </w:r>
    </w:p>
    <w:p w:rsidR="00E777E2" w:rsidRDefault="00E777E2" w:rsidP="00E777E2">
      <w:pPr>
        <w:spacing w:after="0" w:line="240" w:lineRule="auto"/>
      </w:pP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A505B">
        <w:t>(1) 52.203-19, Prohibition on Requiring Certain Internal Confidentiality Agreements or Statements (JAN 2017) (section 743 of Division E, Title VII, of the Consolidated and Further Continuing Appropriations Act, 2015 (Pub. L. 113-235) and its successor provisions in subsequent appropriations acts (and as extended in continuing resolutions)).</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E777E2" w:rsidRPr="00A13ECC"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(2</w:t>
      </w:r>
      <w:r w:rsidRPr="00096DCC">
        <w:t xml:space="preserve">) </w:t>
      </w:r>
      <w:r w:rsidRPr="00A13ECC">
        <w:t>52.209-10, Prohibition on Contracting with Inverted Domestic Corporations (Nov 2015).</w:t>
      </w:r>
    </w:p>
    <w:p w:rsidR="00E777E2" w:rsidRDefault="00E777E2" w:rsidP="00E777E2">
      <w:pPr>
        <w:spacing w:after="0" w:line="240" w:lineRule="auto"/>
      </w:pPr>
    </w:p>
    <w:p w:rsidR="00E777E2" w:rsidRDefault="00E777E2" w:rsidP="00E777E2">
      <w:pPr>
        <w:spacing w:after="0" w:line="240" w:lineRule="auto"/>
      </w:pPr>
      <w:r>
        <w:t>(3) 52.233-3, Protest After Award (AUG 1996) (31 U.S.C. 3553).</w:t>
      </w:r>
    </w:p>
    <w:p w:rsidR="00E777E2" w:rsidRDefault="00E777E2" w:rsidP="00E777E2">
      <w:pPr>
        <w:spacing w:after="0" w:line="240" w:lineRule="auto"/>
      </w:pPr>
    </w:p>
    <w:p w:rsidR="00E777E2" w:rsidRDefault="00E777E2" w:rsidP="00E777E2">
      <w:pPr>
        <w:spacing w:after="0" w:line="240" w:lineRule="auto"/>
      </w:pPr>
      <w:r>
        <w:t>(4) 52.233-4, Applicable Law for Breach of Contract Claim (OCT 2004)</w:t>
      </w:r>
      <w:r w:rsidRPr="00173B00">
        <w:t xml:space="preserve"> (Public Laws 108-77 and 108-78 (19 U.S.C. 3805 note)).</w:t>
      </w:r>
    </w:p>
    <w:p w:rsidR="00E777E2" w:rsidRDefault="00E777E2" w:rsidP="00E777E2">
      <w:pPr>
        <w:spacing w:after="0" w:line="240" w:lineRule="auto"/>
      </w:pPr>
    </w:p>
    <w:p w:rsidR="00E777E2" w:rsidRDefault="00E777E2" w:rsidP="00E777E2">
      <w:pPr>
        <w:spacing w:after="0" w:line="240" w:lineRule="auto"/>
      </w:pPr>
      <w:bookmarkStart w:id="70" w:name="OLE_LINK6"/>
      <w:bookmarkStart w:id="71" w:name="OLE_LINK5"/>
      <w:r>
        <w:t>(b) The Contractor shall comply with the FAR clauses in this paragraph (b) that the Contracting Officer has indicated as being incorporated in this contract by reference to implement provisions of law or Executive orders applicable to acquisitions of commercial items: (Contracting Officer check as appropriate.)</w:t>
      </w:r>
    </w:p>
    <w:p w:rsidR="00E777E2" w:rsidRDefault="00E777E2" w:rsidP="00E777E2">
      <w:pPr>
        <w:spacing w:after="0" w:line="240" w:lineRule="auto"/>
      </w:pP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3D3677">
        <w:rPr>
          <w:u w:val="single"/>
        </w:rPr>
        <w:t xml:space="preserve">X </w:t>
      </w:r>
      <w:r>
        <w:t xml:space="preserve"> </w:t>
      </w:r>
      <w:r w:rsidRPr="00CE2264">
        <w:rPr>
          <w:lang w:val="en"/>
        </w:rPr>
        <w:t>(1) 52.203-6, Restrictions on Subcontractor Sales to the Government (Sept 2006), with Alternate I (Oct 1995) (</w:t>
      </w:r>
      <w:r w:rsidRPr="00173B00">
        <w:t>41 U.S.C. 4704</w:t>
      </w:r>
      <w:r>
        <w:rPr>
          <w:rFonts w:ascii="Courier New" w:hAnsi="Courier New" w:cs="Courier New"/>
        </w:rPr>
        <w:t xml:space="preserve"> </w:t>
      </w:r>
      <w:r w:rsidRPr="00CE2264">
        <w:rPr>
          <w:lang w:val="en"/>
        </w:rPr>
        <w:t>and 10 U.S.C. 2402).</w:t>
      </w:r>
    </w:p>
    <w:p w:rsidR="00E777E2" w:rsidRDefault="00E777E2" w:rsidP="00E777E2">
      <w:pPr>
        <w:spacing w:after="0" w:line="240" w:lineRule="auto"/>
      </w:pPr>
    </w:p>
    <w:p w:rsidR="00E777E2" w:rsidRPr="00024851"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3D3677">
        <w:rPr>
          <w:u w:val="single"/>
        </w:rPr>
        <w:t xml:space="preserve">X </w:t>
      </w:r>
      <w:r>
        <w:t xml:space="preserve"> </w:t>
      </w:r>
      <w:r w:rsidRPr="00173B00">
        <w:t xml:space="preserve">(2) </w:t>
      </w:r>
      <w:r w:rsidRPr="00024851">
        <w:t>52.203-13, Contractor Code of Business Ethics and Conduct (Oct 2015) (41 U.S.C. 3509).</w:t>
      </w:r>
    </w:p>
    <w:p w:rsidR="00E777E2" w:rsidRDefault="00E777E2" w:rsidP="00E777E2">
      <w:pPr>
        <w:spacing w:after="0" w:line="240" w:lineRule="auto"/>
      </w:pPr>
    </w:p>
    <w:p w:rsidR="00E777E2" w:rsidRDefault="00E777E2" w:rsidP="00E777E2">
      <w:pPr>
        <w:spacing w:after="0" w:line="240" w:lineRule="auto"/>
      </w:pPr>
      <w:r w:rsidRPr="003D3677">
        <w:rPr>
          <w:u w:val="single"/>
        </w:rPr>
        <w:t xml:space="preserve">X </w:t>
      </w:r>
      <w:r>
        <w:t xml:space="preserve"> (3) 52.203-15, Whistleblower Protections under the American Recovery and Reinvestment Act of 2009 (June 2010) (Section 1553 of Pub. L. 111-5). (Applies to contracts funded by the American Recovery and Reinvestment Act of 2009.) </w:t>
      </w:r>
    </w:p>
    <w:p w:rsidR="00E777E2" w:rsidRDefault="00E777E2" w:rsidP="00E777E2">
      <w:pPr>
        <w:spacing w:after="0" w:line="240" w:lineRule="auto"/>
      </w:pPr>
    </w:p>
    <w:p w:rsidR="00E777E2" w:rsidRPr="002869DC" w:rsidRDefault="00E777E2" w:rsidP="00E777E2">
      <w:pPr>
        <w:pStyle w:val="HTMLPreformatted"/>
        <w:rPr>
          <w:rFonts w:ascii="Times New Roman" w:hAnsi="Times New Roman" w:cs="Times New Roman"/>
        </w:rPr>
      </w:pPr>
      <w:r>
        <w:rPr>
          <w:u w:val="single"/>
        </w:rPr>
        <w:t>X</w:t>
      </w:r>
      <w:r>
        <w:t xml:space="preserve">  </w:t>
      </w:r>
      <w:r w:rsidRPr="002869DC">
        <w:rPr>
          <w:rFonts w:ascii="Times New Roman" w:hAnsi="Times New Roman" w:cs="Times New Roman"/>
        </w:rPr>
        <w:t>(4) 52.204-10, Reporting Executive Compensation and First-Tier Subcontract Awards (Oct 2016) (Pub. L. 109-282) (31 U.S.C. 6101 note).</w:t>
      </w:r>
    </w:p>
    <w:p w:rsidR="00E777E2" w:rsidRDefault="00E777E2" w:rsidP="00E777E2">
      <w:pPr>
        <w:spacing w:after="0" w:line="240" w:lineRule="auto"/>
      </w:pPr>
    </w:p>
    <w:bookmarkStart w:id="72" w:name="Text63"/>
    <w:p w:rsidR="00E777E2" w:rsidRDefault="00E777E2" w:rsidP="00E777E2">
      <w:pPr>
        <w:spacing w:after="0" w:line="240" w:lineRule="auto"/>
      </w:pPr>
      <w:r>
        <w:fldChar w:fldCharType="begin">
          <w:ffData>
            <w:name w:val="Text63"/>
            <w:enabled/>
            <w:calcOnExit w:val="0"/>
            <w:textInput/>
          </w:ffData>
        </w:fldChar>
      </w:r>
      <w:r>
        <w:instrText xml:space="preserve"> FORMTEXT </w:instrText>
      </w:r>
      <w:r>
        <w:fldChar w:fldCharType="separate"/>
      </w:r>
      <w:r>
        <w:t xml:space="preserve">___ </w:t>
      </w:r>
      <w:r>
        <w:fldChar w:fldCharType="end"/>
      </w:r>
      <w:bookmarkEnd w:id="72"/>
      <w:r>
        <w:t xml:space="preserve"> (5) [Reserved] </w:t>
      </w:r>
    </w:p>
    <w:p w:rsidR="00E777E2" w:rsidRDefault="00E777E2" w:rsidP="00E777E2">
      <w:pPr>
        <w:spacing w:after="0" w:line="240" w:lineRule="auto"/>
      </w:pPr>
    </w:p>
    <w:p w:rsidR="00E777E2" w:rsidRPr="002869DC" w:rsidRDefault="00E777E2" w:rsidP="00E777E2">
      <w:pPr>
        <w:pStyle w:val="HTMLPreformatted"/>
        <w:rPr>
          <w:rFonts w:ascii="Times New Roman" w:hAnsi="Times New Roman" w:cs="Times New Roman"/>
        </w:rPr>
      </w:pPr>
      <w:r w:rsidRPr="003D3677">
        <w:rPr>
          <w:u w:val="single"/>
        </w:rPr>
        <w:t>X</w:t>
      </w:r>
      <w:r w:rsidRPr="00B7581E">
        <w:t xml:space="preserve"> </w:t>
      </w:r>
      <w:r w:rsidRPr="002869DC">
        <w:rPr>
          <w:rFonts w:ascii="Times New Roman" w:hAnsi="Times New Roman" w:cs="Times New Roman"/>
        </w:rPr>
        <w:t>(6) 52.204-14, Service Contract Reporting Requirements (Oct 2016) (Pub. L. 111-117, section 743 of Div. C).</w:t>
      </w:r>
    </w:p>
    <w:p w:rsidR="00E777E2" w:rsidRDefault="00E777E2" w:rsidP="00E777E2">
      <w:pPr>
        <w:pStyle w:val="HTMLPreformatted"/>
        <w:rPr>
          <w:rFonts w:ascii="Times New Roman" w:hAnsi="Times New Roman" w:cs="Times New Roman"/>
        </w:rPr>
      </w:pPr>
      <w:r>
        <w:rPr>
          <w:rFonts w:ascii="Times New Roman" w:hAnsi="Times New Roman" w:cs="Times New Roman"/>
        </w:rPr>
        <w:t xml:space="preserve">   </w:t>
      </w:r>
    </w:p>
    <w:p w:rsidR="00E777E2" w:rsidRPr="002869DC" w:rsidRDefault="00E777E2" w:rsidP="00E777E2">
      <w:pPr>
        <w:pStyle w:val="HTMLPreformatted"/>
        <w:rPr>
          <w:rFonts w:ascii="Times New Roman" w:hAnsi="Times New Roman" w:cs="Times New Roman"/>
        </w:rPr>
      </w:pPr>
      <w:r>
        <w:rPr>
          <w:u w:val="single"/>
        </w:rPr>
        <w:t xml:space="preserve">__ </w:t>
      </w:r>
      <w:r w:rsidRPr="002869DC">
        <w:rPr>
          <w:rFonts w:ascii="Times New Roman" w:hAnsi="Times New Roman" w:cs="Times New Roman"/>
        </w:rPr>
        <w:t xml:space="preserve"> (7) 52.204-15, Service Contract Reporting Requirements for Indefinite-Delivery Contracts (Oct 2016) (Pub. L. 111-117, section 743 of Div. C).</w:t>
      </w:r>
    </w:p>
    <w:p w:rsidR="00E777E2" w:rsidRDefault="00E777E2" w:rsidP="00E777E2">
      <w:pPr>
        <w:spacing w:after="0" w:line="240" w:lineRule="auto"/>
      </w:pPr>
    </w:p>
    <w:p w:rsidR="00E777E2" w:rsidRPr="00024851"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3D3677">
        <w:rPr>
          <w:u w:val="single"/>
        </w:rPr>
        <w:t>X</w:t>
      </w:r>
      <w:r>
        <w:t xml:space="preserve">  (8</w:t>
      </w:r>
      <w:r w:rsidRPr="00976EEF">
        <w:t xml:space="preserve">) </w:t>
      </w:r>
      <w:r w:rsidRPr="00024851">
        <w:t>52.209-6, Protecting the Government's Interest When Subcontracting with Contractors Debarred, Suspended, or Proposed for Debarment. (Oct 2015) (31 U.S.C. 6101 note).</w:t>
      </w:r>
    </w:p>
    <w:p w:rsidR="00E777E2" w:rsidRDefault="00E777E2" w:rsidP="00E777E2">
      <w:pPr>
        <w:pStyle w:val="HTMLPreformatted"/>
        <w:rPr>
          <w:color w:val="0070C0"/>
        </w:rPr>
      </w:pPr>
    </w:p>
    <w:p w:rsidR="00E777E2" w:rsidRPr="003C5702" w:rsidRDefault="00E777E2" w:rsidP="00E777E2">
      <w:pPr>
        <w:pStyle w:val="HTMLPreformatted"/>
        <w:rPr>
          <w:rFonts w:ascii="Times New Roman" w:hAnsi="Times New Roman" w:cs="Times New Roman"/>
        </w:rPr>
      </w:pPr>
      <w:r w:rsidRPr="003D3677">
        <w:rPr>
          <w:u w:val="single"/>
        </w:rPr>
        <w:t>X</w:t>
      </w:r>
      <w:r>
        <w:t xml:space="preserve">  </w:t>
      </w:r>
      <w:r>
        <w:rPr>
          <w:rFonts w:ascii="Times New Roman" w:hAnsi="Times New Roman" w:cs="Times New Roman"/>
        </w:rPr>
        <w:t>(9</w:t>
      </w:r>
      <w:r w:rsidRPr="009457C2">
        <w:rPr>
          <w:rFonts w:ascii="Times New Roman" w:hAnsi="Times New Roman" w:cs="Times New Roman"/>
        </w:rPr>
        <w:t>) 52.209-9, Updates of Publicly Available Information Regarding Responsibility Matters (</w:t>
      </w:r>
      <w:r w:rsidRPr="003C5702">
        <w:rPr>
          <w:rFonts w:ascii="Times New Roman" w:hAnsi="Times New Roman" w:cs="Times New Roman"/>
        </w:rPr>
        <w:t>July 2013) (41 U.S.C. 2313).</w:t>
      </w:r>
    </w:p>
    <w:p w:rsidR="00E777E2" w:rsidRPr="00215D0C" w:rsidRDefault="00E777E2" w:rsidP="00E777E2">
      <w:pPr>
        <w:spacing w:after="0" w:line="240" w:lineRule="auto"/>
      </w:pPr>
    </w:p>
    <w:p w:rsidR="00E777E2" w:rsidRDefault="00E777E2" w:rsidP="00E777E2">
      <w:pPr>
        <w:spacing w:after="0" w:line="240" w:lineRule="auto"/>
      </w:pPr>
      <w:r w:rsidRPr="00215D0C">
        <w:fldChar w:fldCharType="begin">
          <w:ffData>
            <w:name w:val="Text4"/>
            <w:enabled/>
            <w:calcOnExit w:val="0"/>
            <w:textInput/>
          </w:ffData>
        </w:fldChar>
      </w:r>
      <w:r w:rsidRPr="00215D0C">
        <w:instrText xml:space="preserve"> FORMTEXT </w:instrText>
      </w:r>
      <w:r w:rsidRPr="00215D0C">
        <w:fldChar w:fldCharType="separate"/>
      </w:r>
      <w:r w:rsidRPr="00215D0C">
        <w:t>____</w:t>
      </w:r>
      <w:r w:rsidRPr="00215D0C">
        <w:fldChar w:fldCharType="end"/>
      </w:r>
      <w:r w:rsidRPr="00215D0C">
        <w:t xml:space="preserve"> (</w:t>
      </w:r>
      <w:r>
        <w:t>10</w:t>
      </w:r>
      <w:r w:rsidRPr="00215D0C">
        <w:t xml:space="preserve">) </w:t>
      </w:r>
      <w:r>
        <w:t>[Reserved]</w:t>
      </w:r>
    </w:p>
    <w:p w:rsidR="00E777E2" w:rsidRDefault="00E777E2" w:rsidP="00E777E2">
      <w:pPr>
        <w:spacing w:after="0" w:line="240" w:lineRule="auto"/>
      </w:pP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BC1D50">
        <w:fldChar w:fldCharType="begin">
          <w:ffData>
            <w:name w:val="Text4"/>
            <w:enabled/>
            <w:calcOnExit w:val="0"/>
            <w:textInput/>
          </w:ffData>
        </w:fldChar>
      </w:r>
      <w:r w:rsidRPr="00BC1D50">
        <w:instrText xml:space="preserve"> FORMTEXT </w:instrText>
      </w:r>
      <w:r w:rsidRPr="00BC1D50">
        <w:fldChar w:fldCharType="separate"/>
      </w:r>
      <w:r w:rsidRPr="00BC1D50">
        <w:t>____</w:t>
      </w:r>
      <w:r w:rsidRPr="00BC1D50">
        <w:fldChar w:fldCharType="end"/>
      </w:r>
      <w:r w:rsidRPr="00BC1D50">
        <w:t xml:space="preserve"> (11)(i) 52.219-3, Notice of HUBZone Set-Aside or Sole-Source Award (NOV 2011) (15 U.S.C. 657a).</w:t>
      </w:r>
    </w:p>
    <w:p w:rsidR="00E777E2" w:rsidRPr="00BC1D50"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E777E2" w:rsidRPr="00BC1D50"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BB16DB">
        <w:rPr>
          <w:u w:val="single"/>
        </w:rPr>
        <w:fldChar w:fldCharType="begin">
          <w:ffData>
            <w:name w:val="Text4"/>
            <w:enabled/>
            <w:calcOnExit w:val="0"/>
            <w:textInput/>
          </w:ffData>
        </w:fldChar>
      </w:r>
      <w:r w:rsidRPr="00BB16DB">
        <w:rPr>
          <w:u w:val="single"/>
        </w:rPr>
        <w:instrText xml:space="preserve"> FORMTEXT </w:instrText>
      </w:r>
      <w:r w:rsidRPr="00BB16DB">
        <w:rPr>
          <w:u w:val="single"/>
        </w:rPr>
      </w:r>
      <w:r w:rsidRPr="00BB16DB">
        <w:rPr>
          <w:u w:val="single"/>
        </w:rPr>
        <w:fldChar w:fldCharType="separate"/>
      </w:r>
      <w:r w:rsidRPr="00BB16DB">
        <w:rPr>
          <w:u w:val="single"/>
        </w:rPr>
        <w:t>____</w:t>
      </w:r>
      <w:r w:rsidRPr="00BB16DB">
        <w:rPr>
          <w:u w:val="single"/>
        </w:rPr>
        <w:fldChar w:fldCharType="end"/>
      </w:r>
      <w:r w:rsidRPr="00BC1D50">
        <w:t xml:space="preserve"> </w:t>
      </w:r>
      <w:r>
        <w:t xml:space="preserve"> </w:t>
      </w:r>
      <w:r w:rsidRPr="00BC1D50">
        <w:t>(ii) Alternate I (NOV 2011) of 52.219-3.</w:t>
      </w:r>
    </w:p>
    <w:p w:rsidR="00E777E2" w:rsidRDefault="00E777E2" w:rsidP="00E777E2">
      <w:pPr>
        <w:spacing w:after="0" w:line="240" w:lineRule="auto"/>
      </w:pPr>
    </w:p>
    <w:p w:rsidR="00E777E2" w:rsidRPr="00BC1D50"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3D3677">
        <w:rPr>
          <w:u w:val="single"/>
        </w:rPr>
        <w:t>X</w:t>
      </w:r>
      <w:r>
        <w:t xml:space="preserve"> </w:t>
      </w:r>
      <w:r w:rsidRPr="00BC1D50">
        <w:t>(12) (i) 52.219-4, Notice of Price Evaluation Preference for HUBZone Small Business Concerns (OCT 2014) (if the offeror elects to waive the preference, it shall so indicate in its offer) (15 U.S.C. 657a).</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 xml:space="preserve">    </w:t>
      </w:r>
    </w:p>
    <w:p w:rsidR="00E777E2" w:rsidRPr="00BC1D50"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fldChar w:fldCharType="begin">
          <w:ffData>
            <w:name w:val="Text5"/>
            <w:enabled/>
            <w:calcOnExit w:val="0"/>
            <w:textInput/>
          </w:ffData>
        </w:fldChar>
      </w:r>
      <w:r>
        <w:instrText xml:space="preserve"> FORMTEXT </w:instrText>
      </w:r>
      <w:r>
        <w:fldChar w:fldCharType="separate"/>
      </w:r>
      <w:r>
        <w:t>____</w:t>
      </w:r>
      <w:r>
        <w:fldChar w:fldCharType="end"/>
      </w:r>
      <w:r w:rsidRPr="00BC1D50">
        <w:t xml:space="preserve"> (ii) Alternate I (JAN 2011) of 52.219-4.</w:t>
      </w:r>
    </w:p>
    <w:p w:rsidR="00E777E2" w:rsidRDefault="00E777E2" w:rsidP="00E777E2">
      <w:pPr>
        <w:spacing w:after="0" w:line="240" w:lineRule="auto"/>
      </w:pPr>
    </w:p>
    <w:bookmarkStart w:id="73" w:name="Text6"/>
    <w:p w:rsidR="00E777E2" w:rsidRDefault="00E777E2" w:rsidP="00E777E2">
      <w:pPr>
        <w:spacing w:after="0" w:line="240" w:lineRule="auto"/>
      </w:pPr>
      <w:r>
        <w:fldChar w:fldCharType="begin">
          <w:ffData>
            <w:name w:val="Text6"/>
            <w:enabled/>
            <w:calcOnExit w:val="0"/>
            <w:textInput/>
          </w:ffData>
        </w:fldChar>
      </w:r>
      <w:r>
        <w:instrText xml:space="preserve"> FORMTEXT </w:instrText>
      </w:r>
      <w:r>
        <w:fldChar w:fldCharType="separate"/>
      </w:r>
      <w:r>
        <w:t>____</w:t>
      </w:r>
      <w:r>
        <w:fldChar w:fldCharType="end"/>
      </w:r>
      <w:bookmarkEnd w:id="73"/>
      <w:r>
        <w:t xml:space="preserve"> (13) [Reserved] </w:t>
      </w:r>
    </w:p>
    <w:p w:rsidR="00E777E2" w:rsidRDefault="00E777E2" w:rsidP="00E777E2">
      <w:pPr>
        <w:spacing w:after="0" w:line="240" w:lineRule="auto"/>
      </w:pPr>
    </w:p>
    <w:bookmarkStart w:id="74" w:name="Text7"/>
    <w:p w:rsidR="00E777E2" w:rsidRDefault="00E777E2" w:rsidP="00E777E2">
      <w:pPr>
        <w:spacing w:after="0" w:line="240" w:lineRule="auto"/>
      </w:pPr>
      <w:r>
        <w:fldChar w:fldCharType="begin">
          <w:ffData>
            <w:name w:val="Text7"/>
            <w:enabled/>
            <w:calcOnExit w:val="0"/>
            <w:textInput/>
          </w:ffData>
        </w:fldChar>
      </w:r>
      <w:r>
        <w:instrText xml:space="preserve"> FORMTEXT </w:instrText>
      </w:r>
      <w:r>
        <w:fldChar w:fldCharType="separate"/>
      </w:r>
      <w:r>
        <w:t>____</w:t>
      </w:r>
      <w:r>
        <w:fldChar w:fldCharType="end"/>
      </w:r>
      <w:bookmarkEnd w:id="74"/>
      <w:r>
        <w:t xml:space="preserve"> (14)(i)  52.219-6, Notice of Total Small Business Set-Aside (NOV 2011) (15 U.S.C. 644).</w:t>
      </w:r>
    </w:p>
    <w:p w:rsidR="00E777E2" w:rsidRDefault="00E777E2" w:rsidP="00E777E2">
      <w:pPr>
        <w:spacing w:after="0" w:line="240" w:lineRule="auto"/>
      </w:pPr>
    </w:p>
    <w:bookmarkStart w:id="75" w:name="Text8"/>
    <w:p w:rsidR="00E777E2" w:rsidRPr="00783586" w:rsidRDefault="00E777E2" w:rsidP="00E777E2">
      <w:pPr>
        <w:spacing w:after="0" w:line="240" w:lineRule="auto"/>
        <w:rPr>
          <w:lang w:val="it-IT"/>
        </w:rPr>
      </w:pPr>
      <w:r w:rsidRPr="00783586">
        <w:rPr>
          <w:lang w:val="it-IT"/>
        </w:rPr>
        <w:fldChar w:fldCharType="begin">
          <w:ffData>
            <w:name w:val="Text8"/>
            <w:enabled/>
            <w:calcOnExit w:val="0"/>
            <w:textInput/>
          </w:ffData>
        </w:fldChar>
      </w:r>
      <w:r w:rsidRPr="00783586">
        <w:rPr>
          <w:lang w:val="it-IT"/>
        </w:rPr>
        <w:instrText xml:space="preserve"> FORMTEXT </w:instrText>
      </w:r>
      <w:r w:rsidRPr="00783586">
        <w:rPr>
          <w:lang w:val="it-IT"/>
        </w:rPr>
      </w:r>
      <w:r w:rsidRPr="00783586">
        <w:rPr>
          <w:lang w:val="it-IT"/>
        </w:rPr>
        <w:fldChar w:fldCharType="separate"/>
      </w:r>
      <w:r w:rsidRPr="00783586">
        <w:rPr>
          <w:lang w:val="it-IT"/>
        </w:rPr>
        <w:t>____</w:t>
      </w:r>
      <w:r w:rsidRPr="00783586">
        <w:rPr>
          <w:lang w:val="it-IT"/>
        </w:rPr>
        <w:fldChar w:fldCharType="end"/>
      </w:r>
      <w:bookmarkEnd w:id="75"/>
      <w:r w:rsidRPr="00783586">
        <w:rPr>
          <w:lang w:val="it-IT"/>
        </w:rPr>
        <w:t xml:space="preserve"> (ii) </w:t>
      </w:r>
      <w:r>
        <w:rPr>
          <w:lang w:val="it-IT"/>
        </w:rPr>
        <w:t>Alternate I (NOV 2011).</w:t>
      </w:r>
    </w:p>
    <w:p w:rsidR="00E777E2" w:rsidRPr="00783586" w:rsidRDefault="00E777E2" w:rsidP="00E777E2">
      <w:pPr>
        <w:spacing w:after="0" w:line="240" w:lineRule="auto"/>
        <w:rPr>
          <w:lang w:val="it-IT"/>
        </w:rPr>
      </w:pPr>
    </w:p>
    <w:bookmarkStart w:id="76" w:name="Text9"/>
    <w:p w:rsidR="00E777E2" w:rsidRPr="00783586" w:rsidRDefault="00E777E2" w:rsidP="00E777E2">
      <w:pPr>
        <w:spacing w:after="0" w:line="240" w:lineRule="auto"/>
        <w:rPr>
          <w:lang w:val="it-IT"/>
        </w:rPr>
      </w:pPr>
      <w:r w:rsidRPr="00783586">
        <w:rPr>
          <w:lang w:val="it-IT"/>
        </w:rPr>
        <w:fldChar w:fldCharType="begin">
          <w:ffData>
            <w:name w:val="Text9"/>
            <w:enabled/>
            <w:calcOnExit w:val="0"/>
            <w:textInput/>
          </w:ffData>
        </w:fldChar>
      </w:r>
      <w:r w:rsidRPr="00783586">
        <w:rPr>
          <w:lang w:val="it-IT"/>
        </w:rPr>
        <w:instrText xml:space="preserve"> FORMTEXT </w:instrText>
      </w:r>
      <w:r w:rsidRPr="00783586">
        <w:rPr>
          <w:lang w:val="it-IT"/>
        </w:rPr>
      </w:r>
      <w:r w:rsidRPr="00783586">
        <w:rPr>
          <w:lang w:val="it-IT"/>
        </w:rPr>
        <w:fldChar w:fldCharType="separate"/>
      </w:r>
      <w:r w:rsidRPr="00783586">
        <w:rPr>
          <w:noProof/>
          <w:lang w:val="it-IT"/>
        </w:rPr>
        <w:t>____</w:t>
      </w:r>
      <w:r w:rsidRPr="00783586">
        <w:rPr>
          <w:lang w:val="it-IT"/>
        </w:rPr>
        <w:fldChar w:fldCharType="end"/>
      </w:r>
      <w:bookmarkEnd w:id="76"/>
      <w:r w:rsidRPr="00783586">
        <w:rPr>
          <w:lang w:val="it-IT"/>
        </w:rPr>
        <w:t xml:space="preserve"> (iii) Alternate II (NOV 2011).</w:t>
      </w:r>
    </w:p>
    <w:p w:rsidR="00E777E2" w:rsidRPr="00783586" w:rsidRDefault="00E777E2" w:rsidP="00E777E2">
      <w:pPr>
        <w:spacing w:after="0" w:line="240" w:lineRule="auto"/>
        <w:rPr>
          <w:lang w:val="it-IT"/>
        </w:rPr>
      </w:pPr>
    </w:p>
    <w:bookmarkStart w:id="77" w:name="Text10"/>
    <w:p w:rsidR="00E777E2" w:rsidRDefault="00E777E2" w:rsidP="00E777E2">
      <w:pPr>
        <w:spacing w:after="0" w:line="240" w:lineRule="auto"/>
      </w:pPr>
      <w:r>
        <w:fldChar w:fldCharType="begin">
          <w:ffData>
            <w:name w:val="Text10"/>
            <w:enabled/>
            <w:calcOnExit w:val="0"/>
            <w:textInput/>
          </w:ffData>
        </w:fldChar>
      </w:r>
      <w:r>
        <w:instrText xml:space="preserve"> FORMTEXT </w:instrText>
      </w:r>
      <w:r>
        <w:fldChar w:fldCharType="separate"/>
      </w:r>
      <w:r>
        <w:t>____</w:t>
      </w:r>
      <w:r>
        <w:fldChar w:fldCharType="end"/>
      </w:r>
      <w:bookmarkEnd w:id="77"/>
      <w:r>
        <w:t xml:space="preserve"> (15)(i)  52.219-7, Notice of Partial Small Business Set-Aside (June 2003) (15 U.S.C. 644). </w:t>
      </w:r>
    </w:p>
    <w:p w:rsidR="00E777E2" w:rsidRDefault="00E777E2" w:rsidP="00E777E2">
      <w:pPr>
        <w:spacing w:after="0" w:line="240" w:lineRule="auto"/>
      </w:pPr>
    </w:p>
    <w:bookmarkStart w:id="78" w:name="Text11"/>
    <w:p w:rsidR="00E777E2" w:rsidRDefault="00E777E2" w:rsidP="00E777E2">
      <w:pPr>
        <w:spacing w:after="0" w:line="240" w:lineRule="auto"/>
      </w:pPr>
      <w:r>
        <w:fldChar w:fldCharType="begin">
          <w:ffData>
            <w:name w:val="Text11"/>
            <w:enabled/>
            <w:calcOnExit w:val="0"/>
            <w:textInput/>
          </w:ffData>
        </w:fldChar>
      </w:r>
      <w:r>
        <w:instrText xml:space="preserve"> FORMTEXT </w:instrText>
      </w:r>
      <w:r>
        <w:fldChar w:fldCharType="separate"/>
      </w:r>
      <w:r>
        <w:t>____</w:t>
      </w:r>
      <w:r>
        <w:fldChar w:fldCharType="end"/>
      </w:r>
      <w:bookmarkEnd w:id="78"/>
      <w:r>
        <w:t xml:space="preserve"> (ii) Alternate I (Oct 1995) of 52.219-7. </w:t>
      </w:r>
    </w:p>
    <w:p w:rsidR="00E777E2" w:rsidRDefault="00E777E2" w:rsidP="00E777E2">
      <w:pPr>
        <w:spacing w:after="0" w:line="240" w:lineRule="auto"/>
      </w:pPr>
    </w:p>
    <w:bookmarkStart w:id="79" w:name="Text12"/>
    <w:p w:rsidR="00E777E2" w:rsidRDefault="00E777E2" w:rsidP="00E777E2">
      <w:pPr>
        <w:spacing w:after="0" w:line="240" w:lineRule="auto"/>
      </w:pPr>
      <w:r>
        <w:fldChar w:fldCharType="begin">
          <w:ffData>
            <w:name w:val="Text12"/>
            <w:enabled/>
            <w:calcOnExit w:val="0"/>
            <w:textInput/>
          </w:ffData>
        </w:fldChar>
      </w:r>
      <w:r>
        <w:instrText xml:space="preserve"> FORMTEXT </w:instrText>
      </w:r>
      <w:r>
        <w:fldChar w:fldCharType="separate"/>
      </w:r>
      <w:r>
        <w:rPr>
          <w:noProof/>
        </w:rPr>
        <w:t>____</w:t>
      </w:r>
      <w:r>
        <w:fldChar w:fldCharType="end"/>
      </w:r>
      <w:bookmarkEnd w:id="79"/>
      <w:r>
        <w:t xml:space="preserve"> (iii) Alternate II (Mar 2004) of 52.219-7. </w:t>
      </w:r>
    </w:p>
    <w:p w:rsidR="00E777E2" w:rsidRDefault="00E777E2" w:rsidP="00E777E2">
      <w:pPr>
        <w:spacing w:after="0" w:line="240" w:lineRule="auto"/>
      </w:pP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3D3677">
        <w:rPr>
          <w:u w:val="single"/>
        </w:rPr>
        <w:t xml:space="preserve">X </w:t>
      </w:r>
      <w:r>
        <w:t xml:space="preserve">(16) </w:t>
      </w:r>
      <w:r w:rsidRPr="00BC1D50">
        <w:t>52.219-8, Utilization of Small Business Concerns (</w:t>
      </w:r>
      <w:r>
        <w:t>Nov 2016</w:t>
      </w:r>
      <w:r w:rsidRPr="00BC1D50">
        <w:t>) (15 U.S.C. 637(d)(2) and (3)).</w:t>
      </w:r>
    </w:p>
    <w:p w:rsidR="00E777E2" w:rsidRDefault="00E777E2" w:rsidP="00E777E2">
      <w:pPr>
        <w:spacing w:after="0" w:line="240" w:lineRule="auto"/>
      </w:pPr>
    </w:p>
    <w:p w:rsidR="00E777E2" w:rsidRPr="00024851"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3D3677">
        <w:rPr>
          <w:u w:val="single"/>
        </w:rPr>
        <w:t>X</w:t>
      </w:r>
      <w:r>
        <w:t xml:space="preserve"> (17)(i)  </w:t>
      </w:r>
      <w:r w:rsidRPr="00024851">
        <w:t>52.219-9, Small B</w:t>
      </w:r>
      <w:r>
        <w:t>usiness Subcontracting Plan (Jan 2017</w:t>
      </w:r>
      <w:r w:rsidRPr="00024851">
        <w:t>) (15 U.S.C. 637(d)(4)).</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bookmarkStart w:id="80" w:name="Text15"/>
    <w:p w:rsidR="00E777E2" w:rsidRDefault="00E777E2" w:rsidP="00E777E2">
      <w:pPr>
        <w:spacing w:after="0" w:line="240" w:lineRule="auto"/>
      </w:pPr>
      <w:r>
        <w:fldChar w:fldCharType="begin">
          <w:ffData>
            <w:name w:val="Text15"/>
            <w:enabled/>
            <w:calcOnExit w:val="0"/>
            <w:textInput/>
          </w:ffData>
        </w:fldChar>
      </w:r>
      <w:r>
        <w:instrText xml:space="preserve"> FORMTEXT </w:instrText>
      </w:r>
      <w:r>
        <w:fldChar w:fldCharType="separate"/>
      </w:r>
      <w:r>
        <w:t>____</w:t>
      </w:r>
      <w:r>
        <w:fldChar w:fldCharType="end"/>
      </w:r>
      <w:bookmarkEnd w:id="80"/>
      <w:r>
        <w:t xml:space="preserve"> (ii) Alternate I (Nov</w:t>
      </w:r>
      <w:r w:rsidRPr="00024851">
        <w:t xml:space="preserve"> 201</w:t>
      </w:r>
      <w:r>
        <w:t xml:space="preserve">6) of 52.219-9. </w:t>
      </w:r>
    </w:p>
    <w:p w:rsidR="00E777E2" w:rsidRDefault="00E777E2" w:rsidP="00E777E2">
      <w:pPr>
        <w:spacing w:after="0" w:line="240" w:lineRule="auto"/>
      </w:pPr>
    </w:p>
    <w:p w:rsidR="00E777E2" w:rsidRDefault="00E777E2" w:rsidP="00E777E2">
      <w:pPr>
        <w:spacing w:after="0" w:line="240" w:lineRule="auto"/>
      </w:pPr>
      <w:r w:rsidRPr="003D3677">
        <w:rPr>
          <w:u w:val="single"/>
        </w:rPr>
        <w:t>X</w:t>
      </w:r>
      <w:r>
        <w:t xml:space="preserve"> (iii) Alternate II (Nov</w:t>
      </w:r>
      <w:r w:rsidRPr="00024851">
        <w:t xml:space="preserve"> 201</w:t>
      </w:r>
      <w:r>
        <w:t xml:space="preserve">6) of 52.219-9. </w:t>
      </w:r>
    </w:p>
    <w:p w:rsidR="00E777E2" w:rsidRDefault="00E777E2" w:rsidP="00E777E2">
      <w:pPr>
        <w:spacing w:after="0" w:line="240" w:lineRule="auto"/>
      </w:pPr>
    </w:p>
    <w:p w:rsidR="00E777E2" w:rsidRDefault="00E777E2" w:rsidP="00E777E2">
      <w:pPr>
        <w:spacing w:after="0" w:line="240" w:lineRule="auto"/>
      </w:pPr>
      <w:r>
        <w:fldChar w:fldCharType="begin">
          <w:ffData>
            <w:name w:val="Text16"/>
            <w:enabled/>
            <w:calcOnExit w:val="0"/>
            <w:textInput/>
          </w:ffData>
        </w:fldChar>
      </w:r>
      <w:r>
        <w:instrText xml:space="preserve"> FORMTEXT </w:instrText>
      </w:r>
      <w:r>
        <w:fldChar w:fldCharType="separate"/>
      </w:r>
      <w:r>
        <w:t>____</w:t>
      </w:r>
      <w:r>
        <w:fldChar w:fldCharType="end"/>
      </w:r>
      <w:r>
        <w:t xml:space="preserve"> (iv) </w:t>
      </w:r>
      <w:r w:rsidRPr="00024851">
        <w:t>Alternate III (</w:t>
      </w:r>
      <w:r>
        <w:t>Nov</w:t>
      </w:r>
      <w:r w:rsidRPr="00024851">
        <w:t xml:space="preserve"> 201</w:t>
      </w:r>
      <w:r>
        <w:t>6</w:t>
      </w:r>
      <w:r w:rsidRPr="00024851">
        <w:t>) of 52.219-9.</w:t>
      </w:r>
    </w:p>
    <w:p w:rsidR="00E777E2" w:rsidRDefault="00E777E2" w:rsidP="00E777E2">
      <w:pPr>
        <w:spacing w:after="0" w:line="240" w:lineRule="auto"/>
      </w:pPr>
    </w:p>
    <w:p w:rsidR="00E777E2" w:rsidRDefault="00E777E2" w:rsidP="00E777E2">
      <w:pPr>
        <w:spacing w:after="0" w:line="240" w:lineRule="auto"/>
      </w:pPr>
      <w:r>
        <w:fldChar w:fldCharType="begin">
          <w:ffData>
            <w:name w:val="Text16"/>
            <w:enabled/>
            <w:calcOnExit w:val="0"/>
            <w:textInput/>
          </w:ffData>
        </w:fldChar>
      </w:r>
      <w:r>
        <w:instrText xml:space="preserve"> FORMTEXT </w:instrText>
      </w:r>
      <w:r>
        <w:fldChar w:fldCharType="separate"/>
      </w:r>
      <w:r>
        <w:t>____</w:t>
      </w:r>
      <w:r>
        <w:fldChar w:fldCharType="end"/>
      </w:r>
      <w:r>
        <w:t xml:space="preserve"> (v) Alternate IV</w:t>
      </w:r>
      <w:r w:rsidRPr="00024851">
        <w:t xml:space="preserve"> (</w:t>
      </w:r>
      <w:r>
        <w:t>Nov</w:t>
      </w:r>
      <w:r w:rsidRPr="00024851">
        <w:t xml:space="preserve"> 201</w:t>
      </w:r>
      <w:r>
        <w:t>6</w:t>
      </w:r>
      <w:r w:rsidRPr="00024851">
        <w:t>) of 52.219-9.</w:t>
      </w:r>
    </w:p>
    <w:p w:rsidR="00E777E2" w:rsidRDefault="00E777E2" w:rsidP="00E777E2">
      <w:pPr>
        <w:spacing w:after="0" w:line="240" w:lineRule="auto"/>
      </w:pPr>
    </w:p>
    <w:p w:rsidR="00E777E2" w:rsidRDefault="00E777E2" w:rsidP="00E777E2">
      <w:pPr>
        <w:spacing w:after="0" w:line="240" w:lineRule="auto"/>
      </w:pPr>
      <w:r w:rsidRPr="003D3677">
        <w:rPr>
          <w:u w:val="single"/>
        </w:rPr>
        <w:t>X</w:t>
      </w:r>
      <w:r>
        <w:t xml:space="preserve"> (18) 52.219-13, Notice of Set-Aside of Orders (NOV 2011) (15 U.S.C. 644(r)).</w:t>
      </w:r>
    </w:p>
    <w:p w:rsidR="00E777E2" w:rsidRDefault="00E777E2" w:rsidP="00E777E2">
      <w:pPr>
        <w:spacing w:after="0" w:line="240" w:lineRule="auto"/>
      </w:pPr>
    </w:p>
    <w:bookmarkStart w:id="81" w:name="Text17"/>
    <w:p w:rsidR="00E777E2" w:rsidRDefault="00E777E2" w:rsidP="00E777E2">
      <w:pPr>
        <w:spacing w:after="0" w:line="240" w:lineRule="auto"/>
      </w:pPr>
      <w:r>
        <w:fldChar w:fldCharType="begin">
          <w:ffData>
            <w:name w:val="Text17"/>
            <w:enabled/>
            <w:calcOnExit w:val="0"/>
            <w:textInput/>
          </w:ffData>
        </w:fldChar>
      </w:r>
      <w:r>
        <w:instrText xml:space="preserve"> FORMTEXT </w:instrText>
      </w:r>
      <w:r>
        <w:fldChar w:fldCharType="separate"/>
      </w:r>
      <w:r>
        <w:t>____</w:t>
      </w:r>
      <w:r>
        <w:fldChar w:fldCharType="end"/>
      </w:r>
      <w:bookmarkEnd w:id="81"/>
      <w:r>
        <w:t xml:space="preserve"> (19) 52.219-14, Limitations on Subcontracting (JAN 2017) (15 U.S.C. 637(a)(14)).</w:t>
      </w:r>
    </w:p>
    <w:p w:rsidR="00E777E2" w:rsidRDefault="00E777E2" w:rsidP="00E777E2">
      <w:pPr>
        <w:spacing w:after="0" w:line="240" w:lineRule="auto"/>
      </w:pPr>
    </w:p>
    <w:p w:rsidR="00E777E2" w:rsidRDefault="00E777E2" w:rsidP="00E777E2">
      <w:pPr>
        <w:spacing w:after="0" w:line="240" w:lineRule="auto"/>
      </w:pPr>
      <w:r w:rsidRPr="003D3677">
        <w:rPr>
          <w:u w:val="single"/>
        </w:rPr>
        <w:t>X</w:t>
      </w:r>
      <w:r>
        <w:t xml:space="preserve"> (20) 52.219-16, Liquidated Damages—Subcon-tracting Plan (Jan 1999) (15 U.S.C. 637(d)(4)(F)(i)).</w:t>
      </w:r>
    </w:p>
    <w:p w:rsidR="00E777E2" w:rsidRDefault="00E777E2" w:rsidP="00E777E2">
      <w:pPr>
        <w:spacing w:after="0" w:line="240" w:lineRule="auto"/>
      </w:pPr>
    </w:p>
    <w:bookmarkStart w:id="82" w:name="Text23"/>
    <w:p w:rsidR="00E777E2" w:rsidRDefault="00E777E2" w:rsidP="00E777E2">
      <w:pPr>
        <w:spacing w:after="0" w:line="240" w:lineRule="auto"/>
      </w:pPr>
      <w:r>
        <w:fldChar w:fldCharType="begin">
          <w:ffData>
            <w:name w:val="Text23"/>
            <w:enabled/>
            <w:calcOnExit w:val="0"/>
            <w:textInput/>
          </w:ffData>
        </w:fldChar>
      </w:r>
      <w:r>
        <w:instrText xml:space="preserve"> FORMTEXT </w:instrText>
      </w:r>
      <w:r>
        <w:fldChar w:fldCharType="separate"/>
      </w:r>
      <w:r>
        <w:rPr>
          <w:noProof/>
        </w:rPr>
        <w:t>____</w:t>
      </w:r>
      <w:r>
        <w:fldChar w:fldCharType="end"/>
      </w:r>
      <w:bookmarkEnd w:id="82"/>
      <w:r>
        <w:t xml:space="preserve"> (21) 52.219-27, Notice of Service-Disabled Veteran-Owned Small Business Set-Aside (NOV 2011) (15 U.S.C. 657f).</w:t>
      </w:r>
    </w:p>
    <w:p w:rsidR="00E777E2" w:rsidRDefault="00E777E2" w:rsidP="00E777E2">
      <w:pPr>
        <w:spacing w:after="0" w:line="240" w:lineRule="auto"/>
      </w:pPr>
    </w:p>
    <w:p w:rsidR="00E777E2" w:rsidRDefault="00E777E2" w:rsidP="00E777E2">
      <w:pPr>
        <w:spacing w:after="0" w:line="240" w:lineRule="auto"/>
      </w:pPr>
      <w:r w:rsidRPr="003D3677">
        <w:rPr>
          <w:u w:val="single"/>
        </w:rPr>
        <w:t>X</w:t>
      </w:r>
      <w:r>
        <w:t xml:space="preserve">  (22)  52.219-28, Post Award Small Business Program Rerepresentation (July 2013) (15 U.S.C. 632(a)(2)). </w:t>
      </w:r>
    </w:p>
    <w:p w:rsidR="00E777E2" w:rsidRDefault="00E777E2" w:rsidP="00E777E2">
      <w:pPr>
        <w:spacing w:after="0" w:line="240" w:lineRule="auto"/>
      </w:pPr>
    </w:p>
    <w:p w:rsidR="00E777E2" w:rsidRPr="00E13AD6"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E13AD6">
        <w:fldChar w:fldCharType="begin">
          <w:ffData>
            <w:name w:val="Text24"/>
            <w:enabled/>
            <w:calcOnExit w:val="0"/>
            <w:textInput/>
          </w:ffData>
        </w:fldChar>
      </w:r>
      <w:r w:rsidRPr="00E13AD6">
        <w:instrText xml:space="preserve"> FORMTEXT </w:instrText>
      </w:r>
      <w:r w:rsidRPr="00E13AD6">
        <w:fldChar w:fldCharType="separate"/>
      </w:r>
      <w:r w:rsidRPr="00E13AD6">
        <w:t>____</w:t>
      </w:r>
      <w:r w:rsidRPr="00E13AD6">
        <w:fldChar w:fldCharType="end"/>
      </w:r>
      <w:r w:rsidRPr="00E13AD6">
        <w:t xml:space="preserve"> (23) 52.219-29, Notice of Set-Aside for, or Sole Source Award to, Economically Disadvantaged Women-Owned Small Business Concerns (Dec 2015) (15 U.S.C. 637(m)).</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E13AD6">
        <w:t xml:space="preserve">    </w:t>
      </w:r>
    </w:p>
    <w:p w:rsidR="00E777E2" w:rsidRPr="00E13AD6"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E13AD6">
        <w:fldChar w:fldCharType="begin">
          <w:ffData>
            <w:name w:val="Text24"/>
            <w:enabled/>
            <w:calcOnExit w:val="0"/>
            <w:textInput/>
          </w:ffData>
        </w:fldChar>
      </w:r>
      <w:r w:rsidRPr="00E13AD6">
        <w:instrText xml:space="preserve"> FORMTEXT </w:instrText>
      </w:r>
      <w:r w:rsidRPr="00E13AD6">
        <w:fldChar w:fldCharType="separate"/>
      </w:r>
      <w:r w:rsidRPr="00E13AD6">
        <w:t>____</w:t>
      </w:r>
      <w:r w:rsidRPr="00E13AD6">
        <w:fldChar w:fldCharType="end"/>
      </w:r>
      <w:r>
        <w:t>(</w:t>
      </w:r>
      <w:r w:rsidRPr="00E13AD6">
        <w:t>24) 52.219-30, Notice of Set-Aside for, or Sole Source Award to, Women-Owned Small Business Concerns Eligible Under the Women-Owned Small Business Program (Dec 2015) (15 U.S.C. 637(m)).</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E777E2" w:rsidRDefault="00E777E2" w:rsidP="00E777E2">
      <w:pPr>
        <w:spacing w:after="0" w:line="240" w:lineRule="auto"/>
      </w:pPr>
      <w:bookmarkStart w:id="83" w:name="Text25"/>
      <w:r w:rsidRPr="003D3677">
        <w:rPr>
          <w:u w:val="single"/>
        </w:rPr>
        <w:t>X</w:t>
      </w:r>
      <w:bookmarkEnd w:id="83"/>
      <w:r>
        <w:t xml:space="preserve">  (25) 52.222-3, Convict Labor (June 2003) (E.O. 11755).</w:t>
      </w:r>
    </w:p>
    <w:p w:rsidR="00E777E2" w:rsidRDefault="00E777E2" w:rsidP="00E777E2">
      <w:pPr>
        <w:spacing w:after="0" w:line="240" w:lineRule="auto"/>
      </w:pPr>
    </w:p>
    <w:p w:rsidR="00E777E2" w:rsidRPr="003B0BF8" w:rsidRDefault="00E777E2" w:rsidP="00E777E2">
      <w:pPr>
        <w:pStyle w:val="HTMLPreformatted"/>
      </w:pPr>
      <w:r w:rsidRPr="003D3677">
        <w:rPr>
          <w:rFonts w:ascii="Times New Roman" w:hAnsi="Times New Roman" w:cs="Times New Roman"/>
          <w:u w:val="single"/>
        </w:rPr>
        <w:t>X</w:t>
      </w:r>
      <w:r>
        <w:rPr>
          <w:rFonts w:ascii="Times New Roman" w:hAnsi="Times New Roman" w:cs="Times New Roman"/>
        </w:rPr>
        <w:t xml:space="preserve"> </w:t>
      </w:r>
      <w:r w:rsidRPr="00F336CE">
        <w:rPr>
          <w:rFonts w:ascii="Times New Roman" w:hAnsi="Times New Roman" w:cs="Times New Roman"/>
        </w:rPr>
        <w:t>(26) 52.222-19, Child Labor--Cooperation wi</w:t>
      </w:r>
      <w:r>
        <w:rPr>
          <w:rFonts w:ascii="Times New Roman" w:hAnsi="Times New Roman" w:cs="Times New Roman"/>
        </w:rPr>
        <w:t>th Authorities and Remedies (Oct</w:t>
      </w:r>
      <w:r w:rsidRPr="00F336CE">
        <w:rPr>
          <w:rFonts w:ascii="Times New Roman" w:hAnsi="Times New Roman" w:cs="Times New Roman"/>
        </w:rPr>
        <w:t xml:space="preserve"> 2016) (E.O. 13126).</w:t>
      </w:r>
    </w:p>
    <w:p w:rsidR="00E777E2" w:rsidRDefault="00E777E2" w:rsidP="00E777E2">
      <w:pPr>
        <w:spacing w:after="0" w:line="240" w:lineRule="auto"/>
      </w:pP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3D3677">
        <w:rPr>
          <w:u w:val="single"/>
        </w:rPr>
        <w:t>X</w:t>
      </w:r>
      <w:r w:rsidRPr="004305DB">
        <w:t xml:space="preserve"> </w:t>
      </w:r>
      <w:r>
        <w:t xml:space="preserve"> </w:t>
      </w:r>
      <w:r w:rsidRPr="004305DB">
        <w:t>(27) 52.222-21, Prohibition of Segregated Facilities (Apr 2015).</w:t>
      </w:r>
    </w:p>
    <w:p w:rsidR="00E777E2" w:rsidRPr="004305DB"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E777E2" w:rsidRPr="004305DB"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3D3677">
        <w:rPr>
          <w:u w:val="single"/>
        </w:rPr>
        <w:t>X</w:t>
      </w:r>
      <w:r>
        <w:t xml:space="preserve"> </w:t>
      </w:r>
      <w:r w:rsidRPr="004305DB">
        <w:t xml:space="preserve"> (28) 5</w:t>
      </w:r>
      <w:r>
        <w:t>2.222-26, Equal Opportunity (Sept 2016</w:t>
      </w:r>
      <w:r w:rsidRPr="004305DB">
        <w:t>) (E.O. 11246).</w:t>
      </w:r>
    </w:p>
    <w:p w:rsidR="00E777E2" w:rsidRDefault="00E777E2" w:rsidP="00E777E2">
      <w:pPr>
        <w:spacing w:after="0" w:line="240" w:lineRule="auto"/>
      </w:pPr>
    </w:p>
    <w:p w:rsidR="00E777E2" w:rsidRPr="00B77EA7"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3D3677">
        <w:rPr>
          <w:u w:val="single"/>
        </w:rPr>
        <w:t>X</w:t>
      </w:r>
      <w:r>
        <w:t xml:space="preserve">  (29</w:t>
      </w:r>
      <w:r w:rsidRPr="00B77EA7">
        <w:t xml:space="preserve">) </w:t>
      </w:r>
      <w:r w:rsidRPr="00024851">
        <w:t>52.222-35, Equal Opportunity for Veterans (Oct 2015) (38 U.S.C. 4212).</w:t>
      </w:r>
    </w:p>
    <w:p w:rsidR="00E777E2" w:rsidRDefault="00E777E2" w:rsidP="00E777E2">
      <w:pPr>
        <w:spacing w:after="0" w:line="240" w:lineRule="auto"/>
      </w:pPr>
    </w:p>
    <w:p w:rsidR="00E777E2" w:rsidRPr="006E0BFD"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3D3677">
        <w:rPr>
          <w:u w:val="single"/>
        </w:rPr>
        <w:t>X</w:t>
      </w:r>
      <w:r>
        <w:t xml:space="preserve">  (30) 52.222-36, </w:t>
      </w:r>
      <w:r w:rsidRPr="006E0BFD">
        <w:t>Equal Opportunity for Workers with Disabilities (July 2014) (29 U.S.C. 793).</w:t>
      </w:r>
    </w:p>
    <w:p w:rsidR="00E777E2" w:rsidRDefault="00E777E2" w:rsidP="00E777E2">
      <w:pPr>
        <w:spacing w:after="0" w:line="240" w:lineRule="auto"/>
      </w:pPr>
    </w:p>
    <w:p w:rsidR="00E777E2" w:rsidRPr="00511E6A" w:rsidRDefault="00E777E2" w:rsidP="00E777E2">
      <w:pPr>
        <w:pStyle w:val="HTMLPreformatted"/>
        <w:rPr>
          <w:rFonts w:ascii="Times New Roman" w:hAnsi="Times New Roman" w:cs="Times New Roman"/>
        </w:rPr>
      </w:pPr>
      <w:r w:rsidRPr="003D3677">
        <w:rPr>
          <w:rFonts w:ascii="Times New Roman" w:hAnsi="Times New Roman" w:cs="Times New Roman"/>
          <w:u w:val="single"/>
        </w:rPr>
        <w:t xml:space="preserve">X </w:t>
      </w:r>
      <w:r>
        <w:rPr>
          <w:rFonts w:ascii="Times New Roman" w:hAnsi="Times New Roman" w:cs="Times New Roman"/>
        </w:rPr>
        <w:t xml:space="preserve"> </w:t>
      </w:r>
      <w:r w:rsidRPr="00511E6A">
        <w:rPr>
          <w:rFonts w:ascii="Times New Roman" w:hAnsi="Times New Roman" w:cs="Times New Roman"/>
        </w:rPr>
        <w:t>(31) 52.222-37, Employment Reports on Veterans (FEB 2016) (38 U.S.C. 4212).</w:t>
      </w:r>
    </w:p>
    <w:p w:rsidR="00E777E2" w:rsidRDefault="00E777E2" w:rsidP="00E777E2">
      <w:pPr>
        <w:spacing w:after="0" w:line="240" w:lineRule="auto"/>
      </w:pPr>
    </w:p>
    <w:p w:rsidR="00E777E2" w:rsidRDefault="00E777E2" w:rsidP="00E777E2">
      <w:pPr>
        <w:spacing w:after="0" w:line="240" w:lineRule="auto"/>
      </w:pPr>
      <w:r w:rsidRPr="003D3677">
        <w:rPr>
          <w:u w:val="single"/>
        </w:rPr>
        <w:t>X</w:t>
      </w:r>
      <w:r>
        <w:t xml:space="preserve">  (32</w:t>
      </w:r>
      <w:r w:rsidRPr="00B7581E">
        <w:t xml:space="preserve">) 52.222-40, Notification of Employee Rights Under the National Labor Relations Act (Dec 2010) (E.O. 13496). </w:t>
      </w:r>
    </w:p>
    <w:p w:rsidR="00E777E2" w:rsidRDefault="00E777E2" w:rsidP="00E777E2">
      <w:pPr>
        <w:spacing w:after="0" w:line="240" w:lineRule="auto"/>
      </w:pP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3D3677">
        <w:rPr>
          <w:u w:val="single"/>
        </w:rPr>
        <w:t>X</w:t>
      </w:r>
      <w:r>
        <w:t xml:space="preserve">  </w:t>
      </w:r>
      <w:r w:rsidRPr="00606502">
        <w:t>(33)(i) 52.222-50, Combating Trafficking in Persons (March 2, 2015) (22 U.S.C. chapter 78 and E.O. 13627).</w:t>
      </w:r>
    </w:p>
    <w:p w:rsidR="00E777E2" w:rsidRPr="0060650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E777E2" w:rsidRPr="00B7581E"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B7581E">
        <w:fldChar w:fldCharType="begin">
          <w:ffData>
            <w:name w:val=""/>
            <w:enabled/>
            <w:calcOnExit w:val="0"/>
            <w:textInput/>
          </w:ffData>
        </w:fldChar>
      </w:r>
      <w:r w:rsidRPr="00B7581E">
        <w:instrText xml:space="preserve"> FORMTEXT </w:instrText>
      </w:r>
      <w:r w:rsidRPr="00B7581E">
        <w:fldChar w:fldCharType="separate"/>
      </w:r>
      <w:r w:rsidRPr="00B7581E">
        <w:rPr>
          <w:noProof/>
        </w:rPr>
        <w:t>____</w:t>
      </w:r>
      <w:r w:rsidRPr="00B7581E">
        <w:fldChar w:fldCharType="end"/>
      </w:r>
      <w:r>
        <w:t xml:space="preserve"> (</w:t>
      </w:r>
      <w:r w:rsidRPr="00606502">
        <w:t>ii) Alternate I (March 2, 2015) of 52.222-50 (22 U.S.C. chapter 78 and E.O. 13627).</w:t>
      </w:r>
    </w:p>
    <w:p w:rsidR="00E777E2" w:rsidRPr="00B7581E" w:rsidRDefault="00E777E2" w:rsidP="00E777E2">
      <w:pPr>
        <w:spacing w:after="0" w:line="240" w:lineRule="auto"/>
      </w:pPr>
    </w:p>
    <w:bookmarkStart w:id="84" w:name="Text32"/>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B7581E">
        <w:fldChar w:fldCharType="begin">
          <w:ffData>
            <w:name w:val="Text32"/>
            <w:enabled/>
            <w:calcOnExit w:val="0"/>
            <w:textInput/>
          </w:ffData>
        </w:fldChar>
      </w:r>
      <w:r w:rsidRPr="00B7581E">
        <w:instrText xml:space="preserve"> FORMTEXT </w:instrText>
      </w:r>
      <w:r w:rsidRPr="00B7581E">
        <w:fldChar w:fldCharType="separate"/>
      </w:r>
      <w:r w:rsidRPr="00B7581E">
        <w:rPr>
          <w:noProof/>
        </w:rPr>
        <w:t>____</w:t>
      </w:r>
      <w:r w:rsidRPr="00B7581E">
        <w:fldChar w:fldCharType="end"/>
      </w:r>
      <w:bookmarkStart w:id="85" w:name="Text33"/>
      <w:bookmarkEnd w:id="84"/>
      <w:r>
        <w:t xml:space="preserve"> (34</w:t>
      </w:r>
      <w:r w:rsidRPr="00B7581E">
        <w:t xml:space="preserve">) </w:t>
      </w:r>
      <w:r w:rsidRPr="00844964">
        <w:t>52.222-54, Employment Eligibility Verification (Oct 2015). (E. O. 12989). (Not applicable to the acquisition of commercially available off-the-shelf items or certain other types of commercial items as prescribed in 22.1803.)</w:t>
      </w:r>
    </w:p>
    <w:p w:rsidR="00E777E2" w:rsidRDefault="00E777E2" w:rsidP="00E777E2">
      <w:pPr>
        <w:pStyle w:val="HTMLPreformatted"/>
      </w:pPr>
    </w:p>
    <w:p w:rsidR="00E777E2" w:rsidRDefault="00E777E2" w:rsidP="00E777E2">
      <w:pPr>
        <w:spacing w:after="0" w:line="240" w:lineRule="auto"/>
      </w:pPr>
      <w:r>
        <w:fldChar w:fldCharType="begin">
          <w:ffData>
            <w:name w:val="Text33"/>
            <w:enabled/>
            <w:calcOnExit w:val="0"/>
            <w:textInput/>
          </w:ffData>
        </w:fldChar>
      </w:r>
      <w:r>
        <w:instrText xml:space="preserve"> FORMTEXT </w:instrText>
      </w:r>
      <w:r>
        <w:fldChar w:fldCharType="separate"/>
      </w:r>
      <w:r>
        <w:rPr>
          <w:noProof/>
        </w:rPr>
        <w:t>____</w:t>
      </w:r>
      <w:r>
        <w:fldChar w:fldCharType="end"/>
      </w:r>
      <w:bookmarkEnd w:id="85"/>
      <w:r>
        <w:t xml:space="preserve"> (35)(i)  52.223-9, Estimate of Percentage of Recovered Material Content for EPA–Designated Items (May 2008) (42 U.S.C. 6962(c)(3)(A)(ii)). (Not applicable to the acquisition of commercially available off-the-shelf items.) </w:t>
      </w:r>
    </w:p>
    <w:p w:rsidR="00E777E2" w:rsidRDefault="00E777E2" w:rsidP="00E777E2">
      <w:pPr>
        <w:spacing w:after="0" w:line="240" w:lineRule="auto"/>
      </w:pPr>
    </w:p>
    <w:bookmarkStart w:id="86" w:name="Text34"/>
    <w:p w:rsidR="00E777E2" w:rsidRDefault="00E777E2" w:rsidP="00E777E2">
      <w:pPr>
        <w:spacing w:after="0" w:line="240" w:lineRule="auto"/>
      </w:pPr>
      <w:r>
        <w:fldChar w:fldCharType="begin">
          <w:ffData>
            <w:name w:val="Text34"/>
            <w:enabled/>
            <w:calcOnExit w:val="0"/>
            <w:textInput/>
          </w:ffData>
        </w:fldChar>
      </w:r>
      <w:r>
        <w:instrText xml:space="preserve"> FORMTEXT </w:instrText>
      </w:r>
      <w:r>
        <w:fldChar w:fldCharType="separate"/>
      </w:r>
      <w:r>
        <w:t>____</w:t>
      </w:r>
      <w:r>
        <w:fldChar w:fldCharType="end"/>
      </w:r>
      <w:bookmarkEnd w:id="86"/>
      <w:r>
        <w:t xml:space="preserve"> (ii) Alternate I (May 2008) of 52.223-9 (42 U.S.C. 6962(i)(2)(C)). (Not applicable to the acquisition of commercially available off-the-shelf items.) </w:t>
      </w:r>
    </w:p>
    <w:p w:rsidR="00E777E2" w:rsidRDefault="00E777E2" w:rsidP="00E777E2">
      <w:pPr>
        <w:spacing w:after="0" w:line="240" w:lineRule="auto"/>
      </w:pPr>
    </w:p>
    <w:p w:rsidR="00E777E2" w:rsidRPr="000C02D0"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3D3677">
        <w:rPr>
          <w:u w:val="single"/>
        </w:rPr>
        <w:t>X</w:t>
      </w:r>
      <w:r>
        <w:t xml:space="preserve">  (36</w:t>
      </w:r>
      <w:r w:rsidRPr="000C02D0">
        <w:t>) 52.223-11, Ozone-Depleting Substances and High Global Warming Potential Hydrofluorocarbons (June, 2016) (E.O. 13693).</w:t>
      </w:r>
    </w:p>
    <w:p w:rsidR="00E777E2" w:rsidRPr="000C02D0"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fldChar w:fldCharType="begin">
          <w:ffData>
            <w:name w:val="Text34"/>
            <w:enabled/>
            <w:calcOnExit w:val="0"/>
            <w:textInput/>
          </w:ffData>
        </w:fldChar>
      </w:r>
      <w:r>
        <w:instrText xml:space="preserve"> FORMTEXT </w:instrText>
      </w:r>
      <w:r>
        <w:fldChar w:fldCharType="separate"/>
      </w:r>
      <w:r>
        <w:t>____</w:t>
      </w:r>
      <w:r>
        <w:fldChar w:fldCharType="end"/>
      </w:r>
      <w:r>
        <w:t xml:space="preserve"> (37</w:t>
      </w:r>
      <w:r w:rsidRPr="000C02D0">
        <w:t>) 52.223-12, Maintenance, Service, Repair, or Disposal of Refrigeration Equipment and Air Conditioners (June, 2016) (E.O. 13693).</w:t>
      </w:r>
    </w:p>
    <w:p w:rsidR="00E777E2" w:rsidRDefault="00E777E2" w:rsidP="00E777E2">
      <w:pPr>
        <w:pStyle w:val="HTMLPreformatted"/>
      </w:pPr>
    </w:p>
    <w:p w:rsidR="00E777E2" w:rsidRPr="00DD2264" w:rsidRDefault="00E777E2" w:rsidP="00E777E2">
      <w:pPr>
        <w:pStyle w:val="HTMLPreformatted"/>
        <w:rPr>
          <w:rFonts w:ascii="Times New Roman" w:hAnsi="Times New Roman" w:cs="Times New Roman"/>
        </w:rPr>
      </w:pPr>
      <w:r>
        <w:fldChar w:fldCharType="begin">
          <w:ffData>
            <w:name w:val="Text35"/>
            <w:enabled/>
            <w:calcOnExit w:val="0"/>
            <w:textInput/>
          </w:ffData>
        </w:fldChar>
      </w:r>
      <w:r>
        <w:instrText xml:space="preserve"> FORMTEXT </w:instrText>
      </w:r>
      <w:r>
        <w:fldChar w:fldCharType="separate"/>
      </w:r>
      <w:r>
        <w:t>____</w:t>
      </w:r>
      <w:r>
        <w:fldChar w:fldCharType="end"/>
      </w:r>
      <w:r>
        <w:t xml:space="preserve"> </w:t>
      </w:r>
      <w:r>
        <w:rPr>
          <w:rFonts w:ascii="Times New Roman" w:hAnsi="Times New Roman" w:cs="Times New Roman"/>
        </w:rPr>
        <w:t>(38</w:t>
      </w:r>
      <w:r w:rsidRPr="00DD2264">
        <w:rPr>
          <w:rFonts w:ascii="Times New Roman" w:hAnsi="Times New Roman" w:cs="Times New Roman"/>
        </w:rPr>
        <w:t>) (i) 52.223-13, Acquisition of EPEAT</w:t>
      </w:r>
      <w:r>
        <w:rPr>
          <w:lang w:val="en"/>
        </w:rPr>
        <w:t xml:space="preserve">® </w:t>
      </w:r>
      <w:r w:rsidRPr="00DD2264">
        <w:rPr>
          <w:rFonts w:ascii="Times New Roman" w:hAnsi="Times New Roman" w:cs="Times New Roman"/>
        </w:rPr>
        <w:t>Register</w:t>
      </w:r>
      <w:r>
        <w:rPr>
          <w:rFonts w:ascii="Times New Roman" w:hAnsi="Times New Roman" w:cs="Times New Roman"/>
        </w:rPr>
        <w:t xml:space="preserve">ed Imaging Equipment (Jun 2014) </w:t>
      </w:r>
      <w:r w:rsidRPr="00DD2264">
        <w:rPr>
          <w:rFonts w:ascii="Times New Roman" w:hAnsi="Times New Roman" w:cs="Times New Roman"/>
        </w:rPr>
        <w:t>(E.O.s 13423 and 13514).</w:t>
      </w:r>
    </w:p>
    <w:p w:rsidR="00E777E2" w:rsidRDefault="00E777E2" w:rsidP="00E777E2">
      <w:pPr>
        <w:pStyle w:val="HTMLPreformatted"/>
        <w:rPr>
          <w:rFonts w:ascii="Times New Roman" w:hAnsi="Times New Roman" w:cs="Times New Roman"/>
        </w:rPr>
      </w:pPr>
    </w:p>
    <w:p w:rsidR="00E777E2" w:rsidRPr="00DD2264" w:rsidRDefault="00E777E2" w:rsidP="00E777E2">
      <w:pPr>
        <w:pStyle w:val="HTMLPreformatted"/>
        <w:rPr>
          <w:rFonts w:ascii="Times New Roman" w:hAnsi="Times New Roman" w:cs="Times New Roman"/>
        </w:rPr>
      </w:pPr>
      <w:r>
        <w:fldChar w:fldCharType="begin">
          <w:ffData>
            <w:name w:val="Text35"/>
            <w:enabled/>
            <w:calcOnExit w:val="0"/>
            <w:textInput/>
          </w:ffData>
        </w:fldChar>
      </w:r>
      <w:r>
        <w:instrText xml:space="preserve"> FORMTEXT </w:instrText>
      </w:r>
      <w:r>
        <w:fldChar w:fldCharType="separate"/>
      </w:r>
      <w:r>
        <w:t>____</w:t>
      </w:r>
      <w:r>
        <w:fldChar w:fldCharType="end"/>
      </w:r>
      <w:r w:rsidRPr="00DD2264">
        <w:rPr>
          <w:rFonts w:ascii="Times New Roman" w:hAnsi="Times New Roman" w:cs="Times New Roman"/>
        </w:rPr>
        <w:t xml:space="preserve">  (ii) </w:t>
      </w:r>
      <w:r w:rsidRPr="00BC2CBC">
        <w:rPr>
          <w:rFonts w:ascii="Times New Roman" w:hAnsi="Times New Roman" w:cs="Times New Roman"/>
        </w:rPr>
        <w:t>Alternate I (OCT 2015) of 52.223-13.</w:t>
      </w:r>
    </w:p>
    <w:p w:rsidR="00E777E2" w:rsidRDefault="00E777E2" w:rsidP="00E777E2">
      <w:pPr>
        <w:spacing w:after="0" w:line="240" w:lineRule="auto"/>
      </w:pPr>
    </w:p>
    <w:p w:rsidR="00E777E2" w:rsidRDefault="00E777E2" w:rsidP="00E777E2">
      <w:pPr>
        <w:pStyle w:val="HTMLPreformatted"/>
        <w:rPr>
          <w:rFonts w:ascii="Times New Roman" w:hAnsi="Times New Roman" w:cs="Times New Roman"/>
        </w:rPr>
      </w:pPr>
      <w:r>
        <w:fldChar w:fldCharType="begin">
          <w:ffData>
            <w:name w:val="Text36"/>
            <w:enabled/>
            <w:calcOnExit w:val="0"/>
            <w:textInput/>
          </w:ffData>
        </w:fldChar>
      </w:r>
      <w:r>
        <w:instrText xml:space="preserve"> FORMTEXT </w:instrText>
      </w:r>
      <w:r>
        <w:fldChar w:fldCharType="separate"/>
      </w:r>
      <w:r>
        <w:t>____</w:t>
      </w:r>
      <w:r>
        <w:fldChar w:fldCharType="end"/>
      </w:r>
      <w:r>
        <w:t xml:space="preserve"> </w:t>
      </w:r>
      <w:r>
        <w:rPr>
          <w:rFonts w:ascii="Times New Roman" w:hAnsi="Times New Roman" w:cs="Times New Roman"/>
        </w:rPr>
        <w:t>(39</w:t>
      </w:r>
      <w:r w:rsidRPr="00DD2264">
        <w:rPr>
          <w:rFonts w:ascii="Times New Roman" w:hAnsi="Times New Roman" w:cs="Times New Roman"/>
        </w:rPr>
        <w:t>)(i) 52.223-14, Acquisition of EPEAT</w:t>
      </w:r>
      <w:r>
        <w:rPr>
          <w:lang w:val="en"/>
        </w:rPr>
        <w:t xml:space="preserve">® </w:t>
      </w:r>
      <w:r w:rsidRPr="00DD2264">
        <w:rPr>
          <w:rFonts w:ascii="Times New Roman" w:hAnsi="Times New Roman" w:cs="Times New Roman"/>
        </w:rPr>
        <w:t>Registered Televisions (Jun 2014) (E.O.s 13423 and 13514).</w:t>
      </w:r>
    </w:p>
    <w:p w:rsidR="00E777E2" w:rsidRPr="00DD2264" w:rsidRDefault="00E777E2" w:rsidP="00E777E2">
      <w:pPr>
        <w:pStyle w:val="HTMLPreformatted"/>
        <w:rPr>
          <w:rFonts w:ascii="Times New Roman" w:hAnsi="Times New Roman" w:cs="Times New Roman"/>
        </w:rPr>
      </w:pPr>
    </w:p>
    <w:p w:rsidR="00E777E2" w:rsidRPr="00DD2264" w:rsidRDefault="00E777E2" w:rsidP="00E777E2">
      <w:pPr>
        <w:pStyle w:val="HTMLPreformatted"/>
        <w:rPr>
          <w:rFonts w:ascii="Times New Roman" w:hAnsi="Times New Roman" w:cs="Times New Roman"/>
        </w:rPr>
      </w:pPr>
      <w:r>
        <w:fldChar w:fldCharType="begin">
          <w:ffData>
            <w:name w:val="Text35"/>
            <w:enabled/>
            <w:calcOnExit w:val="0"/>
            <w:textInput/>
          </w:ffData>
        </w:fldChar>
      </w:r>
      <w:r>
        <w:instrText xml:space="preserve"> FORMTEXT </w:instrText>
      </w:r>
      <w:r>
        <w:fldChar w:fldCharType="separate"/>
      </w:r>
      <w:r>
        <w:t>____</w:t>
      </w:r>
      <w:r>
        <w:fldChar w:fldCharType="end"/>
      </w:r>
      <w:r w:rsidRPr="00DD2264">
        <w:rPr>
          <w:rFonts w:ascii="Times New Roman" w:hAnsi="Times New Roman" w:cs="Times New Roman"/>
        </w:rPr>
        <w:t xml:space="preserve">   (ii) Alternate I (Jun 2014) of 52.223-14.</w:t>
      </w:r>
    </w:p>
    <w:p w:rsidR="00E777E2" w:rsidRDefault="00E777E2" w:rsidP="00E777E2">
      <w:pPr>
        <w:spacing w:after="0" w:line="240" w:lineRule="auto"/>
      </w:pPr>
    </w:p>
    <w:bookmarkStart w:id="87" w:name="Text35"/>
    <w:p w:rsidR="00E777E2" w:rsidRDefault="00E777E2" w:rsidP="00E777E2">
      <w:pPr>
        <w:spacing w:after="0" w:line="240" w:lineRule="auto"/>
      </w:pPr>
      <w:r>
        <w:fldChar w:fldCharType="begin">
          <w:ffData>
            <w:name w:val="Text35"/>
            <w:enabled/>
            <w:calcOnExit w:val="0"/>
            <w:textInput/>
          </w:ffData>
        </w:fldChar>
      </w:r>
      <w:r>
        <w:instrText xml:space="preserve"> FORMTEXT </w:instrText>
      </w:r>
      <w:r>
        <w:fldChar w:fldCharType="separate"/>
      </w:r>
      <w:r>
        <w:t>____</w:t>
      </w:r>
      <w:r>
        <w:fldChar w:fldCharType="end"/>
      </w:r>
      <w:bookmarkEnd w:id="87"/>
      <w:r>
        <w:t xml:space="preserve"> (40) 52.223-15, Energy Efficiency in Energy-Consuming Products (Dec 2007) (42 U.S.C. 8259b).</w:t>
      </w:r>
    </w:p>
    <w:p w:rsidR="00E777E2" w:rsidRDefault="00E777E2" w:rsidP="00E777E2">
      <w:pPr>
        <w:spacing w:after="0" w:line="240" w:lineRule="auto"/>
      </w:pPr>
    </w:p>
    <w:bookmarkStart w:id="88" w:name="Text36"/>
    <w:p w:rsidR="00E777E2" w:rsidRPr="00BC2CBC"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fldChar w:fldCharType="begin">
          <w:ffData>
            <w:name w:val="Text36"/>
            <w:enabled/>
            <w:calcOnExit w:val="0"/>
            <w:textInput/>
          </w:ffData>
        </w:fldChar>
      </w:r>
      <w:r>
        <w:instrText xml:space="preserve"> FORMTEXT </w:instrText>
      </w:r>
      <w:r>
        <w:fldChar w:fldCharType="separate"/>
      </w:r>
      <w:r>
        <w:t>____</w:t>
      </w:r>
      <w:r>
        <w:fldChar w:fldCharType="end"/>
      </w:r>
      <w:bookmarkEnd w:id="88"/>
      <w:r>
        <w:t xml:space="preserve"> (41)(i)  </w:t>
      </w:r>
      <w:r w:rsidRPr="00BC2CBC">
        <w:t>52.223-16, Acquisition of EPEAT[supreg]-Registered Personal Computer Products (OCT 2015) (E.O.s 13423 and 13514).</w:t>
      </w:r>
    </w:p>
    <w:p w:rsidR="00E777E2" w:rsidRDefault="00E777E2" w:rsidP="00E777E2">
      <w:pPr>
        <w:spacing w:after="0" w:line="240" w:lineRule="auto"/>
      </w:pPr>
    </w:p>
    <w:bookmarkStart w:id="89" w:name="Text37"/>
    <w:p w:rsidR="00E777E2" w:rsidRDefault="00E777E2" w:rsidP="00E777E2">
      <w:pPr>
        <w:spacing w:after="0" w:line="240" w:lineRule="auto"/>
      </w:pPr>
      <w:r>
        <w:fldChar w:fldCharType="begin">
          <w:ffData>
            <w:name w:val="Text37"/>
            <w:enabled/>
            <w:calcOnExit w:val="0"/>
            <w:textInput/>
          </w:ffData>
        </w:fldChar>
      </w:r>
      <w:r>
        <w:instrText xml:space="preserve"> FORMTEXT </w:instrText>
      </w:r>
      <w:r>
        <w:fldChar w:fldCharType="separate"/>
      </w:r>
      <w:r>
        <w:t>____</w:t>
      </w:r>
      <w:r>
        <w:fldChar w:fldCharType="end"/>
      </w:r>
      <w:bookmarkEnd w:id="89"/>
      <w:r>
        <w:t xml:space="preserve"> (ii) Alternate I (Jun 2014) of 52.223-16. </w:t>
      </w:r>
    </w:p>
    <w:p w:rsidR="00E777E2" w:rsidRDefault="00E777E2" w:rsidP="00E777E2">
      <w:pPr>
        <w:spacing w:after="0" w:line="240" w:lineRule="auto"/>
      </w:pPr>
    </w:p>
    <w:p w:rsidR="00E777E2" w:rsidRDefault="00E777E2" w:rsidP="00E777E2">
      <w:pPr>
        <w:spacing w:after="0" w:line="240" w:lineRule="auto"/>
      </w:pPr>
      <w:r w:rsidRPr="00396858">
        <w:rPr>
          <w:u w:val="single"/>
        </w:rPr>
        <w:t>X</w:t>
      </w:r>
      <w:r>
        <w:t xml:space="preserve">   (42) 52.223-18, Encouraging Contractor Policies to Ban Text Messaging While Driving (Aug 2011) (E.O. 13513). </w:t>
      </w:r>
    </w:p>
    <w:p w:rsidR="00E777E2" w:rsidRDefault="00E777E2" w:rsidP="00E777E2">
      <w:pPr>
        <w:spacing w:after="0" w:line="240" w:lineRule="auto"/>
      </w:pPr>
    </w:p>
    <w:bookmarkStart w:id="90" w:name="Text38"/>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113312">
        <w:fldChar w:fldCharType="begin">
          <w:ffData>
            <w:name w:val=""/>
            <w:enabled/>
            <w:calcOnExit w:val="0"/>
            <w:textInput/>
          </w:ffData>
        </w:fldChar>
      </w:r>
      <w:r w:rsidRPr="00113312">
        <w:instrText xml:space="preserve"> FORMTEXT </w:instrText>
      </w:r>
      <w:r w:rsidRPr="00113312">
        <w:fldChar w:fldCharType="separate"/>
      </w:r>
      <w:r w:rsidRPr="00113312">
        <w:t>_</w:t>
      </w:r>
      <w:r>
        <w:t>_</w:t>
      </w:r>
      <w:r w:rsidRPr="00113312">
        <w:t>__</w:t>
      </w:r>
      <w:r w:rsidRPr="00113312">
        <w:fldChar w:fldCharType="end"/>
      </w:r>
      <w:r>
        <w:t xml:space="preserve"> (43</w:t>
      </w:r>
      <w:r w:rsidRPr="000C02D0">
        <w:t>) 52.223-20, Aerosols (June, 2016) (E.O. 13693).</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3D3677">
        <w:rPr>
          <w:u w:val="single"/>
        </w:rPr>
        <w:t>X</w:t>
      </w:r>
      <w:r>
        <w:t xml:space="preserve">  (44</w:t>
      </w:r>
      <w:r w:rsidRPr="000C02D0">
        <w:t>) 52.223-21, Foams (June, 2016) (E.O. 13693).</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113312">
        <w:fldChar w:fldCharType="begin">
          <w:ffData>
            <w:name w:val=""/>
            <w:enabled/>
            <w:calcOnExit w:val="0"/>
            <w:textInput/>
          </w:ffData>
        </w:fldChar>
      </w:r>
      <w:r w:rsidRPr="00113312">
        <w:instrText xml:space="preserve"> FORMTEXT </w:instrText>
      </w:r>
      <w:r w:rsidRPr="00113312">
        <w:fldChar w:fldCharType="separate"/>
      </w:r>
      <w:r w:rsidRPr="00113312">
        <w:t>_</w:t>
      </w:r>
      <w:r>
        <w:t>_</w:t>
      </w:r>
      <w:r w:rsidRPr="00113312">
        <w:t>__</w:t>
      </w:r>
      <w:r w:rsidRPr="00113312">
        <w:fldChar w:fldCharType="end"/>
      </w:r>
      <w:r>
        <w:t xml:space="preserve"> (45)(i) 52.224-3, Privacy Training (JAN 2017) (5 U.S.C. 552a).</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1376AC">
        <w:fldChar w:fldCharType="begin">
          <w:ffData>
            <w:name w:val="Text4"/>
            <w:enabled/>
            <w:calcOnExit w:val="0"/>
            <w:textInput/>
          </w:ffData>
        </w:fldChar>
      </w:r>
      <w:r w:rsidRPr="001376AC">
        <w:instrText xml:space="preserve"> FORMTEXT </w:instrText>
      </w:r>
      <w:r w:rsidRPr="001376AC">
        <w:fldChar w:fldCharType="separate"/>
      </w:r>
      <w:r w:rsidRPr="001376AC">
        <w:t>____</w:t>
      </w:r>
      <w:r w:rsidRPr="001376AC">
        <w:fldChar w:fldCharType="end"/>
      </w:r>
      <w:r>
        <w:t xml:space="preserve"> (ii) Alternate I (JAN 2017) of 52.224-3.</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fldChar w:fldCharType="begin">
          <w:ffData>
            <w:name w:val="Text38"/>
            <w:enabled/>
            <w:calcOnExit w:val="0"/>
            <w:textInput/>
          </w:ffData>
        </w:fldChar>
      </w:r>
      <w:r>
        <w:instrText xml:space="preserve"> FORMTEXT </w:instrText>
      </w:r>
      <w:r>
        <w:fldChar w:fldCharType="separate"/>
      </w:r>
      <w:r>
        <w:t>____</w:t>
      </w:r>
      <w:r>
        <w:fldChar w:fldCharType="end"/>
      </w:r>
      <w:bookmarkEnd w:id="90"/>
      <w:r>
        <w:t xml:space="preserve"> (46) </w:t>
      </w:r>
      <w:r w:rsidRPr="00862C94">
        <w:t>52.22</w:t>
      </w:r>
      <w:r>
        <w:t>5-1, Buy American--Supplies (May</w:t>
      </w:r>
      <w:r w:rsidRPr="00862C94">
        <w:t xml:space="preserve"> 2014) (41 U.S.C. chapter 83).</w:t>
      </w:r>
    </w:p>
    <w:p w:rsidR="00E777E2" w:rsidRDefault="00E777E2" w:rsidP="00E777E2">
      <w:pPr>
        <w:spacing w:after="0" w:line="240" w:lineRule="auto"/>
      </w:pPr>
    </w:p>
    <w:p w:rsidR="00E777E2" w:rsidRPr="00862C94"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CF5E53">
        <w:fldChar w:fldCharType="begin">
          <w:ffData>
            <w:name w:val="Text38"/>
            <w:enabled/>
            <w:calcOnExit w:val="0"/>
            <w:textInput/>
          </w:ffData>
        </w:fldChar>
      </w:r>
      <w:r w:rsidRPr="00CF5E53">
        <w:instrText xml:space="preserve"> FORMTEXT </w:instrText>
      </w:r>
      <w:r w:rsidRPr="00CF5E53">
        <w:fldChar w:fldCharType="separate"/>
      </w:r>
      <w:r w:rsidRPr="00CF5E53">
        <w:t>____</w:t>
      </w:r>
      <w:r w:rsidRPr="00CF5E53">
        <w:fldChar w:fldCharType="end"/>
      </w:r>
      <w:r>
        <w:t xml:space="preserve"> (47</w:t>
      </w:r>
      <w:r w:rsidRPr="00DB46AF">
        <w:t>)</w:t>
      </w:r>
      <w:r w:rsidRPr="00862C94">
        <w:rPr>
          <w:rFonts w:ascii="Courier New" w:hAnsi="Courier New" w:cs="Courier New"/>
        </w:rPr>
        <w:t xml:space="preserve"> </w:t>
      </w:r>
      <w:r w:rsidRPr="00862C94">
        <w:t>(i) 52.225-3, Buy American--Free Trade Ag</w:t>
      </w:r>
      <w:r>
        <w:t>reements--Israeli Trade Act (May</w:t>
      </w:r>
      <w:r w:rsidRPr="00862C94">
        <w:t xml:space="preserve"> 2014) (41 U.S.C. chapter 83, 19 U.S.C. 3301 note, 19 U.S.C. 2112 note, 19 U.S.C. 3805 note, 19 U.S.C. 4001 note, Pub. L. </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62C94">
        <w:t>103-182, 108-77, 108-78, 108-286, 108-302, 109-53, 109-169, 109-283, 110-138, 112-41, 112-42, and 112-43.</w:t>
      </w:r>
    </w:p>
    <w:p w:rsidR="00E777E2" w:rsidRPr="00DB46AF" w:rsidRDefault="00E777E2" w:rsidP="00E777E2">
      <w:pPr>
        <w:pStyle w:val="HTMLPreformatted"/>
        <w:rPr>
          <w:rFonts w:ascii="Times New Roman" w:hAnsi="Times New Roman" w:cs="Times New Roman"/>
        </w:rPr>
      </w:pPr>
    </w:p>
    <w:p w:rsidR="00E777E2" w:rsidRDefault="00E777E2" w:rsidP="00E777E2">
      <w:pPr>
        <w:pStyle w:val="HTMLPreformatted"/>
        <w:rPr>
          <w:rFonts w:ascii="Times New Roman" w:hAnsi="Times New Roman" w:cs="Times New Roman"/>
        </w:rPr>
      </w:pPr>
      <w:r>
        <w:fldChar w:fldCharType="begin">
          <w:ffData>
            <w:name w:val="text43"/>
            <w:enabled/>
            <w:calcOnExit w:val="0"/>
            <w:textInput/>
          </w:ffData>
        </w:fldChar>
      </w:r>
      <w:r>
        <w:instrText xml:space="preserve"> FORMTEXT </w:instrText>
      </w:r>
      <w:r>
        <w:fldChar w:fldCharType="separate"/>
      </w:r>
      <w:r>
        <w:t>____</w:t>
      </w:r>
      <w:r>
        <w:fldChar w:fldCharType="end"/>
      </w:r>
      <w:r>
        <w:rPr>
          <w:rFonts w:ascii="Times New Roman" w:hAnsi="Times New Roman" w:cs="Times New Roman"/>
        </w:rPr>
        <w:t xml:space="preserve"> </w:t>
      </w:r>
      <w:r w:rsidRPr="00DB46AF">
        <w:rPr>
          <w:rFonts w:ascii="Times New Roman" w:hAnsi="Times New Roman" w:cs="Times New Roman"/>
        </w:rPr>
        <w:t>(ii) Alternate I (</w:t>
      </w:r>
      <w:r>
        <w:rPr>
          <w:rFonts w:ascii="Times New Roman" w:hAnsi="Times New Roman" w:cs="Times New Roman"/>
        </w:rPr>
        <w:t>May 2014</w:t>
      </w:r>
      <w:r w:rsidRPr="00DB46AF">
        <w:rPr>
          <w:rFonts w:ascii="Times New Roman" w:hAnsi="Times New Roman" w:cs="Times New Roman"/>
        </w:rPr>
        <w:t>) of 52.225-3.</w:t>
      </w:r>
    </w:p>
    <w:p w:rsidR="00E777E2" w:rsidRPr="00DB46AF" w:rsidRDefault="00E777E2" w:rsidP="00E777E2">
      <w:pPr>
        <w:pStyle w:val="HTMLPreformatted"/>
        <w:rPr>
          <w:rFonts w:ascii="Times New Roman" w:hAnsi="Times New Roman" w:cs="Times New Roman"/>
        </w:rPr>
      </w:pPr>
    </w:p>
    <w:p w:rsidR="00E777E2" w:rsidRDefault="00E777E2" w:rsidP="00E777E2">
      <w:pPr>
        <w:pStyle w:val="HTMLPreformatted"/>
        <w:rPr>
          <w:rFonts w:ascii="Times New Roman" w:hAnsi="Times New Roman" w:cs="Times New Roman"/>
        </w:rPr>
      </w:pPr>
      <w:r>
        <w:fldChar w:fldCharType="begin">
          <w:ffData>
            <w:name w:val="text43"/>
            <w:enabled/>
            <w:calcOnExit w:val="0"/>
            <w:textInput/>
          </w:ffData>
        </w:fldChar>
      </w:r>
      <w:r>
        <w:instrText xml:space="preserve"> FORMTEXT </w:instrText>
      </w:r>
      <w:r>
        <w:fldChar w:fldCharType="separate"/>
      </w:r>
      <w:r>
        <w:t>____</w:t>
      </w:r>
      <w:r>
        <w:fldChar w:fldCharType="end"/>
      </w:r>
      <w:r>
        <w:rPr>
          <w:rFonts w:ascii="Times New Roman" w:hAnsi="Times New Roman" w:cs="Times New Roman"/>
        </w:rPr>
        <w:t xml:space="preserve"> </w:t>
      </w:r>
      <w:r w:rsidRPr="00DB46AF">
        <w:rPr>
          <w:rFonts w:ascii="Times New Roman" w:hAnsi="Times New Roman" w:cs="Times New Roman"/>
        </w:rPr>
        <w:t>(iii) Alternate II (</w:t>
      </w:r>
      <w:r>
        <w:rPr>
          <w:rFonts w:ascii="Times New Roman" w:hAnsi="Times New Roman" w:cs="Times New Roman"/>
        </w:rPr>
        <w:t>May 2014</w:t>
      </w:r>
      <w:r w:rsidRPr="00DB46AF">
        <w:rPr>
          <w:rFonts w:ascii="Times New Roman" w:hAnsi="Times New Roman" w:cs="Times New Roman"/>
        </w:rPr>
        <w:t>) of 52.225-3.</w:t>
      </w:r>
    </w:p>
    <w:p w:rsidR="00E777E2" w:rsidRPr="00DB46AF" w:rsidRDefault="00E777E2" w:rsidP="00E777E2">
      <w:pPr>
        <w:pStyle w:val="HTMLPreformatted"/>
        <w:rPr>
          <w:rFonts w:ascii="Times New Roman" w:hAnsi="Times New Roman" w:cs="Times New Roman"/>
        </w:rPr>
      </w:pPr>
    </w:p>
    <w:p w:rsidR="00E777E2" w:rsidRDefault="00E777E2" w:rsidP="00E777E2">
      <w:pPr>
        <w:pStyle w:val="HTMLPreformatted"/>
        <w:rPr>
          <w:rFonts w:ascii="Times New Roman" w:hAnsi="Times New Roman" w:cs="Times New Roman"/>
        </w:rPr>
      </w:pPr>
      <w:r>
        <w:fldChar w:fldCharType="begin">
          <w:ffData>
            <w:name w:val="text43"/>
            <w:enabled/>
            <w:calcOnExit w:val="0"/>
            <w:textInput/>
          </w:ffData>
        </w:fldChar>
      </w:r>
      <w:r>
        <w:instrText xml:space="preserve"> FORMTEXT </w:instrText>
      </w:r>
      <w:r>
        <w:fldChar w:fldCharType="separate"/>
      </w:r>
      <w:r>
        <w:t>____</w:t>
      </w:r>
      <w:r>
        <w:fldChar w:fldCharType="end"/>
      </w:r>
      <w:r>
        <w:rPr>
          <w:rFonts w:ascii="Times New Roman" w:hAnsi="Times New Roman" w:cs="Times New Roman"/>
        </w:rPr>
        <w:t xml:space="preserve"> </w:t>
      </w:r>
      <w:r w:rsidRPr="00DB46AF">
        <w:rPr>
          <w:rFonts w:ascii="Times New Roman" w:hAnsi="Times New Roman" w:cs="Times New Roman"/>
        </w:rPr>
        <w:t>(iv) Alternate III (</w:t>
      </w:r>
      <w:r>
        <w:rPr>
          <w:rFonts w:ascii="Times New Roman" w:hAnsi="Times New Roman" w:cs="Times New Roman"/>
        </w:rPr>
        <w:t>May 2014</w:t>
      </w:r>
      <w:r w:rsidRPr="00DB46AF">
        <w:rPr>
          <w:rFonts w:ascii="Times New Roman" w:hAnsi="Times New Roman" w:cs="Times New Roman"/>
        </w:rPr>
        <w:t>) of 52.225-3.</w:t>
      </w:r>
    </w:p>
    <w:p w:rsidR="00E777E2" w:rsidRPr="00DB46AF" w:rsidRDefault="00E777E2" w:rsidP="00E777E2">
      <w:pPr>
        <w:pStyle w:val="HTMLPreformatted"/>
        <w:rPr>
          <w:rFonts w:ascii="Times New Roman" w:hAnsi="Times New Roman" w:cs="Times New Roman"/>
        </w:rPr>
      </w:pPr>
    </w:p>
    <w:p w:rsidR="00E777E2" w:rsidRPr="00F336CE" w:rsidRDefault="00E777E2" w:rsidP="00E777E2">
      <w:pPr>
        <w:pStyle w:val="HTMLPreformatted"/>
        <w:rPr>
          <w:rFonts w:ascii="Times New Roman" w:hAnsi="Times New Roman" w:cs="Times New Roman"/>
        </w:rPr>
      </w:pPr>
      <w:r w:rsidRPr="00F336CE">
        <w:rPr>
          <w:rFonts w:ascii="Times New Roman" w:hAnsi="Times New Roman" w:cs="Times New Roman"/>
        </w:rPr>
        <w:fldChar w:fldCharType="begin">
          <w:ffData>
            <w:name w:val="text43"/>
            <w:enabled/>
            <w:calcOnExit w:val="0"/>
            <w:textInput/>
          </w:ffData>
        </w:fldChar>
      </w:r>
      <w:r w:rsidRPr="00F336CE">
        <w:rPr>
          <w:rFonts w:ascii="Times New Roman" w:hAnsi="Times New Roman" w:cs="Times New Roman"/>
        </w:rPr>
        <w:instrText xml:space="preserve"> FORMTEXT </w:instrText>
      </w:r>
      <w:r w:rsidRPr="00F336CE">
        <w:rPr>
          <w:rFonts w:ascii="Times New Roman" w:hAnsi="Times New Roman" w:cs="Times New Roman"/>
        </w:rPr>
      </w:r>
      <w:r w:rsidRPr="00F336CE">
        <w:rPr>
          <w:rFonts w:ascii="Times New Roman" w:hAnsi="Times New Roman" w:cs="Times New Roman"/>
        </w:rPr>
        <w:fldChar w:fldCharType="separate"/>
      </w:r>
      <w:r w:rsidRPr="00F336CE">
        <w:rPr>
          <w:rFonts w:ascii="Times New Roman" w:hAnsi="Times New Roman" w:cs="Times New Roman"/>
        </w:rPr>
        <w:t>____</w:t>
      </w:r>
      <w:r w:rsidRPr="00F336CE">
        <w:rPr>
          <w:rFonts w:ascii="Times New Roman" w:hAnsi="Times New Roman" w:cs="Times New Roman"/>
        </w:rPr>
        <w:fldChar w:fldCharType="end"/>
      </w:r>
      <w:r>
        <w:rPr>
          <w:rFonts w:ascii="Times New Roman" w:hAnsi="Times New Roman" w:cs="Times New Roman"/>
        </w:rPr>
        <w:t xml:space="preserve"> (48</w:t>
      </w:r>
      <w:r w:rsidRPr="00F336CE">
        <w:rPr>
          <w:rFonts w:ascii="Times New Roman" w:hAnsi="Times New Roman" w:cs="Times New Roman"/>
        </w:rPr>
        <w:t xml:space="preserve">) </w:t>
      </w:r>
      <w:r>
        <w:rPr>
          <w:rFonts w:ascii="Times New Roman" w:hAnsi="Times New Roman" w:cs="Times New Roman"/>
        </w:rPr>
        <w:t>52.225-5, Trade Agreements (Oct</w:t>
      </w:r>
      <w:r w:rsidRPr="00F336CE">
        <w:rPr>
          <w:rFonts w:ascii="Times New Roman" w:hAnsi="Times New Roman" w:cs="Times New Roman"/>
        </w:rPr>
        <w:t xml:space="preserve"> 2016) (19 U.S.C. 2501, </w:t>
      </w:r>
      <w:r>
        <w:rPr>
          <w:rFonts w:ascii="Times New Roman" w:hAnsi="Times New Roman" w:cs="Times New Roman"/>
        </w:rPr>
        <w:t xml:space="preserve"> </w:t>
      </w:r>
      <w:r w:rsidRPr="00F336CE">
        <w:rPr>
          <w:rFonts w:ascii="Times New Roman" w:hAnsi="Times New Roman" w:cs="Times New Roman"/>
        </w:rPr>
        <w:t>et seq., 19 U.S.C. 3301 note).</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bookmarkStart w:id="91" w:name="text43"/>
    <w:bookmarkEnd w:id="70"/>
    <w:bookmarkEnd w:id="71"/>
    <w:p w:rsidR="00E777E2" w:rsidRDefault="00E777E2" w:rsidP="00E777E2">
      <w:pPr>
        <w:spacing w:after="0" w:line="240" w:lineRule="auto"/>
      </w:pPr>
      <w:r>
        <w:fldChar w:fldCharType="begin">
          <w:ffData>
            <w:name w:val="text43"/>
            <w:enabled/>
            <w:calcOnExit w:val="0"/>
            <w:textInput/>
          </w:ffData>
        </w:fldChar>
      </w:r>
      <w:r>
        <w:instrText xml:space="preserve"> FORMTEXT </w:instrText>
      </w:r>
      <w:r>
        <w:fldChar w:fldCharType="separate"/>
      </w:r>
      <w:r>
        <w:t>____</w:t>
      </w:r>
      <w:r>
        <w:fldChar w:fldCharType="end"/>
      </w:r>
      <w:bookmarkEnd w:id="91"/>
      <w:r>
        <w:t xml:space="preserve"> (49) 52.225-13, Restrictions on Certain Foreign Purchases (June 2008) (E.O.’s, proclamations, and statutes administered by the Office of Foreign Assets Control of the Department of the Treasury). </w:t>
      </w:r>
    </w:p>
    <w:p w:rsidR="00E777E2" w:rsidRDefault="00E777E2" w:rsidP="00E777E2">
      <w:pPr>
        <w:spacing w:after="0" w:line="240" w:lineRule="auto"/>
      </w:pPr>
    </w:p>
    <w:p w:rsidR="00E777E2" w:rsidRPr="00841203"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97041">
        <w:rPr>
          <w:u w:val="single"/>
        </w:rPr>
        <w:t xml:space="preserve">X </w:t>
      </w:r>
      <w:r>
        <w:rPr>
          <w:rFonts w:ascii="Courier New" w:hAnsi="Courier New" w:cs="Courier New"/>
        </w:rPr>
        <w:t xml:space="preserve"> </w:t>
      </w:r>
      <w:r>
        <w:t>(50</w:t>
      </w:r>
      <w:r w:rsidRPr="00841203">
        <w:t>) 52.225-26, Contractors Performing Private Security Function</w:t>
      </w:r>
      <w:r>
        <w:t>s Outside the United States (Oct</w:t>
      </w:r>
      <w:r w:rsidRPr="00841203">
        <w:t xml:space="preserve"> 201</w:t>
      </w:r>
      <w:r>
        <w:t>6</w:t>
      </w:r>
      <w:r w:rsidRPr="00841203">
        <w:t>) (Section 862, as amended, of the National Defense Authorization Act for Fiscal Year 2008; 10 U.S.C. 2302 Note).</w:t>
      </w:r>
    </w:p>
    <w:p w:rsidR="00E777E2" w:rsidRDefault="00E777E2" w:rsidP="00E777E2">
      <w:pPr>
        <w:spacing w:after="0" w:line="240" w:lineRule="auto"/>
      </w:pPr>
    </w:p>
    <w:bookmarkStart w:id="92" w:name="Text44"/>
    <w:p w:rsidR="00E777E2" w:rsidRDefault="00E777E2" w:rsidP="00E777E2">
      <w:pPr>
        <w:spacing w:after="0" w:line="240" w:lineRule="auto"/>
      </w:pPr>
      <w:r>
        <w:fldChar w:fldCharType="begin">
          <w:ffData>
            <w:name w:val="Text44"/>
            <w:enabled/>
            <w:calcOnExit w:val="0"/>
            <w:textInput/>
          </w:ffData>
        </w:fldChar>
      </w:r>
      <w:r>
        <w:instrText xml:space="preserve"> FORMTEXT </w:instrText>
      </w:r>
      <w:r>
        <w:fldChar w:fldCharType="separate"/>
      </w:r>
      <w:r>
        <w:t>____</w:t>
      </w:r>
      <w:r>
        <w:fldChar w:fldCharType="end"/>
      </w:r>
      <w:bookmarkEnd w:id="92"/>
      <w:r>
        <w:t xml:space="preserve"> (51) 52.226-4, Notice of Disaster or Emergency Area Set-Aside (Nov 2007) (42 U.S.C. 5150</w:t>
      </w:r>
    </w:p>
    <w:p w:rsidR="00E777E2" w:rsidRDefault="00E777E2" w:rsidP="00E777E2">
      <w:pPr>
        <w:spacing w:after="0" w:line="240" w:lineRule="auto"/>
      </w:pPr>
    </w:p>
    <w:bookmarkStart w:id="93" w:name="Text45"/>
    <w:p w:rsidR="00E777E2" w:rsidRDefault="00E777E2" w:rsidP="00E777E2">
      <w:pPr>
        <w:spacing w:after="0" w:line="240" w:lineRule="auto"/>
      </w:pPr>
      <w:r>
        <w:fldChar w:fldCharType="begin">
          <w:ffData>
            <w:name w:val="Text45"/>
            <w:enabled/>
            <w:calcOnExit w:val="0"/>
            <w:textInput/>
          </w:ffData>
        </w:fldChar>
      </w:r>
      <w:r>
        <w:instrText xml:space="preserve"> FORMTEXT </w:instrText>
      </w:r>
      <w:r>
        <w:fldChar w:fldCharType="separate"/>
      </w:r>
      <w:r>
        <w:rPr>
          <w:noProof/>
        </w:rPr>
        <w:t>____</w:t>
      </w:r>
      <w:r>
        <w:fldChar w:fldCharType="end"/>
      </w:r>
      <w:bookmarkEnd w:id="93"/>
      <w:r>
        <w:t xml:space="preserve"> (52) 52.226-5, Restrictions on Subcontracting Outside Disaster or Emergency Area (Nov 2007) (42 U.S.C. 5150).</w:t>
      </w:r>
    </w:p>
    <w:p w:rsidR="00E777E2" w:rsidRDefault="00E777E2" w:rsidP="00E777E2">
      <w:pPr>
        <w:spacing w:after="0" w:line="240" w:lineRule="auto"/>
      </w:pPr>
    </w:p>
    <w:bookmarkStart w:id="94" w:name="text46"/>
    <w:p w:rsidR="00E777E2" w:rsidRDefault="00E777E2" w:rsidP="00E777E2">
      <w:pPr>
        <w:spacing w:after="0" w:line="240" w:lineRule="auto"/>
      </w:pPr>
      <w:r>
        <w:fldChar w:fldCharType="begin">
          <w:ffData>
            <w:name w:val="text46"/>
            <w:enabled/>
            <w:calcOnExit w:val="0"/>
            <w:textInput/>
          </w:ffData>
        </w:fldChar>
      </w:r>
      <w:r>
        <w:instrText xml:space="preserve"> FORMTEXT </w:instrText>
      </w:r>
      <w:r>
        <w:fldChar w:fldCharType="separate"/>
      </w:r>
      <w:r>
        <w:rPr>
          <w:noProof/>
        </w:rPr>
        <w:t>____</w:t>
      </w:r>
      <w:r>
        <w:fldChar w:fldCharType="end"/>
      </w:r>
      <w:bookmarkEnd w:id="94"/>
      <w:r>
        <w:t xml:space="preserve"> (53) 52.232-29, Terms for Financing of Purchases of Commercial Items (Feb 2002) (41 U.S.C. 4505, 10 U.S.C. 2307(f)). </w:t>
      </w:r>
    </w:p>
    <w:p w:rsidR="00E777E2" w:rsidRDefault="00E777E2" w:rsidP="00E777E2">
      <w:pPr>
        <w:spacing w:after="0" w:line="240" w:lineRule="auto"/>
      </w:pPr>
    </w:p>
    <w:p w:rsidR="00E777E2" w:rsidRDefault="00E777E2" w:rsidP="00E777E2">
      <w:pPr>
        <w:spacing w:after="0" w:line="240" w:lineRule="auto"/>
      </w:pPr>
      <w:r w:rsidRPr="00897041">
        <w:rPr>
          <w:u w:val="single"/>
        </w:rPr>
        <w:t>X</w:t>
      </w:r>
      <w:r>
        <w:t xml:space="preserve"> (54) 52.232-30, Installment Payments for Commercial Items (Jan 2017) (41 U.S.C. 4505, 10 U.S.C. 2307(f)).</w:t>
      </w:r>
    </w:p>
    <w:p w:rsidR="00E777E2" w:rsidRDefault="00E777E2" w:rsidP="00E777E2">
      <w:pPr>
        <w:spacing w:after="0" w:line="240" w:lineRule="auto"/>
      </w:pPr>
    </w:p>
    <w:p w:rsidR="00E777E2" w:rsidRDefault="00E777E2" w:rsidP="00E777E2">
      <w:pPr>
        <w:spacing w:after="0" w:line="240" w:lineRule="auto"/>
      </w:pPr>
      <w:r w:rsidRPr="00897041">
        <w:rPr>
          <w:u w:val="single"/>
        </w:rPr>
        <w:t>X</w:t>
      </w:r>
      <w:r>
        <w:t xml:space="preserve"> (55) 52.232-33, Payment by Electronic Funds Transfer—System for Award Management (July 2013) (31 U.S.C. 3332). </w:t>
      </w:r>
    </w:p>
    <w:p w:rsidR="00E777E2" w:rsidRDefault="00E777E2" w:rsidP="00E777E2">
      <w:pPr>
        <w:spacing w:after="0" w:line="240" w:lineRule="auto"/>
      </w:pPr>
    </w:p>
    <w:p w:rsidR="00E777E2" w:rsidRDefault="00E777E2" w:rsidP="00E777E2">
      <w:pPr>
        <w:spacing w:after="0" w:line="240" w:lineRule="auto"/>
      </w:pPr>
      <w:r>
        <w:t xml:space="preserve"> X  (56) 52.232-34, Payment by Electronic Funds Transfer—Other than System for Award Management (July 2013) (31 U.S.C. 3332). </w:t>
      </w:r>
    </w:p>
    <w:p w:rsidR="00E777E2" w:rsidRDefault="00E777E2" w:rsidP="00E777E2">
      <w:pPr>
        <w:spacing w:after="0" w:line="240" w:lineRule="auto"/>
      </w:pPr>
    </w:p>
    <w:p w:rsidR="00E777E2" w:rsidRPr="00862C94"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396858">
        <w:rPr>
          <w:u w:val="single"/>
        </w:rPr>
        <w:t>X</w:t>
      </w:r>
      <w:r>
        <w:t xml:space="preserve"> </w:t>
      </w:r>
      <w:r w:rsidRPr="00396858">
        <w:t xml:space="preserve">  </w:t>
      </w:r>
      <w:r>
        <w:t xml:space="preserve">(57) </w:t>
      </w:r>
      <w:r w:rsidRPr="00862C94">
        <w:t>52.232-36, Payment by Third Party (MAY 2014) (31 U.S.C. 3332).</w:t>
      </w:r>
    </w:p>
    <w:p w:rsidR="00E777E2" w:rsidRDefault="00E777E2" w:rsidP="00E777E2">
      <w:pPr>
        <w:spacing w:after="0" w:line="240" w:lineRule="auto"/>
      </w:pPr>
    </w:p>
    <w:bookmarkStart w:id="95" w:name="Text51"/>
    <w:p w:rsidR="00E777E2" w:rsidRDefault="00E777E2" w:rsidP="00E777E2">
      <w:pPr>
        <w:spacing w:after="0" w:line="240" w:lineRule="auto"/>
      </w:pPr>
      <w:r>
        <w:fldChar w:fldCharType="begin">
          <w:ffData>
            <w:name w:val="Text51"/>
            <w:enabled/>
            <w:calcOnExit w:val="0"/>
            <w:textInput/>
          </w:ffData>
        </w:fldChar>
      </w:r>
      <w:r>
        <w:instrText xml:space="preserve"> FORMTEXT </w:instrText>
      </w:r>
      <w:r>
        <w:fldChar w:fldCharType="separate"/>
      </w:r>
      <w:r>
        <w:t xml:space="preserve">____ </w:t>
      </w:r>
      <w:r>
        <w:fldChar w:fldCharType="end"/>
      </w:r>
      <w:bookmarkEnd w:id="95"/>
      <w:r>
        <w:t xml:space="preserve"> (58) 52.239-1, Privacy or Security Safeguards (Aug 1996) (5 U.S.C. 552a). </w:t>
      </w:r>
    </w:p>
    <w:p w:rsidR="00E777E2" w:rsidRDefault="00E777E2" w:rsidP="00E777E2">
      <w:pPr>
        <w:spacing w:after="0" w:line="240" w:lineRule="auto"/>
      </w:pPr>
    </w:p>
    <w:p w:rsidR="00E777E2" w:rsidRDefault="00E777E2" w:rsidP="00E777E2">
      <w:pPr>
        <w:spacing w:after="0" w:line="240" w:lineRule="auto"/>
      </w:pPr>
      <w:r w:rsidRPr="00897041">
        <w:rPr>
          <w:u w:val="single"/>
        </w:rPr>
        <w:t>X</w:t>
      </w:r>
      <w:r>
        <w:t xml:space="preserve">   (59)  </w:t>
      </w:r>
      <w:r w:rsidRPr="00921163">
        <w:t>52.242-5, Payments to Small Business Subcontractors (JAN 2017)(15 U.S.C. 637(d)(12)).</w:t>
      </w:r>
    </w:p>
    <w:p w:rsidR="00E777E2" w:rsidRDefault="00E777E2" w:rsidP="00E777E2">
      <w:pPr>
        <w:spacing w:after="0" w:line="240" w:lineRule="auto"/>
      </w:pPr>
      <w:bookmarkStart w:id="96" w:name="Text52"/>
    </w:p>
    <w:p w:rsidR="00E777E2" w:rsidRDefault="00E777E2" w:rsidP="00E777E2">
      <w:pPr>
        <w:spacing w:after="0" w:line="240" w:lineRule="auto"/>
      </w:pPr>
      <w:r>
        <w:fldChar w:fldCharType="begin">
          <w:ffData>
            <w:name w:val="Text52"/>
            <w:enabled/>
            <w:calcOnExit w:val="0"/>
            <w:textInput/>
          </w:ffData>
        </w:fldChar>
      </w:r>
      <w:r>
        <w:instrText xml:space="preserve"> FORMTEXT </w:instrText>
      </w:r>
      <w:r>
        <w:fldChar w:fldCharType="separate"/>
      </w:r>
      <w:r>
        <w:t>____</w:t>
      </w:r>
      <w:r>
        <w:fldChar w:fldCharType="end"/>
      </w:r>
      <w:bookmarkEnd w:id="96"/>
      <w:r>
        <w:t xml:space="preserve"> (60)(i)  52.247-64, Preference for Privately Owned U.S.-Flag Commercial Vessels (Feb 2006) (46 U.S.C. Appx. 1241(b) and 10 U.S.C. 2631). </w:t>
      </w:r>
    </w:p>
    <w:p w:rsidR="00E777E2" w:rsidRDefault="00E777E2" w:rsidP="00E777E2">
      <w:pPr>
        <w:spacing w:after="0" w:line="240" w:lineRule="auto"/>
      </w:pPr>
    </w:p>
    <w:bookmarkStart w:id="97" w:name="Text53"/>
    <w:p w:rsidR="00E777E2" w:rsidRDefault="00E777E2" w:rsidP="00E777E2">
      <w:pPr>
        <w:spacing w:after="0" w:line="240" w:lineRule="auto"/>
      </w:pPr>
      <w:r>
        <w:fldChar w:fldCharType="begin">
          <w:ffData>
            <w:name w:val="Text53"/>
            <w:enabled/>
            <w:calcOnExit w:val="0"/>
            <w:textInput/>
          </w:ffData>
        </w:fldChar>
      </w:r>
      <w:r>
        <w:instrText xml:space="preserve"> FORMTEXT </w:instrText>
      </w:r>
      <w:r>
        <w:fldChar w:fldCharType="separate"/>
      </w:r>
      <w:r>
        <w:rPr>
          <w:rFonts w:ascii="Arial Unicode MS" w:eastAsia="Arial Unicode MS" w:cs="Arial Unicode MS"/>
          <w:noProof/>
        </w:rPr>
        <w:t>____</w:t>
      </w:r>
      <w:r>
        <w:fldChar w:fldCharType="end"/>
      </w:r>
      <w:bookmarkEnd w:id="97"/>
      <w:r>
        <w:t xml:space="preserve"> (ii) Alternate I (Apr 2003) of 52.247-64. </w:t>
      </w:r>
    </w:p>
    <w:p w:rsidR="00E777E2" w:rsidRDefault="00E777E2" w:rsidP="00E777E2">
      <w:pPr>
        <w:spacing w:after="0" w:line="240" w:lineRule="auto"/>
      </w:pPr>
    </w:p>
    <w:p w:rsidR="00E777E2" w:rsidRDefault="00E777E2" w:rsidP="00E777E2">
      <w:pPr>
        <w:spacing w:after="0" w:line="240" w:lineRule="auto"/>
      </w:pPr>
      <w:r>
        <w:t>(c) The Contractor shall comply with the FAR clauses in this paragraph (c), applicable to commercial services, that the Contracting Officer has indicated as being incorporated in this contract by reference to implement provisions of law or Executive orders applicable to acquisitions of commercial items: (Contracting Officer check as appropriate.)</w:t>
      </w:r>
    </w:p>
    <w:p w:rsidR="00E777E2" w:rsidRDefault="00E777E2" w:rsidP="00E777E2">
      <w:pPr>
        <w:spacing w:after="0" w:line="240" w:lineRule="auto"/>
      </w:pPr>
    </w:p>
    <w:p w:rsidR="00E777E2" w:rsidRPr="004305DB"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4305DB">
        <w:fldChar w:fldCharType="begin">
          <w:ffData>
            <w:name w:val="Text55"/>
            <w:enabled/>
            <w:calcOnExit w:val="0"/>
            <w:textInput/>
          </w:ffData>
        </w:fldChar>
      </w:r>
      <w:r w:rsidRPr="004305DB">
        <w:instrText xml:space="preserve"> FORMTEXT </w:instrText>
      </w:r>
      <w:r w:rsidRPr="004305DB">
        <w:fldChar w:fldCharType="separate"/>
      </w:r>
      <w:r w:rsidRPr="004305DB">
        <w:t>_____</w:t>
      </w:r>
      <w:r w:rsidRPr="004305DB">
        <w:fldChar w:fldCharType="end"/>
      </w:r>
      <w:r w:rsidRPr="004305DB">
        <w:t>(1) 52.222-17, Nondisplacement of Qualified Workers (May 2014) (E.O. 13495).</w:t>
      </w:r>
    </w:p>
    <w:p w:rsidR="00E777E2" w:rsidRDefault="00E777E2" w:rsidP="00E777E2">
      <w:pPr>
        <w:spacing w:after="0" w:line="240" w:lineRule="auto"/>
      </w:pPr>
    </w:p>
    <w:bookmarkStart w:id="98" w:name="Text55"/>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fldChar w:fldCharType="begin">
          <w:ffData>
            <w:name w:val="Text55"/>
            <w:enabled/>
            <w:calcOnExit w:val="0"/>
            <w:textInput/>
          </w:ffData>
        </w:fldChar>
      </w:r>
      <w:r>
        <w:instrText xml:space="preserve"> FORMTEXT </w:instrText>
      </w:r>
      <w:r>
        <w:fldChar w:fldCharType="separate"/>
      </w:r>
      <w:r>
        <w:t>_____</w:t>
      </w:r>
      <w:r>
        <w:fldChar w:fldCharType="end"/>
      </w:r>
      <w:bookmarkEnd w:id="98"/>
      <w:r>
        <w:t xml:space="preserve"> (2) </w:t>
      </w:r>
      <w:r w:rsidRPr="00862C94">
        <w:t>52.222-41, Service Contract Labor Standards (MAY 2014) (41 U.S.C. chapter 67).</w:t>
      </w:r>
    </w:p>
    <w:p w:rsidR="00E777E2" w:rsidRDefault="00E777E2" w:rsidP="00E777E2">
      <w:pPr>
        <w:spacing w:after="0" w:line="240" w:lineRule="auto"/>
      </w:pPr>
    </w:p>
    <w:bookmarkStart w:id="99" w:name="Text56"/>
    <w:p w:rsidR="00E777E2" w:rsidRPr="00862C94"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fldChar w:fldCharType="begin">
          <w:ffData>
            <w:name w:val="Text56"/>
            <w:enabled/>
            <w:calcOnExit w:val="0"/>
            <w:textInput/>
          </w:ffData>
        </w:fldChar>
      </w:r>
      <w:r>
        <w:instrText xml:space="preserve"> FORMTEXT </w:instrText>
      </w:r>
      <w:r>
        <w:fldChar w:fldCharType="separate"/>
      </w:r>
      <w:r>
        <w:t>_____</w:t>
      </w:r>
      <w:r>
        <w:fldChar w:fldCharType="end"/>
      </w:r>
      <w:bookmarkEnd w:id="99"/>
      <w:r>
        <w:t xml:space="preserve"> (3) </w:t>
      </w:r>
      <w:r w:rsidRPr="00862C94">
        <w:t>52.222-42, Statement of Equivalent Rates for Federal Hires (MAY 2014) (29 U.S.C. 206 and 41 U.S.C. chapter 67).</w:t>
      </w:r>
    </w:p>
    <w:p w:rsidR="00E777E2" w:rsidRDefault="00E777E2" w:rsidP="00E777E2">
      <w:pPr>
        <w:spacing w:after="0" w:line="240" w:lineRule="auto"/>
      </w:pPr>
    </w:p>
    <w:bookmarkStart w:id="100" w:name="Text57"/>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fldChar w:fldCharType="begin">
          <w:ffData>
            <w:name w:val="Text57"/>
            <w:enabled/>
            <w:calcOnExit w:val="0"/>
            <w:textInput/>
          </w:ffData>
        </w:fldChar>
      </w:r>
      <w:r>
        <w:instrText xml:space="preserve"> FORMTEXT </w:instrText>
      </w:r>
      <w:r>
        <w:fldChar w:fldCharType="separate"/>
      </w:r>
      <w:r>
        <w:t>_____</w:t>
      </w:r>
      <w:r>
        <w:fldChar w:fldCharType="end"/>
      </w:r>
      <w:bookmarkEnd w:id="100"/>
      <w:r>
        <w:t xml:space="preserve"> (4) </w:t>
      </w:r>
      <w:r w:rsidRPr="00862C94">
        <w:t>52.222-43, Fair Labor Standards Act and Service Contract Labor Standards--Price Adjustment (Multiple Year and Option Contracts) (MAY 2014) (29 U.S.C. 206 and 41 U.S.C. chapter 67).</w:t>
      </w:r>
    </w:p>
    <w:p w:rsidR="00E777E2" w:rsidRPr="00862C94" w:rsidRDefault="00E777E2" w:rsidP="00E777E2">
      <w:pPr>
        <w:spacing w:after="0" w:line="240" w:lineRule="auto"/>
      </w:pPr>
    </w:p>
    <w:bookmarkStart w:id="101" w:name="Text58"/>
    <w:p w:rsidR="00E777E2" w:rsidRPr="00862C94"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62C94">
        <w:fldChar w:fldCharType="begin">
          <w:ffData>
            <w:name w:val="Text58"/>
            <w:enabled/>
            <w:calcOnExit w:val="0"/>
            <w:textInput/>
          </w:ffData>
        </w:fldChar>
      </w:r>
      <w:r w:rsidRPr="00862C94">
        <w:instrText xml:space="preserve"> FORMTEXT </w:instrText>
      </w:r>
      <w:r w:rsidRPr="00862C94">
        <w:fldChar w:fldCharType="separate"/>
      </w:r>
      <w:r w:rsidRPr="00862C94">
        <w:t>_____</w:t>
      </w:r>
      <w:r w:rsidRPr="00862C94">
        <w:fldChar w:fldCharType="end"/>
      </w:r>
      <w:bookmarkEnd w:id="101"/>
      <w:r w:rsidRPr="00862C94">
        <w:t xml:space="preserve"> </w:t>
      </w:r>
      <w:r>
        <w:t>(5</w:t>
      </w:r>
      <w:r w:rsidRPr="00862C94">
        <w:t>) 52.222-44, Fair Labor Standards Act and Service Contract Labor Standards--Price Adjustment (MAY 2014) (29 U.S.C 206 and 41 U.S.C. chapter 67).</w:t>
      </w:r>
    </w:p>
    <w:p w:rsidR="00E777E2" w:rsidRDefault="00E777E2" w:rsidP="00E777E2">
      <w:pPr>
        <w:spacing w:after="0" w:line="240" w:lineRule="auto"/>
      </w:pPr>
    </w:p>
    <w:bookmarkStart w:id="102" w:name="Text59"/>
    <w:p w:rsidR="00E777E2" w:rsidRPr="00862C94"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fldChar w:fldCharType="begin">
          <w:ffData>
            <w:name w:val="Text59"/>
            <w:enabled/>
            <w:calcOnExit w:val="0"/>
            <w:textInput/>
          </w:ffData>
        </w:fldChar>
      </w:r>
      <w:r>
        <w:instrText xml:space="preserve"> FORMTEXT </w:instrText>
      </w:r>
      <w:r>
        <w:fldChar w:fldCharType="separate"/>
      </w:r>
      <w:r>
        <w:t>_____</w:t>
      </w:r>
      <w:r>
        <w:fldChar w:fldCharType="end"/>
      </w:r>
      <w:bookmarkEnd w:id="102"/>
      <w:r>
        <w:t xml:space="preserve"> (6) </w:t>
      </w:r>
      <w:r w:rsidRPr="00862C94">
        <w:t>52.222-51, Exemption from Application of the Service Contract Labor Standards to Contracts for Maintenance, Calibration, or Repair of Certain Equipment--Requirements (MAY 2014) (41 U.S.C. chapter 67).</w:t>
      </w:r>
    </w:p>
    <w:p w:rsidR="00E777E2" w:rsidRDefault="00E777E2" w:rsidP="00E777E2">
      <w:pPr>
        <w:spacing w:after="0" w:line="240" w:lineRule="auto"/>
      </w:pPr>
    </w:p>
    <w:bookmarkStart w:id="103" w:name="Text60"/>
    <w:p w:rsidR="00E777E2" w:rsidRPr="00862C94"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fldChar w:fldCharType="begin">
          <w:ffData>
            <w:name w:val="Text60"/>
            <w:enabled/>
            <w:calcOnExit w:val="0"/>
            <w:textInput/>
          </w:ffData>
        </w:fldChar>
      </w:r>
      <w:r>
        <w:instrText xml:space="preserve"> FORMTEXT </w:instrText>
      </w:r>
      <w:r>
        <w:fldChar w:fldCharType="separate"/>
      </w:r>
      <w:r>
        <w:t>_____</w:t>
      </w:r>
      <w:r>
        <w:fldChar w:fldCharType="end"/>
      </w:r>
      <w:bookmarkEnd w:id="103"/>
      <w:r>
        <w:t xml:space="preserve"> (7) </w:t>
      </w:r>
      <w:r w:rsidRPr="00862C94">
        <w:t>52.222-53, Exemption from Application of the Service Contract Labor Standards to Contracts for Certain Services--Requirements (MAY 2014) (41 U.S.C. chapter 67).</w:t>
      </w:r>
    </w:p>
    <w:p w:rsidR="00E777E2" w:rsidRDefault="00E777E2" w:rsidP="00E777E2">
      <w:pPr>
        <w:spacing w:after="0" w:line="240" w:lineRule="auto"/>
      </w:pPr>
    </w:p>
    <w:p w:rsidR="00E777E2" w:rsidRPr="00AD1DC3" w:rsidRDefault="00E777E2" w:rsidP="00E777E2">
      <w:pPr>
        <w:pStyle w:val="HTMLPreformatted"/>
        <w:rPr>
          <w:rFonts w:ascii="Times New Roman" w:hAnsi="Times New Roman" w:cs="Times New Roman"/>
        </w:rPr>
      </w:pPr>
      <w:r>
        <w:fldChar w:fldCharType="begin">
          <w:ffData>
            <w:name w:val="Text61"/>
            <w:enabled/>
            <w:calcOnExit w:val="0"/>
            <w:textInput/>
          </w:ffData>
        </w:fldChar>
      </w:r>
      <w:r>
        <w:instrText xml:space="preserve"> FORMTEXT </w:instrText>
      </w:r>
      <w:r>
        <w:fldChar w:fldCharType="separate"/>
      </w:r>
      <w:r>
        <w:t>_____</w:t>
      </w:r>
      <w:r>
        <w:fldChar w:fldCharType="end"/>
      </w:r>
      <w:r w:rsidRPr="00AD1DC3">
        <w:rPr>
          <w:rFonts w:ascii="Times New Roman" w:hAnsi="Times New Roman" w:cs="Times New Roman"/>
        </w:rPr>
        <w:t>(8) 52.222-55, Minimum Wages Under</w:t>
      </w:r>
      <w:r>
        <w:rPr>
          <w:rFonts w:ascii="Times New Roman" w:hAnsi="Times New Roman" w:cs="Times New Roman"/>
        </w:rPr>
        <w:t xml:space="preserve"> Executive Order 13658 (DEC 2015</w:t>
      </w:r>
      <w:r w:rsidRPr="00AD1DC3">
        <w:rPr>
          <w:rFonts w:ascii="Times New Roman" w:hAnsi="Times New Roman" w:cs="Times New Roman"/>
        </w:rPr>
        <w:t>) (E.O. 13658).</w:t>
      </w:r>
    </w:p>
    <w:p w:rsidR="00E777E2" w:rsidRPr="004305DB"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E777E2" w:rsidRDefault="00E777E2" w:rsidP="00E777E2">
      <w:pPr>
        <w:spacing w:after="0" w:line="240" w:lineRule="auto"/>
      </w:pPr>
      <w:r>
        <w:fldChar w:fldCharType="begin">
          <w:ffData>
            <w:name w:val="Text61"/>
            <w:enabled/>
            <w:calcOnExit w:val="0"/>
            <w:textInput/>
          </w:ffData>
        </w:fldChar>
      </w:r>
      <w:r>
        <w:instrText xml:space="preserve"> FORMTEXT </w:instrText>
      </w:r>
      <w:r>
        <w:fldChar w:fldCharType="separate"/>
      </w:r>
      <w:r>
        <w:t>_____</w:t>
      </w:r>
      <w:r>
        <w:fldChar w:fldCharType="end"/>
      </w:r>
      <w:r>
        <w:t xml:space="preserve"> (9</w:t>
      </w:r>
      <w:r w:rsidRPr="00862C94">
        <w:t>)</w:t>
      </w:r>
      <w:r>
        <w:t xml:space="preserve"> </w:t>
      </w:r>
      <w:r w:rsidRPr="008E1493">
        <w:t>52.222-62, Paid Sick Leave Under Executive Order 13706 (JAN 2017) (E.O. 13706).</w:t>
      </w:r>
      <w:r>
        <w:tab/>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bookmarkStart w:id="104" w:name="Text61"/>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fldChar w:fldCharType="begin">
          <w:ffData>
            <w:name w:val="Text61"/>
            <w:enabled/>
            <w:calcOnExit w:val="0"/>
            <w:textInput/>
          </w:ffData>
        </w:fldChar>
      </w:r>
      <w:r>
        <w:instrText xml:space="preserve"> FORMTEXT </w:instrText>
      </w:r>
      <w:r>
        <w:fldChar w:fldCharType="separate"/>
      </w:r>
      <w:r>
        <w:t>_____</w:t>
      </w:r>
      <w:r>
        <w:fldChar w:fldCharType="end"/>
      </w:r>
      <w:bookmarkEnd w:id="104"/>
      <w:r>
        <w:t xml:space="preserve"> (10</w:t>
      </w:r>
      <w:r w:rsidRPr="00862C94">
        <w:t>) 52.226-6, Promoting Excess Food Donation to Nonprofit Organizations (MAY 2014) (42 U.S.C. 1792).</w:t>
      </w:r>
    </w:p>
    <w:p w:rsidR="00E777E2" w:rsidRDefault="00E777E2" w:rsidP="00E777E2">
      <w:pPr>
        <w:spacing w:after="0" w:line="240" w:lineRule="auto"/>
      </w:pPr>
    </w:p>
    <w:bookmarkStart w:id="105" w:name="Text62"/>
    <w:p w:rsidR="00E777E2" w:rsidRDefault="00E777E2" w:rsidP="00E777E2">
      <w:pPr>
        <w:spacing w:after="0" w:line="240" w:lineRule="auto"/>
      </w:pPr>
      <w:r>
        <w:fldChar w:fldCharType="begin">
          <w:ffData>
            <w:name w:val="Text62"/>
            <w:enabled/>
            <w:calcOnExit w:val="0"/>
            <w:textInput/>
          </w:ffData>
        </w:fldChar>
      </w:r>
      <w:r>
        <w:instrText xml:space="preserve"> FORMTEXT </w:instrText>
      </w:r>
      <w:r>
        <w:fldChar w:fldCharType="separate"/>
      </w:r>
      <w:r>
        <w:t>_____</w:t>
      </w:r>
      <w:r>
        <w:fldChar w:fldCharType="end"/>
      </w:r>
      <w:bookmarkEnd w:id="105"/>
      <w:r>
        <w:t xml:space="preserve"> (11) 52.237-11, Accepting and Dispensing of $1 Coin (Sept 2008) (31 U.S.C. 5112(p)(1)).</w:t>
      </w:r>
    </w:p>
    <w:p w:rsidR="00E777E2" w:rsidRDefault="00E777E2" w:rsidP="00E777E2">
      <w:pPr>
        <w:spacing w:after="0" w:line="240" w:lineRule="auto"/>
      </w:pPr>
    </w:p>
    <w:p w:rsidR="00E777E2" w:rsidRDefault="00E777E2" w:rsidP="00E777E2">
      <w:pPr>
        <w:spacing w:after="0" w:line="240" w:lineRule="auto"/>
      </w:pPr>
      <w:r>
        <w:t xml:space="preserve">(d) Comptroller General Examination of Record. The Contractor shall comply with the provisions of this paragraph (d) if this contract was awarded using other than sealed bid, is in excess of the simplified acquisition threshold, and does not contain the clause at 52.215-2, Audit and Records--Negotiation. </w:t>
      </w:r>
    </w:p>
    <w:p w:rsidR="00E777E2" w:rsidRDefault="00E777E2" w:rsidP="00E777E2">
      <w:pPr>
        <w:spacing w:after="0" w:line="240" w:lineRule="auto"/>
      </w:pPr>
    </w:p>
    <w:p w:rsidR="00E777E2" w:rsidRDefault="00E777E2" w:rsidP="00E777E2">
      <w:pPr>
        <w:spacing w:after="0" w:line="240" w:lineRule="auto"/>
      </w:pPr>
      <w:r>
        <w:t xml:space="preserve">(1) The Comptroller General of the United States, or an authorized representative of the Comptroller General, shall have access to and right to examine any of the Contractor's directly pertinent records involving transactions related to this contract. </w:t>
      </w:r>
    </w:p>
    <w:p w:rsidR="00E777E2" w:rsidRDefault="00E777E2" w:rsidP="00E777E2">
      <w:pPr>
        <w:spacing w:after="0" w:line="240" w:lineRule="auto"/>
      </w:pPr>
    </w:p>
    <w:p w:rsidR="00E777E2" w:rsidRDefault="00E777E2" w:rsidP="00E777E2">
      <w:pPr>
        <w:spacing w:after="0" w:line="240" w:lineRule="auto"/>
      </w:pPr>
      <w:r>
        <w:t xml:space="preserve">(2) The Contractor shall make available at its offices at all reasonable times the records, materials, and other evidence for examination, audit, or reproduction, until 3 years after final payment under this contract or for any shorter period specified in FAR Subpart 4.7, Contractor Records Retention, of the other clauses of this contract. If this contract is completely or partially terminated, the records relating to the work terminated shall be made available for 3 years after any resulting final termination settlement. Records relating to appeals under the disputes clause or to litigation or the settlement of claims arising under or relating to this contract shall be made available until such appeals, litigation, or claims are finally resolved. </w:t>
      </w:r>
    </w:p>
    <w:p w:rsidR="00E777E2" w:rsidRDefault="00E777E2" w:rsidP="00E777E2">
      <w:pPr>
        <w:spacing w:after="0" w:line="240" w:lineRule="auto"/>
      </w:pPr>
    </w:p>
    <w:p w:rsidR="00E777E2" w:rsidRDefault="00E777E2" w:rsidP="00E777E2">
      <w:pPr>
        <w:spacing w:after="0" w:line="240" w:lineRule="auto"/>
      </w:pPr>
      <w:r>
        <w:t xml:space="preserve">(3) As used in this clause, records include books, documents, accounting procedures and practices, and other data, regardless of type and regardless of form. This does not require the Contractor to create or maintain any record that the Contractor does not maintain in the ordinary course of business or pursuant to a provision of law. </w:t>
      </w:r>
    </w:p>
    <w:p w:rsidR="00E777E2" w:rsidRDefault="00E777E2" w:rsidP="00E777E2">
      <w:pPr>
        <w:spacing w:after="0" w:line="240" w:lineRule="auto"/>
      </w:pPr>
    </w:p>
    <w:p w:rsidR="00E777E2" w:rsidRDefault="00E777E2" w:rsidP="00E777E2">
      <w:pPr>
        <w:spacing w:after="0" w:line="240" w:lineRule="auto"/>
      </w:pPr>
      <w:r>
        <w:t>(e) (1) Notwithstanding the requirements of the clauses in paragraphs (a), (b), (c), and (d) of this clause, the Contractor is not required to flow down any FAR clause, other than those in this paragraph (e)(1)in a subcontract for commercial items. Unless otherwise indicated below, the extent of the flow down shall be as required by the clause—</w:t>
      </w:r>
    </w:p>
    <w:p w:rsidR="00E777E2" w:rsidRDefault="00E777E2" w:rsidP="00E777E2">
      <w:pPr>
        <w:spacing w:after="0" w:line="240" w:lineRule="auto"/>
      </w:pPr>
    </w:p>
    <w:p w:rsidR="00E777E2" w:rsidRPr="00844964"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 xml:space="preserve">(i) </w:t>
      </w:r>
      <w:r w:rsidRPr="00844964">
        <w:t>52.203-13, Contractor Code of Business Ethics and Conduct (Oct 2015) (41 U.S.C. 3509).</w:t>
      </w:r>
    </w:p>
    <w:p w:rsidR="00E777E2" w:rsidRPr="007A505B" w:rsidRDefault="00E777E2" w:rsidP="00E777E2">
      <w:pPr>
        <w:spacing w:after="0" w:line="240" w:lineRule="auto"/>
      </w:pPr>
    </w:p>
    <w:p w:rsidR="00E777E2" w:rsidRPr="007A505B" w:rsidRDefault="00E777E2" w:rsidP="00E777E2">
      <w:pPr>
        <w:pStyle w:val="HTMLPreformatted"/>
        <w:rPr>
          <w:rFonts w:ascii="Times New Roman" w:hAnsi="Times New Roman" w:cs="Times New Roman"/>
        </w:rPr>
      </w:pPr>
      <w:r w:rsidRPr="007A505B">
        <w:rPr>
          <w:rFonts w:ascii="Times New Roman" w:hAnsi="Times New Roman" w:cs="Times New Roman"/>
        </w:rPr>
        <w:t>(ii) 52.203-19, Prohibition on Requiring Certain Internal Confidentiality Agreements or Statements (JAN 2017) (section 743 of Division E, Title VII, of the Consolidated and Further Continuing Appropriations Act, 2015 (Pub. L. 113-235) and its successor provisions in subsequent appropriations acts (and as extended in continuing resolutions)).</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E777E2" w:rsidRPr="00BC1D50"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 xml:space="preserve">(iii) </w:t>
      </w:r>
      <w:r w:rsidRPr="00BC1D50">
        <w:t>52.219-8, Utilization of Small Business Concerns (</w:t>
      </w:r>
      <w:r>
        <w:t>Nov 2016</w:t>
      </w:r>
      <w:r w:rsidRPr="00BC1D50">
        <w:t>) (15 U.S.C. 637(d)(2) and (3)), in all subcontracts that offer further subcontracting opportunities. If the subcontract (except subcontracts to small business concerns)</w:t>
      </w:r>
      <w:r>
        <w:t xml:space="preserve"> exceeds $700</w:t>
      </w:r>
      <w:r w:rsidRPr="00BC1D50">
        <w:t>,000 ($1.5 million for construction of any public facility), the subcontractor must include 52.219-8 in lower tier subcontracts that offer subcontracting opportunities.</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E777E2" w:rsidRPr="00170C39"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lang w:val="en"/>
        </w:rPr>
        <w:t xml:space="preserve">(iv) </w:t>
      </w:r>
      <w:r w:rsidRPr="00170C39">
        <w:t>52.222-17, Nondisplacement of Qualified Workers (MAY 2014) (E.O. 13495). Flow down required in accordance with paragraph (l) of FAR clause 52.222-17.</w:t>
      </w:r>
    </w:p>
    <w:p w:rsidR="00E777E2" w:rsidRDefault="00E777E2" w:rsidP="00E777E2">
      <w:pPr>
        <w:spacing w:after="0" w:line="240" w:lineRule="auto"/>
      </w:pPr>
    </w:p>
    <w:p w:rsidR="00E777E2" w:rsidRDefault="00E777E2" w:rsidP="00E777E2">
      <w:pPr>
        <w:spacing w:after="0" w:line="240" w:lineRule="auto"/>
      </w:pPr>
      <w:r>
        <w:t xml:space="preserve">(v)  </w:t>
      </w:r>
      <w:r w:rsidRPr="00D03A3B">
        <w:t>52.222-21, Prohibition of Segregated Facilities (Apr 2015).</w:t>
      </w:r>
    </w:p>
    <w:p w:rsidR="00E777E2" w:rsidRDefault="00E777E2" w:rsidP="00E777E2">
      <w:pPr>
        <w:spacing w:after="0" w:line="240" w:lineRule="auto"/>
      </w:pPr>
    </w:p>
    <w:p w:rsidR="00E777E2" w:rsidRDefault="00E777E2" w:rsidP="00E777E2">
      <w:pPr>
        <w:spacing w:after="0" w:line="240" w:lineRule="auto"/>
        <w:rPr>
          <w:rFonts w:ascii="Courier New" w:hAnsi="Courier New" w:cs="Courier New"/>
        </w:rPr>
      </w:pPr>
      <w:r>
        <w:t xml:space="preserve">(vi) </w:t>
      </w:r>
      <w:r w:rsidRPr="00E16276">
        <w:t>5</w:t>
      </w:r>
      <w:r>
        <w:t>2.222-26, Equal Opportunity (Sept</w:t>
      </w:r>
      <w:r w:rsidRPr="00E16276">
        <w:t xml:space="preserve"> 201</w:t>
      </w:r>
      <w:r>
        <w:t>6</w:t>
      </w:r>
      <w:r w:rsidRPr="00E16276">
        <w:t>) (E.O. 11246).</w:t>
      </w:r>
    </w:p>
    <w:p w:rsidR="00E777E2" w:rsidRPr="0081495A" w:rsidRDefault="00E777E2" w:rsidP="00E777E2">
      <w:pPr>
        <w:spacing w:after="0" w:line="240" w:lineRule="auto"/>
      </w:pPr>
    </w:p>
    <w:p w:rsidR="00E777E2" w:rsidRPr="00844964"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1495A">
        <w:t>(v</w:t>
      </w:r>
      <w:r>
        <w:t>ii</w:t>
      </w:r>
      <w:r w:rsidRPr="0081495A">
        <w:t xml:space="preserve">) </w:t>
      </w:r>
      <w:r w:rsidRPr="00844964">
        <w:t>52.222-35, Equal Opportunity for Veterans (Oct 2015) (38 U.S.C. 4212).</w:t>
      </w:r>
    </w:p>
    <w:p w:rsidR="00E777E2" w:rsidRPr="006E0BFD" w:rsidRDefault="00E777E2" w:rsidP="00E777E2">
      <w:pPr>
        <w:pStyle w:val="HTMLPreformatted"/>
      </w:pPr>
    </w:p>
    <w:p w:rsidR="00E777E2" w:rsidRPr="006E0BFD" w:rsidRDefault="00E777E2" w:rsidP="00E777E2">
      <w:pPr>
        <w:pStyle w:val="NormalWeb"/>
        <w:spacing w:after="0"/>
        <w:rPr>
          <w:sz w:val="20"/>
          <w:szCs w:val="20"/>
          <w:lang w:val="en"/>
        </w:rPr>
      </w:pPr>
      <w:r w:rsidRPr="006E0BFD">
        <w:rPr>
          <w:sz w:val="20"/>
          <w:szCs w:val="20"/>
          <w:lang w:val="en"/>
        </w:rPr>
        <w:t>(v</w:t>
      </w:r>
      <w:r>
        <w:rPr>
          <w:sz w:val="20"/>
          <w:szCs w:val="20"/>
          <w:lang w:val="en"/>
        </w:rPr>
        <w:t>ii</w:t>
      </w:r>
      <w:r w:rsidRPr="006E0BFD">
        <w:rPr>
          <w:sz w:val="20"/>
          <w:szCs w:val="20"/>
          <w:lang w:val="en"/>
        </w:rPr>
        <w:t>i) 52.222-36, Equal Opportunity for Workers with Disabilities (Jul 2014) (29 U.S.C. 793).</w:t>
      </w:r>
    </w:p>
    <w:p w:rsidR="00E777E2" w:rsidRPr="00844964"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lang w:val="en"/>
        </w:rPr>
        <w:t>(ix</w:t>
      </w:r>
      <w:r w:rsidRPr="006E0BFD">
        <w:rPr>
          <w:lang w:val="en"/>
        </w:rPr>
        <w:t xml:space="preserve">) </w:t>
      </w:r>
      <w:r w:rsidRPr="00844964">
        <w:t>52.222-37, Employment Re</w:t>
      </w:r>
      <w:r>
        <w:t>ports on Veterans (Feb</w:t>
      </w:r>
      <w:r w:rsidRPr="00844964">
        <w:t xml:space="preserve"> 201</w:t>
      </w:r>
      <w:r>
        <w:t>6</w:t>
      </w:r>
      <w:r w:rsidRPr="00844964">
        <w:t>) (38 U.S.C. 4212).</w:t>
      </w:r>
    </w:p>
    <w:p w:rsidR="00E777E2" w:rsidRPr="006E0BFD" w:rsidRDefault="00E777E2" w:rsidP="00E777E2">
      <w:pPr>
        <w:pStyle w:val="NormalWeb"/>
        <w:spacing w:after="0"/>
        <w:rPr>
          <w:sz w:val="20"/>
          <w:szCs w:val="20"/>
          <w:lang w:val="en"/>
        </w:rPr>
      </w:pPr>
      <w:r>
        <w:rPr>
          <w:sz w:val="20"/>
          <w:szCs w:val="20"/>
          <w:lang w:val="en"/>
        </w:rPr>
        <w:t>(x</w:t>
      </w:r>
      <w:r w:rsidRPr="006E0BFD">
        <w:rPr>
          <w:sz w:val="20"/>
          <w:szCs w:val="20"/>
          <w:lang w:val="en"/>
        </w:rPr>
        <w:t>) 52.222-40, Notification of Employee Rights Under the National Labor Relations Act (Dec 2010) (E.O. 13496). Flow down required in accordance with paragraph (f) of FAR clause 52.222-40.</w:t>
      </w:r>
    </w:p>
    <w:p w:rsidR="00E777E2" w:rsidRPr="006E0BFD" w:rsidRDefault="00E777E2" w:rsidP="00E777E2">
      <w:pPr>
        <w:pStyle w:val="NormalWeb"/>
        <w:spacing w:after="0"/>
        <w:rPr>
          <w:sz w:val="20"/>
          <w:szCs w:val="20"/>
          <w:lang w:val="en"/>
        </w:rPr>
      </w:pPr>
      <w:r>
        <w:rPr>
          <w:sz w:val="20"/>
          <w:szCs w:val="20"/>
          <w:lang w:val="en"/>
        </w:rPr>
        <w:t>(</w:t>
      </w:r>
      <w:r w:rsidRPr="006E0BFD">
        <w:rPr>
          <w:sz w:val="20"/>
          <w:szCs w:val="20"/>
          <w:lang w:val="en"/>
        </w:rPr>
        <w:t>x</w:t>
      </w:r>
      <w:r>
        <w:rPr>
          <w:sz w:val="20"/>
          <w:szCs w:val="20"/>
          <w:lang w:val="en"/>
        </w:rPr>
        <w:t>i</w:t>
      </w:r>
      <w:r w:rsidRPr="006E0BFD">
        <w:rPr>
          <w:sz w:val="20"/>
          <w:szCs w:val="20"/>
          <w:lang w:val="en"/>
        </w:rPr>
        <w:t>) 52.222-41, Service Contract Labor Standards (May 2014), (41 U.S.C. chapter 67).</w:t>
      </w:r>
    </w:p>
    <w:p w:rsidR="00E777E2" w:rsidRPr="0060650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606502">
        <w:rPr>
          <w:lang w:val="en"/>
        </w:rPr>
        <w:t>(x</w:t>
      </w:r>
      <w:r>
        <w:rPr>
          <w:lang w:val="en"/>
        </w:rPr>
        <w:t>ii</w:t>
      </w:r>
      <w:r w:rsidRPr="00606502">
        <w:rPr>
          <w:lang w:val="en"/>
        </w:rPr>
        <w:t xml:space="preserve">) </w:t>
      </w:r>
      <w:r w:rsidRPr="00396858">
        <w:rPr>
          <w:u w:val="single"/>
          <w:lang w:val="en"/>
        </w:rPr>
        <w:t xml:space="preserve"> </w:t>
      </w:r>
      <w:r w:rsidRPr="00396858">
        <w:rPr>
          <w:u w:val="single"/>
        </w:rPr>
        <w:t xml:space="preserve">X    </w:t>
      </w:r>
      <w:r w:rsidRPr="00606502">
        <w:t>(A) 52.222-50, Combating Trafficking in Persons (March 2, 2015) (22 U.S.C. chapter 78 and E.O. 13627).</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E777E2" w:rsidRPr="0060650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fldChar w:fldCharType="begin">
          <w:ffData>
            <w:name w:val="Text62"/>
            <w:enabled/>
            <w:calcOnExit w:val="0"/>
            <w:textInput/>
          </w:ffData>
        </w:fldChar>
      </w:r>
      <w:r>
        <w:instrText xml:space="preserve"> FORMTEXT </w:instrText>
      </w:r>
      <w:r>
        <w:fldChar w:fldCharType="separate"/>
      </w:r>
      <w:r>
        <w:t>_____</w:t>
      </w:r>
      <w:r>
        <w:fldChar w:fldCharType="end"/>
      </w:r>
      <w:r w:rsidRPr="00606502">
        <w:t xml:space="preserve"> (B) Alternate I (March 2, 2015) of 52.222-50 (22 U.S.C. chapter 78 and E.O. 13627).</w:t>
      </w:r>
    </w:p>
    <w:p w:rsidR="00E777E2" w:rsidRPr="006E0BFD" w:rsidRDefault="00E777E2" w:rsidP="00E777E2">
      <w:pPr>
        <w:pStyle w:val="NormalWeb"/>
        <w:spacing w:after="0"/>
        <w:rPr>
          <w:sz w:val="20"/>
          <w:szCs w:val="20"/>
          <w:lang w:val="en"/>
        </w:rPr>
      </w:pPr>
      <w:r w:rsidRPr="006E0BFD">
        <w:rPr>
          <w:sz w:val="20"/>
          <w:szCs w:val="20"/>
          <w:lang w:val="en"/>
        </w:rPr>
        <w:t>(x</w:t>
      </w:r>
      <w:r>
        <w:rPr>
          <w:sz w:val="20"/>
          <w:szCs w:val="20"/>
          <w:lang w:val="en"/>
        </w:rPr>
        <w:t>ii</w:t>
      </w:r>
      <w:r w:rsidRPr="006E0BFD">
        <w:rPr>
          <w:sz w:val="20"/>
          <w:szCs w:val="20"/>
          <w:lang w:val="en"/>
        </w:rPr>
        <w:t>i) 52.222-51, Exemption from Application of the Service Contract Labor Standards to Contracts for Maintenance, Calibration, or Repair of Certain Equipment--Requirements (May 2014) (41 U.S.C. chapter 67.)</w:t>
      </w:r>
    </w:p>
    <w:p w:rsidR="00E777E2" w:rsidRPr="006E0BFD" w:rsidRDefault="00E777E2" w:rsidP="00E777E2">
      <w:pPr>
        <w:pStyle w:val="NormalWeb"/>
        <w:spacing w:after="0"/>
        <w:rPr>
          <w:sz w:val="20"/>
          <w:szCs w:val="20"/>
          <w:lang w:val="en"/>
        </w:rPr>
      </w:pPr>
      <w:r>
        <w:rPr>
          <w:sz w:val="20"/>
          <w:szCs w:val="20"/>
          <w:lang w:val="en"/>
        </w:rPr>
        <w:t>(xvii</w:t>
      </w:r>
      <w:r w:rsidRPr="006E0BFD">
        <w:rPr>
          <w:sz w:val="20"/>
          <w:szCs w:val="20"/>
          <w:lang w:val="en"/>
        </w:rPr>
        <w:t>) 52.222-53, Exemption from Application of the Service Contract Labor Standards to Contracts for Certain Services--Requirements (May 2014) (41 U.S.C. chapter 67)</w:t>
      </w:r>
    </w:p>
    <w:p w:rsidR="00E777E2" w:rsidRPr="00844964"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lang w:val="en"/>
        </w:rPr>
        <w:t>(xiv</w:t>
      </w:r>
      <w:r w:rsidRPr="006E0BFD">
        <w:rPr>
          <w:lang w:val="en"/>
        </w:rPr>
        <w:t xml:space="preserve">) </w:t>
      </w:r>
      <w:r w:rsidRPr="00844964">
        <w:t>52.222-54, Employment Eligibility Verification (Oct 2015) (E. O. 12989).</w:t>
      </w:r>
    </w:p>
    <w:p w:rsidR="00E777E2" w:rsidRDefault="00E777E2" w:rsidP="00E777E2">
      <w:pPr>
        <w:pStyle w:val="HTMLPreformatted"/>
        <w:rPr>
          <w:lang w:val="en"/>
        </w:rPr>
      </w:pPr>
    </w:p>
    <w:p w:rsidR="00E777E2" w:rsidRDefault="00E777E2" w:rsidP="00E777E2">
      <w:pPr>
        <w:pStyle w:val="HTMLPreformatted"/>
        <w:rPr>
          <w:rFonts w:ascii="Times New Roman" w:hAnsi="Times New Roman" w:cs="Times New Roman"/>
        </w:rPr>
      </w:pPr>
      <w:r w:rsidRPr="00647D72">
        <w:rPr>
          <w:rFonts w:ascii="Times New Roman" w:hAnsi="Times New Roman" w:cs="Times New Roman"/>
          <w:lang w:val="en"/>
        </w:rPr>
        <w:t>(xv)</w:t>
      </w:r>
      <w:r w:rsidRPr="00647D72">
        <w:rPr>
          <w:rFonts w:ascii="Times New Roman" w:hAnsi="Times New Roman" w:cs="Times New Roman"/>
        </w:rPr>
        <w:t>52.222-55, Minimum Wages Under Executive Order 13658 (Dec 2015) (E.O. 13658).</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E76C0F">
        <w:t xml:space="preserve">    </w:t>
      </w:r>
    </w:p>
    <w:p w:rsidR="00E777E2" w:rsidRPr="004B465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lang w:val="en"/>
        </w:rPr>
        <w:t>(xvi</w:t>
      </w:r>
      <w:r w:rsidRPr="009E798B">
        <w:rPr>
          <w:lang w:val="en"/>
        </w:rPr>
        <w:t>)</w:t>
      </w:r>
      <w:r>
        <w:rPr>
          <w:lang w:val="en"/>
        </w:rPr>
        <w:t xml:space="preserve"> </w:t>
      </w:r>
      <w:r w:rsidRPr="009E798B">
        <w:rPr>
          <w:lang w:val="en"/>
        </w:rPr>
        <w:t>(A) 52.224-3, Privacy Training (JAN 2017) (5 U.S.C. 552a).</w:t>
      </w:r>
    </w:p>
    <w:p w:rsidR="00E777E2" w:rsidRDefault="00E777E2" w:rsidP="00E777E2">
      <w:pPr>
        <w:pStyle w:val="NormalWeb"/>
        <w:spacing w:after="0"/>
        <w:rPr>
          <w:sz w:val="20"/>
          <w:szCs w:val="20"/>
          <w:lang w:val="en"/>
        </w:rPr>
      </w:pPr>
      <w:r w:rsidRPr="009E798B">
        <w:rPr>
          <w:sz w:val="20"/>
          <w:szCs w:val="20"/>
          <w:lang w:val="en"/>
        </w:rPr>
        <w:t>(B) Alternate I (JAN 2017) of 52.224-3.</w:t>
      </w:r>
    </w:p>
    <w:p w:rsidR="00E777E2" w:rsidRDefault="00E777E2" w:rsidP="00E777E2">
      <w:pPr>
        <w:pStyle w:val="NormalWeb"/>
        <w:spacing w:after="0"/>
        <w:rPr>
          <w:sz w:val="20"/>
          <w:szCs w:val="20"/>
          <w:lang w:val="en"/>
        </w:rPr>
      </w:pPr>
      <w:r>
        <w:rPr>
          <w:sz w:val="20"/>
          <w:szCs w:val="20"/>
          <w:lang w:val="en"/>
        </w:rPr>
        <w:t xml:space="preserve">(xvii)  </w:t>
      </w:r>
      <w:r w:rsidRPr="00DD5E29">
        <w:rPr>
          <w:sz w:val="20"/>
          <w:szCs w:val="20"/>
          <w:lang w:val="en"/>
        </w:rPr>
        <w:t>52.222-62 Paid Sick Leave Under Executive Order 13706 (JAN 2017) (E.O. 13706).</w:t>
      </w:r>
    </w:p>
    <w:p w:rsidR="00E777E2" w:rsidRPr="006E0BFD" w:rsidRDefault="00E777E2" w:rsidP="00E777E2">
      <w:pPr>
        <w:pStyle w:val="NormalWeb"/>
        <w:spacing w:after="0"/>
        <w:rPr>
          <w:sz w:val="20"/>
          <w:szCs w:val="20"/>
          <w:lang w:val="en"/>
        </w:rPr>
      </w:pPr>
      <w:r>
        <w:rPr>
          <w:sz w:val="20"/>
          <w:szCs w:val="20"/>
          <w:lang w:val="en"/>
        </w:rPr>
        <w:t>(xviii</w:t>
      </w:r>
      <w:r w:rsidRPr="006E0BFD">
        <w:rPr>
          <w:sz w:val="20"/>
          <w:szCs w:val="20"/>
          <w:lang w:val="en"/>
        </w:rPr>
        <w:t>) 52.225-26, Contractors Performing Private Security Functions Outside the United States (</w:t>
      </w:r>
      <w:r>
        <w:rPr>
          <w:sz w:val="20"/>
          <w:szCs w:val="20"/>
          <w:lang w:val="en"/>
        </w:rPr>
        <w:t>Oct 2016</w:t>
      </w:r>
      <w:r w:rsidRPr="006E0BFD">
        <w:rPr>
          <w:sz w:val="20"/>
          <w:szCs w:val="20"/>
          <w:lang w:val="en"/>
        </w:rPr>
        <w:t>) (Section 862, as amended, of the National Defense Authorization Act for Fiscal Year 2008; 10 U.S.C. 2302 Note).</w:t>
      </w:r>
    </w:p>
    <w:p w:rsidR="00E777E2" w:rsidRPr="006E0BFD" w:rsidRDefault="00E777E2" w:rsidP="00E777E2">
      <w:pPr>
        <w:pStyle w:val="NormalWeb"/>
        <w:spacing w:after="0"/>
        <w:rPr>
          <w:sz w:val="20"/>
          <w:szCs w:val="20"/>
          <w:lang w:val="en"/>
        </w:rPr>
      </w:pPr>
      <w:r>
        <w:rPr>
          <w:sz w:val="20"/>
          <w:szCs w:val="20"/>
          <w:lang w:val="en"/>
        </w:rPr>
        <w:t>(xix</w:t>
      </w:r>
      <w:r w:rsidRPr="006E0BFD">
        <w:rPr>
          <w:sz w:val="20"/>
          <w:szCs w:val="20"/>
          <w:lang w:val="en"/>
        </w:rPr>
        <w:t>) 52.226-6, Promoting Excess Food Donation to Nonprofit Organizations. (May 2014) (42 U.S.C. 1792). Flow down required in accordance with paragraph (e) of FAR clause 52.226-6.</w:t>
      </w:r>
    </w:p>
    <w:p w:rsidR="00E777E2" w:rsidRDefault="00E777E2" w:rsidP="00E777E2">
      <w:pPr>
        <w:pStyle w:val="NormalWeb"/>
        <w:spacing w:after="0"/>
        <w:rPr>
          <w:sz w:val="20"/>
          <w:szCs w:val="20"/>
          <w:lang w:val="en"/>
        </w:rPr>
      </w:pPr>
      <w:r>
        <w:rPr>
          <w:sz w:val="20"/>
          <w:szCs w:val="20"/>
          <w:lang w:val="en"/>
        </w:rPr>
        <w:t>(xx</w:t>
      </w:r>
      <w:r w:rsidRPr="006E0BFD">
        <w:rPr>
          <w:sz w:val="20"/>
          <w:szCs w:val="20"/>
          <w:lang w:val="en"/>
        </w:rPr>
        <w:t>) 52.247-64, Preference for Privately-Owned U.S. Flag Commercial Vessels (Feb 2006) (46 U.S.C. Appx 1241(b) and 10 U.S.C. 2631). Flow down required in accordance with paragraph (d) of FAR clause 52.247-64.</w:t>
      </w:r>
    </w:p>
    <w:p w:rsidR="00E777E2" w:rsidRPr="00CC76FD"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E777E2" w:rsidRDefault="00E777E2" w:rsidP="00E777E2">
      <w:pPr>
        <w:spacing w:after="0" w:line="240" w:lineRule="auto"/>
      </w:pPr>
      <w:r>
        <w:t>(2) While not required, the Contractor may include in its subcontracts for commercial items a minimal number of additional clauses necessary to satisfy its contractual obligations.</w:t>
      </w:r>
    </w:p>
    <w:p w:rsidR="00E777E2" w:rsidRDefault="00E777E2" w:rsidP="00E777E2">
      <w:pPr>
        <w:spacing w:after="0" w:line="240" w:lineRule="auto"/>
      </w:pPr>
    </w:p>
    <w:p w:rsidR="00E777E2" w:rsidRDefault="00E777E2" w:rsidP="00E777E2">
      <w:pPr>
        <w:spacing w:after="0" w:line="240" w:lineRule="auto"/>
      </w:pPr>
      <w:r>
        <w:t>(End of clause)</w:t>
      </w:r>
    </w:p>
    <w:p w:rsidR="00E777E2" w:rsidRDefault="00E777E2" w:rsidP="00E777E2">
      <w:pPr>
        <w:spacing w:after="0" w:line="240" w:lineRule="auto"/>
      </w:pPr>
    </w:p>
    <w:p w:rsidR="00E777E2" w:rsidRDefault="00E777E2" w:rsidP="00E777E2">
      <w:pPr>
        <w:spacing w:after="0" w:line="240" w:lineRule="auto"/>
      </w:pPr>
    </w:p>
    <w:p w:rsidR="00E777E2" w:rsidRPr="001A3551" w:rsidRDefault="00E777E2" w:rsidP="00E777E2">
      <w:pPr>
        <w:spacing w:after="0" w:line="240" w:lineRule="auto"/>
      </w:pPr>
    </w:p>
    <w:p w:rsidR="00E777E2" w:rsidRDefault="00E777E2" w:rsidP="00E777E2">
      <w:pPr>
        <w:spacing w:after="0" w:line="240" w:lineRule="auto"/>
      </w:pPr>
    </w:p>
    <w:p w:rsidR="00E777E2" w:rsidRDefault="00E777E2" w:rsidP="00E777E2">
      <w:pPr>
        <w:spacing w:after="0" w:line="240" w:lineRule="auto"/>
      </w:pPr>
    </w:p>
    <w:p w:rsidR="00E777E2" w:rsidRDefault="00E777E2" w:rsidP="00E777E2">
      <w:pPr>
        <w:spacing w:after="0" w:line="240" w:lineRule="auto"/>
      </w:pPr>
    </w:p>
    <w:p w:rsidR="00E777E2" w:rsidRDefault="00E777E2" w:rsidP="00E777E2">
      <w:pPr>
        <w:widowControl w:val="0"/>
        <w:suppressAutoHyphens/>
        <w:spacing w:after="0" w:line="240" w:lineRule="auto"/>
      </w:pPr>
      <w:r>
        <w:t>52.216-24     LIMITATION OF GOVERNMENT LIABILITY (APR 1984)</w:t>
      </w:r>
    </w:p>
    <w:p w:rsidR="00E777E2" w:rsidRDefault="00E777E2" w:rsidP="00E777E2">
      <w:pPr>
        <w:widowControl w:val="0"/>
        <w:suppressAutoHyphens/>
        <w:spacing w:after="0" w:line="240" w:lineRule="auto"/>
      </w:pPr>
    </w:p>
    <w:p w:rsidR="00E777E2" w:rsidRDefault="00E777E2" w:rsidP="00E777E2">
      <w:pPr>
        <w:widowControl w:val="0"/>
        <w:suppressAutoHyphens/>
        <w:spacing w:after="0" w:line="240" w:lineRule="auto"/>
      </w:pPr>
      <w:r>
        <w:t xml:space="preserve">(a) In performing this contract, the Contractor is not authorized to make expenditures or incur obligations exceeding </w:t>
      </w:r>
      <w:bookmarkStart w:id="106" w:name="Text1"/>
      <w:r>
        <w:rPr>
          <w:color w:val="FF0000"/>
          <w:u w:val="single"/>
        </w:rPr>
        <w:fldChar w:fldCharType="begin">
          <w:ffData>
            <w:name w:val="Text1"/>
            <w:enabled/>
            <w:calcOnExit w:val="0"/>
            <w:textInput/>
          </w:ffData>
        </w:fldChar>
      </w:r>
      <w:r>
        <w:rPr>
          <w:color w:val="FF0000"/>
          <w:u w:val="single"/>
        </w:rPr>
        <w:instrText xml:space="preserve"> FORMTEXT </w:instrText>
      </w:r>
      <w:r>
        <w:rPr>
          <w:color w:val="FF0000"/>
          <w:u w:val="single"/>
        </w:rPr>
      </w:r>
      <w:r>
        <w:rPr>
          <w:color w:val="FF0000"/>
          <w:u w:val="single"/>
        </w:rPr>
        <w:fldChar w:fldCharType="separate"/>
      </w:r>
      <w:r>
        <w:rPr>
          <w:noProof/>
          <w:color w:val="FF0000"/>
          <w:u w:val="single"/>
        </w:rPr>
        <w:t> </w:t>
      </w:r>
      <w:r>
        <w:rPr>
          <w:noProof/>
          <w:color w:val="FF0000"/>
          <w:u w:val="single"/>
        </w:rPr>
        <w:t> </w:t>
      </w:r>
      <w:r>
        <w:rPr>
          <w:noProof/>
          <w:color w:val="FF0000"/>
          <w:u w:val="single"/>
        </w:rPr>
        <w:t> </w:t>
      </w:r>
      <w:r>
        <w:rPr>
          <w:noProof/>
          <w:color w:val="FF0000"/>
          <w:u w:val="single"/>
        </w:rPr>
        <w:t> </w:t>
      </w:r>
      <w:r>
        <w:rPr>
          <w:noProof/>
          <w:color w:val="FF0000"/>
          <w:u w:val="single"/>
        </w:rPr>
        <w:t> </w:t>
      </w:r>
      <w:r>
        <w:rPr>
          <w:color w:val="FF0000"/>
          <w:u w:val="single"/>
        </w:rPr>
        <w:fldChar w:fldCharType="end"/>
      </w:r>
      <w:bookmarkEnd w:id="106"/>
      <w:r>
        <w:t xml:space="preserve"> dollars.</w:t>
      </w:r>
    </w:p>
    <w:p w:rsidR="00E777E2" w:rsidRDefault="00E777E2" w:rsidP="00E777E2">
      <w:pPr>
        <w:widowControl w:val="0"/>
        <w:suppressAutoHyphens/>
        <w:spacing w:after="0" w:line="240" w:lineRule="auto"/>
      </w:pPr>
    </w:p>
    <w:p w:rsidR="00E777E2" w:rsidRDefault="00E777E2" w:rsidP="00E777E2">
      <w:pPr>
        <w:widowControl w:val="0"/>
        <w:suppressAutoHyphens/>
        <w:spacing w:after="0" w:line="240" w:lineRule="auto"/>
      </w:pPr>
      <w:r>
        <w:t xml:space="preserve">(b) The maximum amount for which the Government shall be liable if this contract is terminated is </w:t>
      </w:r>
      <w:bookmarkStart w:id="107" w:name="Text2"/>
      <w:r>
        <w:rPr>
          <w:color w:val="FF0000"/>
          <w:u w:val="single"/>
        </w:rPr>
        <w:fldChar w:fldCharType="begin">
          <w:ffData>
            <w:name w:val="Text2"/>
            <w:enabled/>
            <w:calcOnExit w:val="0"/>
            <w:textInput/>
          </w:ffData>
        </w:fldChar>
      </w:r>
      <w:r>
        <w:rPr>
          <w:color w:val="FF0000"/>
          <w:u w:val="single"/>
        </w:rPr>
        <w:instrText xml:space="preserve"> FORMTEXT </w:instrText>
      </w:r>
      <w:r>
        <w:rPr>
          <w:color w:val="FF0000"/>
          <w:u w:val="single"/>
        </w:rPr>
      </w:r>
      <w:r>
        <w:rPr>
          <w:color w:val="FF0000"/>
          <w:u w:val="single"/>
        </w:rPr>
        <w:fldChar w:fldCharType="separate"/>
      </w:r>
      <w:r>
        <w:rPr>
          <w:noProof/>
          <w:color w:val="FF0000"/>
          <w:u w:val="single"/>
        </w:rPr>
        <w:t> </w:t>
      </w:r>
      <w:r>
        <w:rPr>
          <w:noProof/>
          <w:color w:val="FF0000"/>
          <w:u w:val="single"/>
        </w:rPr>
        <w:t> </w:t>
      </w:r>
      <w:r>
        <w:rPr>
          <w:noProof/>
          <w:color w:val="FF0000"/>
          <w:u w:val="single"/>
        </w:rPr>
        <w:t> </w:t>
      </w:r>
      <w:r>
        <w:rPr>
          <w:noProof/>
          <w:color w:val="FF0000"/>
          <w:u w:val="single"/>
        </w:rPr>
        <w:t> </w:t>
      </w:r>
      <w:r>
        <w:rPr>
          <w:noProof/>
          <w:color w:val="FF0000"/>
          <w:u w:val="single"/>
        </w:rPr>
        <w:t> </w:t>
      </w:r>
      <w:r>
        <w:rPr>
          <w:color w:val="FF0000"/>
          <w:u w:val="single"/>
        </w:rPr>
        <w:fldChar w:fldCharType="end"/>
      </w:r>
      <w:bookmarkEnd w:id="107"/>
      <w:r>
        <w:t>dollars.</w:t>
      </w:r>
    </w:p>
    <w:p w:rsidR="00E777E2" w:rsidRDefault="00E777E2" w:rsidP="00E777E2">
      <w:pPr>
        <w:widowControl w:val="0"/>
        <w:suppressAutoHyphens/>
        <w:spacing w:after="0" w:line="240" w:lineRule="auto"/>
      </w:pPr>
    </w:p>
    <w:p w:rsidR="00E777E2" w:rsidRDefault="00E777E2" w:rsidP="00E777E2">
      <w:pPr>
        <w:spacing w:after="0" w:line="240" w:lineRule="auto"/>
      </w:pPr>
      <w:r>
        <w:t>(End of clause)</w:t>
      </w:r>
    </w:p>
    <w:p w:rsidR="00E777E2" w:rsidRDefault="00E777E2" w:rsidP="00E777E2">
      <w:pPr>
        <w:spacing w:after="0" w:line="240" w:lineRule="auto"/>
      </w:pPr>
    </w:p>
    <w:p w:rsidR="00E777E2" w:rsidRDefault="00E777E2" w:rsidP="00E777E2">
      <w:pPr>
        <w:spacing w:after="0" w:line="240" w:lineRule="auto"/>
      </w:pPr>
    </w:p>
    <w:p w:rsidR="00E777E2" w:rsidRDefault="00E777E2" w:rsidP="00E777E2">
      <w:pPr>
        <w:spacing w:after="0" w:line="240" w:lineRule="auto"/>
      </w:pPr>
      <w:r>
        <w:t>52.217-8     OPTION TO EXTEND SERVICES (NOV 1999)</w:t>
      </w:r>
    </w:p>
    <w:p w:rsidR="00E777E2" w:rsidRDefault="00E777E2" w:rsidP="00E777E2">
      <w:pPr>
        <w:widowControl w:val="0"/>
        <w:suppressAutoHyphens/>
        <w:spacing w:after="0" w:line="240" w:lineRule="auto"/>
      </w:pPr>
    </w:p>
    <w:p w:rsidR="00E777E2" w:rsidRDefault="00E777E2" w:rsidP="00E777E2">
      <w:pPr>
        <w:spacing w:after="0" w:line="240" w:lineRule="auto"/>
      </w:pPr>
      <w:r>
        <w:t>The Government may require continued performance of any services within the limits and at the rates specified in the contract.  These rates may be adjusted only as a result of revisions to prevailing labor rates provided by the Secretary of Labor.  The option provision may be exercised more than once, but the total extension of performance hereunder shall not exceed 6 months.  The Contracting Officer may exercise the option by written notice to the Contractor within 30 days.</w:t>
      </w:r>
    </w:p>
    <w:p w:rsidR="00E777E2" w:rsidRDefault="00E777E2" w:rsidP="00E777E2">
      <w:pPr>
        <w:widowControl w:val="0"/>
        <w:suppressAutoHyphens/>
        <w:spacing w:after="0" w:line="240" w:lineRule="auto"/>
      </w:pPr>
    </w:p>
    <w:p w:rsidR="00E777E2" w:rsidRDefault="00E777E2" w:rsidP="00E777E2">
      <w:pPr>
        <w:widowControl w:val="0"/>
        <w:suppressAutoHyphens/>
        <w:spacing w:after="0" w:line="240" w:lineRule="auto"/>
      </w:pPr>
      <w:r>
        <w:t>(End of clause)</w:t>
      </w:r>
    </w:p>
    <w:p w:rsidR="00E777E2" w:rsidRDefault="00E777E2" w:rsidP="00E777E2">
      <w:pPr>
        <w:spacing w:after="0" w:line="240" w:lineRule="auto"/>
        <w:rPr>
          <w:rFonts w:eastAsiaTheme="minorEastAsia"/>
        </w:rPr>
      </w:pPr>
    </w:p>
    <w:p w:rsidR="00E777E2" w:rsidRDefault="00E777E2" w:rsidP="00E777E2">
      <w:pPr>
        <w:spacing w:after="0" w:line="240" w:lineRule="auto"/>
        <w:rPr>
          <w:rFonts w:eastAsiaTheme="minorEastAsia"/>
        </w:rPr>
      </w:pPr>
    </w:p>
    <w:p w:rsidR="00E777E2" w:rsidRDefault="00E777E2" w:rsidP="00E777E2">
      <w:pPr>
        <w:spacing w:after="0" w:line="240" w:lineRule="auto"/>
        <w:rPr>
          <w:rFonts w:eastAsiaTheme="minorEastAsia"/>
        </w:rPr>
      </w:pPr>
    </w:p>
    <w:p w:rsidR="00E777E2" w:rsidRDefault="00E777E2" w:rsidP="00E777E2">
      <w:pPr>
        <w:spacing w:after="0" w:line="240" w:lineRule="auto"/>
      </w:pPr>
      <w:bookmarkStart w:id="108" w:name="PD000212"/>
      <w:bookmarkEnd w:id="108"/>
      <w:r>
        <w:t>52.217-9     OPTION TO EXTEND THE TERM OF THE CONTRACT (MAR 2000)</w:t>
      </w:r>
    </w:p>
    <w:p w:rsidR="00E777E2" w:rsidRDefault="00E777E2" w:rsidP="00E777E2">
      <w:pPr>
        <w:widowControl w:val="0"/>
        <w:suppressAutoHyphens/>
        <w:spacing w:after="0" w:line="240" w:lineRule="auto"/>
      </w:pPr>
    </w:p>
    <w:p w:rsidR="00E777E2" w:rsidRDefault="00E777E2" w:rsidP="00E777E2">
      <w:pPr>
        <w:widowControl w:val="0"/>
        <w:suppressAutoHyphens/>
        <w:spacing w:after="0" w:line="240" w:lineRule="auto"/>
      </w:pPr>
      <w:r>
        <w:t xml:space="preserve">(a) The Government may extend the term of this contract by written notice to the Contractor within </w:t>
      </w:r>
      <w:r w:rsidRPr="003D6432">
        <w:rPr>
          <w:u w:val="single"/>
        </w:rPr>
        <w:t>30</w:t>
      </w:r>
      <w:r>
        <w:rPr>
          <w:u w:val="single"/>
        </w:rPr>
        <w:t xml:space="preserve"> </w:t>
      </w:r>
      <w:r>
        <w:t>days; provided that the Government gives the Contractor a preliminary written notice of its intent to extend at least 30 days before the contract expires. The preliminary notice does not commit the Government to an extension.</w:t>
      </w:r>
    </w:p>
    <w:p w:rsidR="00E777E2" w:rsidRDefault="00E777E2" w:rsidP="00E777E2">
      <w:pPr>
        <w:widowControl w:val="0"/>
        <w:suppressAutoHyphens/>
        <w:spacing w:after="0" w:line="240" w:lineRule="auto"/>
      </w:pPr>
    </w:p>
    <w:p w:rsidR="00E777E2" w:rsidRDefault="00E777E2" w:rsidP="00E777E2">
      <w:pPr>
        <w:widowControl w:val="0"/>
        <w:suppressAutoHyphens/>
        <w:spacing w:after="0" w:line="240" w:lineRule="auto"/>
      </w:pPr>
      <w:r>
        <w:t>(b) If the Government exercises this option, the extended contract shall be considered to include this option clause.</w:t>
      </w:r>
    </w:p>
    <w:p w:rsidR="00E777E2" w:rsidRDefault="00E777E2" w:rsidP="00E777E2">
      <w:pPr>
        <w:widowControl w:val="0"/>
        <w:suppressAutoHyphens/>
        <w:spacing w:after="0" w:line="240" w:lineRule="auto"/>
      </w:pPr>
    </w:p>
    <w:p w:rsidR="00E777E2" w:rsidRDefault="00E777E2" w:rsidP="00E777E2">
      <w:pPr>
        <w:widowControl w:val="0"/>
        <w:suppressAutoHyphens/>
        <w:spacing w:after="0" w:line="240" w:lineRule="auto"/>
        <w:rPr>
          <w:color w:val="FF0000"/>
          <w:u w:val="single"/>
        </w:rPr>
      </w:pPr>
      <w:r>
        <w:t xml:space="preserve">(c) The total duration of this contract, including the exercise of any options under this clause, shall not exceed </w:t>
      </w:r>
      <w:r>
        <w:rPr>
          <w:color w:val="FF0000"/>
          <w:u w:val="single"/>
        </w:rPr>
        <w:t>120 months.</w:t>
      </w:r>
    </w:p>
    <w:p w:rsidR="00E777E2" w:rsidRDefault="00E777E2" w:rsidP="00E777E2">
      <w:pPr>
        <w:widowControl w:val="0"/>
        <w:suppressAutoHyphens/>
        <w:spacing w:after="0" w:line="240" w:lineRule="auto"/>
      </w:pPr>
    </w:p>
    <w:p w:rsidR="00E777E2" w:rsidRDefault="00E777E2" w:rsidP="00E777E2">
      <w:pPr>
        <w:widowControl w:val="0"/>
        <w:suppressAutoHyphens/>
        <w:spacing w:after="0" w:line="240" w:lineRule="auto"/>
      </w:pPr>
      <w:r>
        <w:t>(End of clause)</w:t>
      </w:r>
    </w:p>
    <w:p w:rsidR="00E777E2" w:rsidRDefault="00E777E2" w:rsidP="00E777E2">
      <w:pPr>
        <w:spacing w:after="0" w:line="240" w:lineRule="auto"/>
        <w:rPr>
          <w:rFonts w:eastAsiaTheme="minorEastAsia"/>
        </w:rPr>
      </w:pPr>
    </w:p>
    <w:p w:rsidR="00E777E2" w:rsidRDefault="00E777E2" w:rsidP="00E777E2">
      <w:pPr>
        <w:spacing w:after="0" w:line="240" w:lineRule="auto"/>
        <w:rPr>
          <w:rFonts w:eastAsiaTheme="minorEastAsia"/>
        </w:rPr>
      </w:pPr>
    </w:p>
    <w:p w:rsidR="00E777E2" w:rsidRDefault="00E777E2" w:rsidP="00E777E2">
      <w:pPr>
        <w:spacing w:after="0" w:line="240" w:lineRule="auto"/>
        <w:rPr>
          <w:rFonts w:eastAsiaTheme="minorEastAsia"/>
        </w:rPr>
      </w:pPr>
    </w:p>
    <w:p w:rsidR="00E777E2" w:rsidRDefault="00E777E2" w:rsidP="00E777E2">
      <w:pPr>
        <w:spacing w:after="0" w:line="240" w:lineRule="auto"/>
      </w:pPr>
      <w:bookmarkStart w:id="109" w:name="PD000206"/>
      <w:bookmarkEnd w:id="109"/>
      <w:r>
        <w:t>52.222-50    COMBATING TRAFFICKING IN PERSONS (MAR 2015)</w:t>
      </w:r>
    </w:p>
    <w:p w:rsidR="00E777E2" w:rsidRDefault="00E777E2" w:rsidP="00E777E2">
      <w:pPr>
        <w:spacing w:after="0" w:line="240" w:lineRule="auto"/>
      </w:pPr>
    </w:p>
    <w:p w:rsidR="00E777E2" w:rsidRDefault="00E777E2" w:rsidP="00E777E2">
      <w:pPr>
        <w:spacing w:after="0" w:line="240" w:lineRule="auto"/>
      </w:pPr>
      <w:r>
        <w:t>(a) Definitions. As used in this clause--</w:t>
      </w:r>
    </w:p>
    <w:p w:rsidR="00E777E2" w:rsidRDefault="00E777E2" w:rsidP="00E777E2">
      <w:pPr>
        <w:spacing w:after="0" w:line="240" w:lineRule="auto"/>
      </w:pPr>
    </w:p>
    <w:p w:rsidR="00E777E2" w:rsidRPr="008A6808"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Agent means any individual, including a director, an officer, an employee, or an independent contractor, authorized to act on behalf of the organization.</w:t>
      </w:r>
    </w:p>
    <w:p w:rsidR="00E777E2" w:rsidRDefault="00E777E2" w:rsidP="00E777E2">
      <w:pPr>
        <w:spacing w:after="0" w:line="240" w:lineRule="auto"/>
      </w:pPr>
    </w:p>
    <w:p w:rsidR="00E777E2" w:rsidRDefault="00E777E2" w:rsidP="00E777E2">
      <w:pPr>
        <w:spacing w:after="0" w:line="240" w:lineRule="auto"/>
      </w:pPr>
      <w:r>
        <w:t>Coercion means--</w:t>
      </w:r>
    </w:p>
    <w:p w:rsidR="00E777E2" w:rsidRDefault="00E777E2" w:rsidP="00E777E2">
      <w:pPr>
        <w:spacing w:after="0" w:line="240" w:lineRule="auto"/>
      </w:pPr>
    </w:p>
    <w:p w:rsidR="00E777E2" w:rsidRDefault="00E777E2" w:rsidP="00E777E2">
      <w:pPr>
        <w:spacing w:after="0" w:line="240" w:lineRule="auto"/>
      </w:pPr>
      <w:r>
        <w:t>(1) Threats of serious harm to or physical restraint against any person;</w:t>
      </w:r>
    </w:p>
    <w:p w:rsidR="00E777E2" w:rsidRDefault="00E777E2" w:rsidP="00E777E2">
      <w:pPr>
        <w:spacing w:after="0" w:line="240" w:lineRule="auto"/>
      </w:pPr>
    </w:p>
    <w:p w:rsidR="00E777E2" w:rsidRDefault="00E777E2" w:rsidP="00E777E2">
      <w:pPr>
        <w:spacing w:after="0" w:line="240" w:lineRule="auto"/>
      </w:pPr>
      <w:r>
        <w:t>(2) Any scheme, plan, or pattern intended to cause a person to believe that failure to perform an act would result in serious harm to or physical restraint against any person; or</w:t>
      </w:r>
    </w:p>
    <w:p w:rsidR="00E777E2" w:rsidRDefault="00E777E2" w:rsidP="00E777E2">
      <w:pPr>
        <w:spacing w:after="0" w:line="240" w:lineRule="auto"/>
      </w:pPr>
    </w:p>
    <w:p w:rsidR="00E777E2" w:rsidRDefault="00E777E2" w:rsidP="00E777E2">
      <w:pPr>
        <w:spacing w:after="0" w:line="240" w:lineRule="auto"/>
      </w:pPr>
      <w:r>
        <w:t>(3) The abuse or threatened abuse of the legal process.</w:t>
      </w:r>
    </w:p>
    <w:p w:rsidR="00E777E2" w:rsidRPr="008A6808" w:rsidRDefault="00E777E2" w:rsidP="00E777E2">
      <w:pPr>
        <w:spacing w:after="0" w:line="240" w:lineRule="auto"/>
      </w:pPr>
    </w:p>
    <w:p w:rsidR="00E777E2" w:rsidRPr="008A6808"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Commercially available off-the-shelf (COTS) item means--</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 xml:space="preserve">    </w:t>
      </w:r>
    </w:p>
    <w:p w:rsidR="00E777E2" w:rsidRPr="008A6808"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(1) Any item of supply (including construction material) that is--</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 xml:space="preserve">    </w:t>
      </w:r>
    </w:p>
    <w:p w:rsidR="00E777E2" w:rsidRPr="008A6808"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(i) A commercial item (as defined in paragraph (1) of the definition at FAR 2.101);</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 xml:space="preserve">    </w:t>
      </w:r>
    </w:p>
    <w:p w:rsidR="00E777E2" w:rsidRPr="008A6808"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(ii) Sold in substantial quantities in the commercial marketplace; and</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 xml:space="preserve">    </w:t>
      </w:r>
    </w:p>
    <w:p w:rsidR="00E777E2" w:rsidRPr="008A6808"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(iii) Offered to the Government, under a contract or subcontract at any tier, without modification, in the same form in which it is sold in the commercial marketplace; and</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 xml:space="preserve">    </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(2) Does not include bulk cargo, as defined in 46 U.S.C. 40102(4), such as agricultural products and petroleum products.</w:t>
      </w:r>
    </w:p>
    <w:p w:rsidR="00E777E2" w:rsidRDefault="00E777E2" w:rsidP="00E777E2">
      <w:pPr>
        <w:spacing w:after="0" w:line="240" w:lineRule="auto"/>
      </w:pPr>
    </w:p>
    <w:p w:rsidR="00E777E2" w:rsidRDefault="00E777E2" w:rsidP="00E777E2">
      <w:pPr>
        <w:spacing w:after="0" w:line="240" w:lineRule="auto"/>
      </w:pPr>
      <w:r>
        <w:t>Commercial sex act means any sex act on account of which anything of value is given to or received by any person.</w:t>
      </w:r>
    </w:p>
    <w:p w:rsidR="00E777E2" w:rsidRDefault="00E777E2" w:rsidP="00E777E2">
      <w:pPr>
        <w:spacing w:after="0" w:line="240" w:lineRule="auto"/>
      </w:pPr>
    </w:p>
    <w:p w:rsidR="00E777E2" w:rsidRDefault="00E777E2" w:rsidP="00E777E2">
      <w:pPr>
        <w:spacing w:after="0" w:line="240" w:lineRule="auto"/>
      </w:pPr>
      <w:r>
        <w:t>Debt bondage means the status or condition of a debtor arising from a pledge by the debtor of his or her personal services or of those of a person under his or her control as a security for debt, if the value of those services as reasonably assessed is not applied toward the liquidation of the debt or the length and nature of those services are not respectively limited and defined.</w:t>
      </w:r>
    </w:p>
    <w:p w:rsidR="00E777E2" w:rsidRDefault="00E777E2" w:rsidP="00E777E2">
      <w:pPr>
        <w:spacing w:after="0" w:line="240" w:lineRule="auto"/>
      </w:pPr>
    </w:p>
    <w:p w:rsidR="00E777E2" w:rsidRDefault="00E777E2" w:rsidP="00E777E2">
      <w:pPr>
        <w:spacing w:after="0" w:line="240" w:lineRule="auto"/>
      </w:pPr>
      <w:r>
        <w:t>Employee means an employee of the Contractor directly engaged in the performance of work under the contract who has other than a minimal impact or involvement in contract performance.</w:t>
      </w:r>
    </w:p>
    <w:p w:rsidR="00E777E2" w:rsidRDefault="00E777E2" w:rsidP="00E777E2">
      <w:pPr>
        <w:spacing w:after="0" w:line="240" w:lineRule="auto"/>
      </w:pPr>
    </w:p>
    <w:p w:rsidR="00E777E2" w:rsidRDefault="00E777E2" w:rsidP="00E777E2">
      <w:pPr>
        <w:spacing w:after="0" w:line="240" w:lineRule="auto"/>
      </w:pPr>
      <w:r>
        <w:t>Forced Labor means knowingly providing or obtaining the labor or services of a person--</w:t>
      </w:r>
    </w:p>
    <w:p w:rsidR="00E777E2" w:rsidRDefault="00E777E2" w:rsidP="00E777E2">
      <w:pPr>
        <w:spacing w:after="0" w:line="240" w:lineRule="auto"/>
      </w:pPr>
    </w:p>
    <w:p w:rsidR="00E777E2" w:rsidRDefault="00E777E2" w:rsidP="00E777E2">
      <w:pPr>
        <w:spacing w:after="0" w:line="240" w:lineRule="auto"/>
      </w:pPr>
      <w:r>
        <w:t>(1) By threats of serious harm to, or physical restraint against, that person or another person;</w:t>
      </w:r>
    </w:p>
    <w:p w:rsidR="00E777E2" w:rsidRDefault="00E777E2" w:rsidP="00E777E2">
      <w:pPr>
        <w:spacing w:after="0" w:line="240" w:lineRule="auto"/>
      </w:pPr>
    </w:p>
    <w:p w:rsidR="00E777E2" w:rsidRDefault="00E777E2" w:rsidP="00E777E2">
      <w:pPr>
        <w:spacing w:after="0" w:line="240" w:lineRule="auto"/>
      </w:pPr>
      <w:r>
        <w:t>(2) By means of any scheme, plan, or pattern intended to cause the person to believe that, if the person did not perform such labor or services, that person or another person would suffer serious harm or physical restraint; or</w:t>
      </w:r>
    </w:p>
    <w:p w:rsidR="00E777E2" w:rsidRDefault="00E777E2" w:rsidP="00E777E2">
      <w:pPr>
        <w:spacing w:after="0" w:line="240" w:lineRule="auto"/>
      </w:pPr>
    </w:p>
    <w:p w:rsidR="00E777E2" w:rsidRDefault="00E777E2" w:rsidP="00E777E2">
      <w:pPr>
        <w:spacing w:after="0" w:line="240" w:lineRule="auto"/>
      </w:pPr>
      <w:r>
        <w:t>(3) By means of the abuse or threatened abuse of law or the legal process.</w:t>
      </w:r>
    </w:p>
    <w:p w:rsidR="00E777E2" w:rsidRDefault="00E777E2" w:rsidP="00E777E2">
      <w:pPr>
        <w:spacing w:after="0" w:line="240" w:lineRule="auto"/>
      </w:pPr>
    </w:p>
    <w:p w:rsidR="00E777E2" w:rsidRDefault="00E777E2" w:rsidP="00E777E2">
      <w:pPr>
        <w:spacing w:after="0" w:line="240" w:lineRule="auto"/>
      </w:pPr>
      <w:r>
        <w:t>Involuntary servitude includes a condition of servitude induced by means of--</w:t>
      </w:r>
    </w:p>
    <w:p w:rsidR="00E777E2" w:rsidRDefault="00E777E2" w:rsidP="00E777E2">
      <w:pPr>
        <w:spacing w:after="0" w:line="240" w:lineRule="auto"/>
      </w:pPr>
    </w:p>
    <w:p w:rsidR="00E777E2" w:rsidRDefault="00E777E2" w:rsidP="00E777E2">
      <w:pPr>
        <w:spacing w:after="0" w:line="240" w:lineRule="auto"/>
      </w:pPr>
      <w:r>
        <w:t>(1) Any scheme, plan, or pattern intended to cause a person to believe that, if the person did not enter into or continue in such conditions, that person or another person would suffer serious harm or physical restraint; or</w:t>
      </w:r>
    </w:p>
    <w:p w:rsidR="00E777E2" w:rsidRDefault="00E777E2" w:rsidP="00E777E2">
      <w:pPr>
        <w:spacing w:after="0" w:line="240" w:lineRule="auto"/>
      </w:pPr>
    </w:p>
    <w:p w:rsidR="00E777E2" w:rsidRDefault="00E777E2" w:rsidP="00E777E2">
      <w:pPr>
        <w:spacing w:after="0" w:line="240" w:lineRule="auto"/>
      </w:pPr>
      <w:r>
        <w:t>(2) The abuse or threatened abuse of the legal process.</w:t>
      </w:r>
    </w:p>
    <w:p w:rsidR="00E777E2" w:rsidRDefault="00E777E2" w:rsidP="00E777E2">
      <w:pPr>
        <w:spacing w:after="0" w:line="240" w:lineRule="auto"/>
      </w:pPr>
    </w:p>
    <w:p w:rsidR="00E777E2" w:rsidRDefault="00E777E2" w:rsidP="00E777E2">
      <w:pPr>
        <w:spacing w:after="0" w:line="240" w:lineRule="auto"/>
      </w:pPr>
      <w:r>
        <w:t>Severe forms of trafficking in persons means--</w:t>
      </w:r>
    </w:p>
    <w:p w:rsidR="00E777E2" w:rsidRDefault="00E777E2" w:rsidP="00E777E2">
      <w:pPr>
        <w:spacing w:after="0" w:line="240" w:lineRule="auto"/>
      </w:pPr>
    </w:p>
    <w:p w:rsidR="00E777E2" w:rsidRDefault="00E777E2" w:rsidP="00E777E2">
      <w:pPr>
        <w:spacing w:after="0" w:line="240" w:lineRule="auto"/>
      </w:pPr>
      <w:r>
        <w:t>(1) Sex trafficking in which a commercial sex act is induced by force, fraud, or coercion, or in which the person induced to perform such act has not attained 18 years of age; or</w:t>
      </w:r>
    </w:p>
    <w:p w:rsidR="00E777E2" w:rsidRDefault="00E777E2" w:rsidP="00E777E2">
      <w:pPr>
        <w:spacing w:after="0" w:line="240" w:lineRule="auto"/>
      </w:pPr>
    </w:p>
    <w:p w:rsidR="00E777E2" w:rsidRDefault="00E777E2" w:rsidP="00E777E2">
      <w:pPr>
        <w:spacing w:after="0" w:line="240" w:lineRule="auto"/>
      </w:pPr>
      <w:r>
        <w:t>(2) The recruitment, harboring, transportation, provision, or obtaining of a person for labor or services, through the use of force, fraud, or coercion for the purpose of subjection to involuntary servitude, peonage, debt bondage, or slavery.</w:t>
      </w:r>
    </w:p>
    <w:p w:rsidR="00E777E2" w:rsidRDefault="00E777E2" w:rsidP="00E777E2">
      <w:pPr>
        <w:spacing w:after="0" w:line="240" w:lineRule="auto"/>
      </w:pPr>
    </w:p>
    <w:p w:rsidR="00E777E2" w:rsidRDefault="00E777E2" w:rsidP="00E777E2">
      <w:pPr>
        <w:spacing w:after="0" w:line="240" w:lineRule="auto"/>
      </w:pPr>
      <w:r>
        <w:t>Sex trafficking means the recruitment, harboring, transportation, provision, or obtaining of a person for the purpose of a commercial sex act.</w:t>
      </w:r>
    </w:p>
    <w:p w:rsidR="00E777E2" w:rsidRDefault="00E777E2" w:rsidP="00E777E2">
      <w:pPr>
        <w:spacing w:after="0" w:line="240" w:lineRule="auto"/>
      </w:pPr>
    </w:p>
    <w:p w:rsidR="00E777E2" w:rsidRPr="008A6808"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Subcontract means any contract entered into by a subcontractor to furnish supplies or services for performance of a prime contract or a subcontract.</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 xml:space="preserve">    </w:t>
      </w:r>
    </w:p>
    <w:p w:rsidR="00E777E2" w:rsidRPr="008A6808"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Subcontractor means any supplier, distributor, vendor, or firm that furnishes supplies or services to or for a prime contractor or another subcontractor.</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 xml:space="preserve">    </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United States means the 50 States, the District of Columbia, and outlying areas.</w:t>
      </w:r>
    </w:p>
    <w:p w:rsidR="00E777E2" w:rsidRPr="008A6808" w:rsidRDefault="00E777E2" w:rsidP="00E777E2">
      <w:pPr>
        <w:spacing w:after="0" w:line="240" w:lineRule="auto"/>
      </w:pPr>
    </w:p>
    <w:p w:rsidR="00E777E2" w:rsidRPr="008A6808"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(b) Policy. The United States Government has adopted a policy prohibiting trafficking in persons including the trafficking-related activities of this clause. Contractors, contractor employees, and their agents shall not--</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 xml:space="preserve">    </w:t>
      </w:r>
    </w:p>
    <w:p w:rsidR="00E777E2" w:rsidRPr="008A6808"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(1) Engage in severe forms of trafficking in persons during the period of performance of the contract;</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 xml:space="preserve">    </w:t>
      </w:r>
    </w:p>
    <w:p w:rsidR="00E777E2" w:rsidRPr="008A6808"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(2) Procure commercial sex acts during the period of performance of the contract;</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 xml:space="preserve">    </w:t>
      </w:r>
    </w:p>
    <w:p w:rsidR="00E777E2" w:rsidRPr="008A6808"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(3) Use forced labor in the performance of the contract;</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 xml:space="preserve">    </w:t>
      </w:r>
    </w:p>
    <w:p w:rsidR="00E777E2" w:rsidRPr="008A6808"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(4) Destroy, conceal, confiscate, or otherwise deny access by an employee to the employee's identity or immigration documents, such as passports or drivers' licenses, regardless of issuing authority;</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 xml:space="preserve">    </w:t>
      </w:r>
    </w:p>
    <w:p w:rsidR="00E777E2" w:rsidRPr="008A6808"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 xml:space="preserve">(5)(i) Use misleading or fraudulent practices during the recruitment of employees or offering of employment, such as failing to disclose, in a format and language accessible to the worker, </w:t>
      </w:r>
    </w:p>
    <w:p w:rsidR="00E777E2" w:rsidRPr="008A6808"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basic information or making material misrepresentations during the recruitment of employees regarding the key terms and conditions of employment, including wages and fringe benefits, the location of work, the living conditions, housing and associated costs (if employer or agent provided or arranged), any significant cost to be charged to the employee, and, if applicable, the hazardous nature of the work;</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 xml:space="preserve">    </w:t>
      </w:r>
    </w:p>
    <w:p w:rsidR="00E777E2" w:rsidRPr="008A6808"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(ii) Use recruiters that do not comply with local labor laws of the country in which the recruiting takes place;</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 xml:space="preserve">   </w:t>
      </w:r>
    </w:p>
    <w:p w:rsidR="00E777E2" w:rsidRPr="008A6808"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(6) Charge employees recruitment fees;</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 xml:space="preserve">    </w:t>
      </w:r>
    </w:p>
    <w:p w:rsidR="00E777E2" w:rsidRPr="008A6808"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(7)(i) Fail to provide return transportation or pay for the cost of return transportation upon the end of employment--</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 xml:space="preserve">   </w:t>
      </w:r>
    </w:p>
    <w:p w:rsidR="00E777E2" w:rsidRPr="008A6808"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(A) For an employee who is not a national of the country in which the work is taking place and who was brought into that country for the purpose of working on a U.S. Government contract or subcontract (for portions of contracts performed outside the United States); or</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 xml:space="preserve">    </w:t>
      </w:r>
    </w:p>
    <w:p w:rsidR="00E777E2" w:rsidRPr="008A6808"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(B) For an employee who is not a United States national and who was brought into the United States for the purpose of working on a U.S. Government contract or subcontract, if the payment of such costs is required under existing temporary worker programs or pursuant to a written agreement with the employee (for portions of contracts performed inside the United States); except that--</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 xml:space="preserve">    </w:t>
      </w:r>
    </w:p>
    <w:p w:rsidR="00E777E2" w:rsidRPr="008A6808"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(ii) The requirements of paragraphs (b)(7)(i) of this clause shall not apply to an employee who is--</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 xml:space="preserve">    </w:t>
      </w:r>
    </w:p>
    <w:p w:rsidR="00E777E2" w:rsidRPr="008A6808"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(A) Legally permitted to remain in the country of employment and who chooses to do so; or</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 xml:space="preserve">    </w:t>
      </w:r>
    </w:p>
    <w:p w:rsidR="00E777E2" w:rsidRPr="008A6808"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(B) Exempted by an authorized official of the contracting agency from the requirement to provide return transportation or pay for the cost of return transportation;</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 xml:space="preserve">    </w:t>
      </w:r>
    </w:p>
    <w:p w:rsidR="00E777E2" w:rsidRPr="008A6808"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(iii) The requirements of paragraph (b)(7)(i) of this clause are modified for a victim of trafficking in persons who is seeking victim services or legal redress in the country of employment, or for a witness in an</w:t>
      </w:r>
    </w:p>
    <w:p w:rsidR="00E777E2" w:rsidRPr="008A6808"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enforcement action related to trafficking in persons. The contractor shall provide the return transportation or pay the cost of return transportation in a way that does not obstruct the victim services, legal redress, or witness activity. For example, the contractor shall not only offer return transportation to a witness at a time when the witness is still needed to testify. This paragraph does not apply when the exemptions at paragraph (b)(7)(ii) of this clause apply.</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 xml:space="preserve">    </w:t>
      </w:r>
    </w:p>
    <w:p w:rsidR="00E777E2" w:rsidRPr="008A6808"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(8) Provide or arrange housing that fails to meet the host country housing and safety standards; or</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 xml:space="preserve">    </w:t>
      </w:r>
    </w:p>
    <w:p w:rsidR="00E777E2" w:rsidRPr="008A6808"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 xml:space="preserve">(9) If required by law or contract, fail to provide an employment contract, recruitment agreement, or other required work document in writing. Such written work document shall be in a language the employee understands. If the employee must relocate to perform the work, the work document shall be provided to the employee at least five days prior to the employee relocating. The employee's work document shall include, but is not limited to, details about work description, wages, prohibition on charging </w:t>
      </w:r>
    </w:p>
    <w:p w:rsidR="00E777E2" w:rsidRPr="008A6808"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recruitment fees, work location(s), living accommodations and associated costs, time off, roundtrip transportation arrangements, grievance process, and the content of applicable laws and regulations that prohibit trafficking in persons.</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 xml:space="preserve">    </w:t>
      </w:r>
    </w:p>
    <w:p w:rsidR="00E777E2" w:rsidRPr="008A6808"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(c) Contractor requirements. The Contractor shall--</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 xml:space="preserve">   </w:t>
      </w:r>
    </w:p>
    <w:p w:rsidR="00E777E2" w:rsidRPr="008A6808"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 xml:space="preserve"> (1) Notify its employees and agents of--</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 xml:space="preserve">    </w:t>
      </w:r>
    </w:p>
    <w:p w:rsidR="00E777E2" w:rsidRPr="008A6808"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(i) The United States Government's policy prohibiting trafficking in persons, described in paragraph (b) of this clause; and</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 xml:space="preserve">    </w:t>
      </w:r>
    </w:p>
    <w:p w:rsidR="00E777E2" w:rsidRPr="008A6808"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(ii) The actions that will be taken against employees or agents for violations of this policy. Such actions for employees may include, but are not limited to, removal from the contract, reduction in benefits, or termination of employment; and</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 xml:space="preserve">    </w:t>
      </w:r>
    </w:p>
    <w:p w:rsidR="00E777E2" w:rsidRPr="008A6808"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(2) Take appropriate action, up to and including termination, against employees, agents, or subcontractors that violate the policy in paragraph (b) of this clause.</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 xml:space="preserve">    </w:t>
      </w:r>
    </w:p>
    <w:p w:rsidR="00E777E2" w:rsidRPr="008A6808"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(d) Notification. (1) The Contractor shall inform the Contracting Officer and the agency Inspector General immediately of--</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 xml:space="preserve">   </w:t>
      </w:r>
    </w:p>
    <w:p w:rsidR="00E777E2" w:rsidRPr="008A6808"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 xml:space="preserve">(i) Any credible information it receives from any source (including host country law enforcement) that alleges a Contractor employee, subcontractor, subcontractor employee, or their agent has engaged in conduct that violates the policy in paragraph (b) of this clause (see also 18 U.S.C. 1351, Fraud in Foreign Labor Contracting, and 52.203-13(b)(3)(i)(A), if that clause is included in the </w:t>
      </w:r>
    </w:p>
    <w:p w:rsidR="00E777E2" w:rsidRPr="008A6808"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 xml:space="preserve">solicitation or contract, which requires disclosure to the agency </w:t>
      </w:r>
    </w:p>
    <w:p w:rsidR="00E777E2" w:rsidRPr="008A6808"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 xml:space="preserve">Office of the Inspector General when the Contractor has credible </w:t>
      </w:r>
    </w:p>
    <w:p w:rsidR="00E777E2" w:rsidRPr="008A6808"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evidence of fraud); and</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 xml:space="preserve">    </w:t>
      </w:r>
    </w:p>
    <w:p w:rsidR="00E777E2" w:rsidRPr="008A6808"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 xml:space="preserve">(ii) Any actions taken against a Contractor employee, </w:t>
      </w:r>
    </w:p>
    <w:p w:rsidR="00E777E2" w:rsidRPr="008A6808"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 xml:space="preserve">subcontractor, subcontractor employee, or their agent pursuant to </w:t>
      </w:r>
    </w:p>
    <w:p w:rsidR="00E777E2" w:rsidRPr="008A6808"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this clause.</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 xml:space="preserve">    </w:t>
      </w:r>
    </w:p>
    <w:p w:rsidR="00E777E2" w:rsidRPr="008A6808"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 xml:space="preserve">(2) If the allegation may be associated with more than one </w:t>
      </w:r>
    </w:p>
    <w:p w:rsidR="00E777E2" w:rsidRPr="008A6808"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 xml:space="preserve">contract, the Contractor shall inform the contracting officer for </w:t>
      </w:r>
    </w:p>
    <w:p w:rsidR="00E777E2" w:rsidRPr="008A6808"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the contract with the highest dollar value.</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 xml:space="preserve">    </w:t>
      </w:r>
    </w:p>
    <w:p w:rsidR="00E777E2" w:rsidRPr="008A6808"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 xml:space="preserve">(e) Remedies. In addition to other remedies available to the </w:t>
      </w:r>
    </w:p>
    <w:p w:rsidR="00E777E2" w:rsidRPr="008A6808"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 xml:space="preserve">Government, the Contractor's failure to comply with the requirements </w:t>
      </w:r>
    </w:p>
    <w:p w:rsidR="00E777E2" w:rsidRPr="008A6808"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 xml:space="preserve">of paragraphs (c), (d), (g), (h), or (i) of this clause may result </w:t>
      </w:r>
    </w:p>
    <w:p w:rsidR="00E777E2" w:rsidRPr="008A6808"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in--</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 xml:space="preserve">    </w:t>
      </w:r>
    </w:p>
    <w:p w:rsidR="00E777E2" w:rsidRPr="008A6808"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(1) Requiring the Contractor to remove a Contractor employee or employees from the performance of the contract;</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 xml:space="preserve">    </w:t>
      </w:r>
    </w:p>
    <w:p w:rsidR="00E777E2" w:rsidRPr="008A6808"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(2) Requiring the Contractor to terminate a subcontract;</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 xml:space="preserve">    </w:t>
      </w:r>
    </w:p>
    <w:p w:rsidR="00E777E2" w:rsidRPr="008A6808"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(3) Suspension of contract payments until the Contractor has taken appropriate remedial action;</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 xml:space="preserve">    </w:t>
      </w:r>
    </w:p>
    <w:p w:rsidR="00E777E2" w:rsidRPr="008A6808"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(4) Loss of award fee, consistent with the award fee plan, for the performance period in which the Government determined Contractor non-compliance;</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 xml:space="preserve">    </w:t>
      </w:r>
    </w:p>
    <w:p w:rsidR="00E777E2" w:rsidRPr="008A6808"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(5) Declining to exercise available options under the contract;</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 xml:space="preserve">    </w:t>
      </w:r>
    </w:p>
    <w:p w:rsidR="00E777E2" w:rsidRPr="008A6808"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(6) Termination of the contract for default or cause, in accordance with the termination clause of this contract; or</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 xml:space="preserve">    </w:t>
      </w:r>
    </w:p>
    <w:p w:rsidR="00E777E2" w:rsidRPr="008A6808"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A6808">
        <w:t>(7) Suspension or debarment.</w:t>
      </w:r>
    </w:p>
    <w:p w:rsidR="00E777E2" w:rsidRDefault="00E777E2" w:rsidP="00E777E2">
      <w:pPr>
        <w:spacing w:after="0" w:line="240" w:lineRule="auto"/>
      </w:pPr>
    </w:p>
    <w:p w:rsidR="00E777E2" w:rsidRPr="00785B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(f) Mitigating and aggravating factors. When determining remedies, the Contracting Officer may consider the following:</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 xml:space="preserve">    </w:t>
      </w:r>
    </w:p>
    <w:p w:rsidR="00E777E2" w:rsidRPr="00785B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(1) Mitigating factors. The Contractor had a Trafficking in Persons compliance plan or an awareness program at the time of the violation, was in compliance with the plan, and has taken appropriate remedial actions for the violation, that may include reparation to victims for such violations.</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 xml:space="preserve">    </w:t>
      </w:r>
    </w:p>
    <w:p w:rsidR="00E777E2" w:rsidRPr="00785B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(2) Aggravating factors. The Contractor failed to abate an alleged violation or enforce the requirements of a compliance plan, when directed by the Contracting Officer to do so.</w:t>
      </w:r>
    </w:p>
    <w:p w:rsidR="00E777E2" w:rsidRPr="00785BA5" w:rsidRDefault="00E777E2" w:rsidP="00E777E2">
      <w:pPr>
        <w:spacing w:after="0" w:line="240" w:lineRule="auto"/>
      </w:pPr>
    </w:p>
    <w:p w:rsidR="00E777E2" w:rsidRPr="00785B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(g) Full cooperation. (1) The Contractor shall, at a minimum--</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 xml:space="preserve">   </w:t>
      </w:r>
    </w:p>
    <w:p w:rsidR="00E777E2" w:rsidRPr="00785B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(i) Disclose to the agency Inspector General information sufficient to identify the nature and extent of an offense and the individuals responsible for the conduct;</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 xml:space="preserve">    </w:t>
      </w:r>
    </w:p>
    <w:p w:rsidR="00E777E2" w:rsidRPr="00785B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(ii) Provide timely and complete responses to Government auditors' and investigators' requests for documents;</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 xml:space="preserve">    </w:t>
      </w:r>
    </w:p>
    <w:p w:rsidR="00E777E2" w:rsidRPr="00785B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 xml:space="preserve">(iii) Cooperate fully in providing reasonable access to its facilities and staff (both inside and outside the U.S.) to allow contracting agencies and other responsible Federal agencies to conduct audits, investigations, or other actions to ascertain compliance with the Trafficking Victims Protection Act of 2000 (22 </w:t>
      </w:r>
    </w:p>
    <w:p w:rsidR="00E777E2" w:rsidRPr="00785B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U.S.C. chapter 78), E.O. 13627, or any other applicable law or regulation establishing restrictions on trafficking in persons, the procurement of commercial sex acts, or the use of forced labor; and</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 xml:space="preserve">    </w:t>
      </w:r>
    </w:p>
    <w:p w:rsidR="00E777E2" w:rsidRPr="00785B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 xml:space="preserve">(iv) Protect all employees suspected of being victims of or witnesses to prohibited activities, prior to returning to the country from which the employee was recruited, and shall not prevent </w:t>
      </w:r>
    </w:p>
    <w:p w:rsidR="00E777E2" w:rsidRPr="00785B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or hinder the ability of these employees from cooperating fully with Government authorities.</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 xml:space="preserve">    </w:t>
      </w:r>
    </w:p>
    <w:p w:rsidR="00E777E2" w:rsidRPr="00785B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(2) The requirement for full cooperation does not foreclose any Contractor rights arising in law, the FAR, or the terms of the contract. It does not--</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 xml:space="preserve">    </w:t>
      </w:r>
    </w:p>
    <w:p w:rsidR="00E777E2" w:rsidRPr="00785B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(i) Require the Contractor to waive its attorney-client privilege or the protections afforded by the attorney work product doctrine;</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 xml:space="preserve">    </w:t>
      </w:r>
    </w:p>
    <w:p w:rsidR="00E777E2" w:rsidRPr="00785B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(ii) Require any officer, director, owner, employee, or agent of the Contractor, including a sole proprietor, to waive his or her attorney client privilege or Fifth Amendment rights; or</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 xml:space="preserve">   </w:t>
      </w:r>
    </w:p>
    <w:p w:rsidR="00E777E2" w:rsidRPr="00785B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(iii) Restrict the Contractor from--</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 xml:space="preserve">    </w:t>
      </w:r>
    </w:p>
    <w:p w:rsidR="00E777E2" w:rsidRPr="00785B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(A) Conducting an internal investigation; or</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 xml:space="preserve">    </w:t>
      </w:r>
    </w:p>
    <w:p w:rsidR="00E777E2" w:rsidRPr="00785B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(B) Defending a proceeding or dispute arising under the contract or related to a potential or disclosed violation.</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 xml:space="preserve">    </w:t>
      </w:r>
    </w:p>
    <w:p w:rsidR="00E777E2" w:rsidRPr="00785B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(h) Compliance plan. (1) This paragraph (h) applies to any portion of the contract that--</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 xml:space="preserve">   </w:t>
      </w:r>
    </w:p>
    <w:p w:rsidR="00E777E2" w:rsidRPr="00785B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(i) Is for supplies, other than commercially available off-the-shelf items, acquired outside the United States, or services to be performed outside the United States; and</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 xml:space="preserve">    </w:t>
      </w:r>
    </w:p>
    <w:p w:rsidR="00E777E2" w:rsidRPr="00785B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(ii) Has an estimated value that exceeds $500,000.</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 xml:space="preserve">    </w:t>
      </w:r>
    </w:p>
    <w:p w:rsidR="00E777E2" w:rsidRPr="00785B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(2) The Contractor shall maintain a compliance plan during the performance of the contract that is appropriate--</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 xml:space="preserve">    </w:t>
      </w:r>
    </w:p>
    <w:p w:rsidR="00E777E2" w:rsidRPr="00785B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(i) To the size and complexity of the contract; and</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 xml:space="preserve">    </w:t>
      </w:r>
    </w:p>
    <w:p w:rsidR="00E777E2" w:rsidRPr="00785B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(ii) To the nature and scope of the activities to be performed for the Government, including the number of non-United States citizens expected to be employed and the risk that the contract or subcontract will involve services or supplies susceptible to trafficking in persons.</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 xml:space="preserve">    </w:t>
      </w:r>
    </w:p>
    <w:p w:rsidR="00E777E2" w:rsidRPr="00785B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(3) Minimum requirements. The compliance plan must include, at a minimum, the following:</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 xml:space="preserve">    </w:t>
      </w:r>
    </w:p>
    <w:p w:rsidR="00E777E2" w:rsidRPr="00785B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 xml:space="preserve">(i) An awareness program to inform contractor employees about the Government's policy prohibiting trafficking-related activities described in paragraph (b) of this clause, the activities prohibited, and the actions that will be taken against the employee for violations. Additional information about Trafficking in Persons and examples of awareness programs can be found at the Web site for the Department of State's Office to Monitor and Combat Trafficking in Persons at </w:t>
      </w:r>
      <w:hyperlink r:id="rId15" w:history="1">
        <w:r w:rsidRPr="00785BA5">
          <w:rPr>
            <w:rStyle w:val="Hyperlink"/>
          </w:rPr>
          <w:t>http://www.state.gov/j/tip/</w:t>
        </w:r>
      </w:hyperlink>
      <w:r w:rsidRPr="00785BA5">
        <w:t>.</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 xml:space="preserve">    </w:t>
      </w:r>
    </w:p>
    <w:p w:rsidR="00E777E2" w:rsidRPr="00785B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 xml:space="preserve">(ii) A process for employees to report, without fear of retaliation, activity inconsistent with the policy prohibiting trafficking in persons, including a means to make available to all employees the hotline phone number of the Global Human Trafficking Hotline at 1-844-888-FREE and its email address at </w:t>
      </w:r>
      <w:hyperlink r:id="rId16" w:history="1">
        <w:r w:rsidRPr="00785BA5">
          <w:rPr>
            <w:rStyle w:val="Hyperlink"/>
          </w:rPr>
          <w:t>help@befree.org</w:t>
        </w:r>
      </w:hyperlink>
      <w:r w:rsidRPr="00785BA5">
        <w:t>.</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 xml:space="preserve">    </w:t>
      </w:r>
    </w:p>
    <w:p w:rsidR="00E777E2" w:rsidRPr="00785B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 xml:space="preserve">(iii) A recruitment and wage plan that only permits the use of recruitment companies with trained employees, prohibits charging recruitment fees to the employee, and ensures that wages meet </w:t>
      </w:r>
    </w:p>
    <w:p w:rsidR="00E777E2" w:rsidRPr="00785B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applicable host-country legal requirements or explains any variance.</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 xml:space="preserve">    </w:t>
      </w:r>
    </w:p>
    <w:p w:rsidR="00E777E2" w:rsidRPr="00785B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(iv) A housing plan, if the Contractor or subcontractor intends to provide or arrange housing, that ensures that the housing meets host-country housing and safety standards.</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 xml:space="preserve">    </w:t>
      </w:r>
    </w:p>
    <w:p w:rsidR="00E777E2" w:rsidRPr="00785B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 xml:space="preserve">(v) Procedures to prevent agents and subcontractors at any tier </w:t>
      </w:r>
    </w:p>
    <w:p w:rsidR="00E777E2" w:rsidRPr="00785B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 xml:space="preserve">and at any dollar value from engaging in trafficking in persons </w:t>
      </w:r>
    </w:p>
    <w:p w:rsidR="00E777E2" w:rsidRPr="00785B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 xml:space="preserve">(including activities in paragraph (b) of this clause) and to </w:t>
      </w:r>
    </w:p>
    <w:p w:rsidR="00E777E2" w:rsidRPr="00785B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 xml:space="preserve">monitor, detect, and terminate any agents, subcontracts, or </w:t>
      </w:r>
    </w:p>
    <w:p w:rsidR="00E777E2" w:rsidRPr="00785B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subcontractor employees that have engaged in such activities.</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 xml:space="preserve">   </w:t>
      </w:r>
    </w:p>
    <w:p w:rsidR="00E777E2" w:rsidRPr="00785B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 xml:space="preserve">(4) Posting. (i) The Contractor shall post the relevant contents </w:t>
      </w:r>
    </w:p>
    <w:p w:rsidR="00E777E2" w:rsidRPr="00785B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 xml:space="preserve">of the compliance plan, no later than the initiation of contract </w:t>
      </w:r>
    </w:p>
    <w:p w:rsidR="00E777E2" w:rsidRPr="00785B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 xml:space="preserve">performance, at the workplace (unless the work is to be performed in </w:t>
      </w:r>
    </w:p>
    <w:p w:rsidR="00E777E2" w:rsidRPr="00785B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 xml:space="preserve">the field or not in a fixed location) and on the Contractor's Web </w:t>
      </w:r>
    </w:p>
    <w:p w:rsidR="00E777E2" w:rsidRPr="00785B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site (if one is maintained). If posting at</w:t>
      </w:r>
    </w:p>
    <w:p w:rsidR="00E777E2" w:rsidRPr="00785B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 xml:space="preserve">the workplace or on the Web site is impracticable, the Contractor </w:t>
      </w:r>
    </w:p>
    <w:p w:rsidR="00E777E2" w:rsidRPr="00785B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 xml:space="preserve">shall provide the relevant contents of the compliance plan to each </w:t>
      </w:r>
    </w:p>
    <w:p w:rsidR="00E777E2" w:rsidRPr="00785B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worker in writing.</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 xml:space="preserve">    </w:t>
      </w:r>
    </w:p>
    <w:p w:rsidR="00E777E2" w:rsidRPr="00785B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(ii) The Contractor shall provide the compliance plan to the Contracting Officer upon request.</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 xml:space="preserve">    </w:t>
      </w:r>
    </w:p>
    <w:p w:rsidR="00E777E2" w:rsidRPr="00785B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(5) Certification. Annually after receiving an award, the Contractor shall submit a certification to the Contracting Officer that--</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 xml:space="preserve">    </w:t>
      </w:r>
    </w:p>
    <w:p w:rsidR="00E777E2" w:rsidRPr="00785B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(i) It has implemented a compliance plan to prevent any prohibited activities identified at paragraph (b) of this clause and to monitor, detect, and terminate any agent, subcontract or subcontractor employee engaging in prohibited activities; and</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 xml:space="preserve">    </w:t>
      </w:r>
    </w:p>
    <w:p w:rsidR="00E777E2" w:rsidRPr="00785B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(ii) After having conducted due diligence, either--</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 xml:space="preserve">    </w:t>
      </w:r>
    </w:p>
    <w:p w:rsidR="00E777E2" w:rsidRPr="00785B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(A) To the best of the Contractor's knowledge and belief, neither it nor any of its agents, subcontractors, or their agents is engaged in any such activities; or</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 xml:space="preserve">    </w:t>
      </w:r>
    </w:p>
    <w:p w:rsidR="00E777E2" w:rsidRPr="00785B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(B) If abuses relating to any of the prohibited activities identified in paragraph (b) of this clause have been found, the Contractor or subcontractor has taken the appropriate remedial and referral actions.</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 xml:space="preserve">   </w:t>
      </w:r>
    </w:p>
    <w:p w:rsidR="00E777E2" w:rsidRPr="00785B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 xml:space="preserve">(i) Subcontracts. (1) The Contractor shall include the substance of this clause, including this paragraph (i), in all subcontracts and in all contracts with agents. The requirements in paragraph (h) </w:t>
      </w:r>
    </w:p>
    <w:p w:rsidR="00E777E2" w:rsidRPr="00785B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of this clause apply only to any portion of the subcontract that--</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 xml:space="preserve">    </w:t>
      </w:r>
    </w:p>
    <w:p w:rsidR="00E777E2" w:rsidRPr="00785B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(A) Is for supplies, other than commercially available off-the-shelf items, acquired outside the United States, or services to be performed outside the United States; and</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 xml:space="preserve">    </w:t>
      </w:r>
    </w:p>
    <w:p w:rsidR="00E777E2" w:rsidRPr="00785B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(B) Has an estimated value that exceeds $500,000.</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 xml:space="preserve">    </w:t>
      </w:r>
    </w:p>
    <w:p w:rsidR="00E777E2" w:rsidRPr="00785B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 xml:space="preserve">(2) If any subcontractor is required by this clause to submit a certification, the Contractor shall require submission prior to the award of the subcontract and annually thereafter. The certification </w:t>
      </w:r>
    </w:p>
    <w:p w:rsidR="00E777E2" w:rsidRPr="00785B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shall cover the items in paragraph (h)(5) of this clause.</w:t>
      </w:r>
    </w:p>
    <w:p w:rsidR="00E777E2" w:rsidRPr="00785B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E777E2" w:rsidRPr="00785B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E777E2" w:rsidRPr="00785B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785BA5">
        <w:t>(End of clause)</w:t>
      </w:r>
    </w:p>
    <w:p w:rsidR="00E777E2" w:rsidRDefault="00E777E2" w:rsidP="00E777E2">
      <w:pPr>
        <w:spacing w:after="0" w:line="240" w:lineRule="auto"/>
      </w:pPr>
    </w:p>
    <w:p w:rsidR="00E777E2" w:rsidRDefault="00E777E2" w:rsidP="00E777E2">
      <w:pPr>
        <w:spacing w:after="0" w:line="240" w:lineRule="auto"/>
        <w:rPr>
          <w:rFonts w:eastAsiaTheme="minorEastAsia"/>
        </w:rPr>
      </w:pPr>
    </w:p>
    <w:p w:rsidR="00E777E2" w:rsidRDefault="00E777E2" w:rsidP="00E777E2">
      <w:pPr>
        <w:spacing w:after="0" w:line="240" w:lineRule="auto"/>
        <w:rPr>
          <w:rFonts w:eastAsiaTheme="minorEastAsia"/>
        </w:rPr>
      </w:pPr>
    </w:p>
    <w:p w:rsidR="00E777E2" w:rsidRDefault="00E777E2" w:rsidP="00E777E2">
      <w:pPr>
        <w:spacing w:after="0" w:line="240" w:lineRule="auto"/>
        <w:rPr>
          <w:rFonts w:eastAsiaTheme="minorEastAsia"/>
        </w:rPr>
      </w:pPr>
    </w:p>
    <w:p w:rsidR="00E777E2" w:rsidRPr="00D72A91" w:rsidRDefault="00E777E2" w:rsidP="00E777E2">
      <w:pPr>
        <w:pStyle w:val="NormalWeb"/>
        <w:spacing w:before="0" w:beforeAutospacing="0" w:after="0" w:afterAutospacing="0"/>
        <w:rPr>
          <w:caps/>
          <w:sz w:val="20"/>
          <w:szCs w:val="20"/>
        </w:rPr>
      </w:pPr>
      <w:bookmarkStart w:id="110" w:name="PD000442"/>
      <w:bookmarkEnd w:id="110"/>
      <w:r w:rsidRPr="00D72A91">
        <w:rPr>
          <w:caps/>
          <w:sz w:val="20"/>
          <w:szCs w:val="20"/>
        </w:rPr>
        <w:t>52.237-9001 ENTERPRISE-WIDE Contractor Manpower Reporting Application (</w:t>
      </w:r>
      <w:r w:rsidRPr="00D72A91">
        <w:rPr>
          <w:sz w:val="20"/>
          <w:szCs w:val="20"/>
        </w:rPr>
        <w:t>e</w:t>
      </w:r>
      <w:r w:rsidRPr="00D72A91">
        <w:rPr>
          <w:caps/>
          <w:sz w:val="20"/>
          <w:szCs w:val="20"/>
        </w:rPr>
        <w:t>CMRA) Reporting (JAN 2015)</w:t>
      </w:r>
    </w:p>
    <w:p w:rsidR="00E777E2" w:rsidRPr="00D72A91" w:rsidRDefault="00E777E2" w:rsidP="00E777E2">
      <w:pPr>
        <w:pStyle w:val="NormalWeb"/>
        <w:spacing w:before="0" w:beforeAutospacing="0" w:after="0" w:afterAutospacing="0"/>
        <w:jc w:val="center"/>
        <w:rPr>
          <w:caps/>
          <w:sz w:val="20"/>
          <w:szCs w:val="20"/>
        </w:rPr>
      </w:pPr>
    </w:p>
    <w:p w:rsidR="00E777E2" w:rsidRPr="00D72A91" w:rsidRDefault="00E777E2" w:rsidP="00E777E2">
      <w:pPr>
        <w:pStyle w:val="PlainText"/>
        <w:rPr>
          <w:rFonts w:ascii="Times New Roman" w:hAnsi="Times New Roman"/>
          <w:sz w:val="20"/>
          <w:szCs w:val="20"/>
        </w:rPr>
      </w:pPr>
      <w:r w:rsidRPr="00D72A91">
        <w:rPr>
          <w:rFonts w:ascii="Times New Roman" w:hAnsi="Times New Roman"/>
          <w:sz w:val="20"/>
          <w:szCs w:val="20"/>
        </w:rPr>
        <w:t xml:space="preserve">The contractor shall ensure ALL contractor labor hours including subcontractor, at all levels/tiers, labor hours required for the performance of services provided under this contract are reported via a secure data collection site.  </w:t>
      </w:r>
    </w:p>
    <w:p w:rsidR="00E777E2" w:rsidRPr="00D72A91" w:rsidRDefault="00E777E2" w:rsidP="00E777E2">
      <w:pPr>
        <w:pStyle w:val="PlainText"/>
        <w:rPr>
          <w:rFonts w:ascii="Times New Roman" w:hAnsi="Times New Roman"/>
          <w:sz w:val="20"/>
          <w:szCs w:val="20"/>
        </w:rPr>
      </w:pPr>
    </w:p>
    <w:p w:rsidR="00E777E2" w:rsidRPr="00D72A91" w:rsidRDefault="00E777E2" w:rsidP="00E777E2">
      <w:pPr>
        <w:pStyle w:val="PlainText"/>
        <w:rPr>
          <w:rFonts w:ascii="Times New Roman" w:hAnsi="Times New Roman"/>
          <w:sz w:val="20"/>
          <w:szCs w:val="20"/>
        </w:rPr>
      </w:pPr>
      <w:r w:rsidRPr="00D72A91">
        <w:rPr>
          <w:rFonts w:ascii="Times New Roman" w:hAnsi="Times New Roman"/>
          <w:sz w:val="20"/>
          <w:szCs w:val="20"/>
        </w:rPr>
        <w:t xml:space="preserve">The contractor and all subcontractors, at all levels/tiers, providing direct labor under this contract shall report complete and accurate data for the labor executed during the period of performance during each Government fiscal year (FY), which runs from October 1 to September 30.  The Contractor shall input the data into the appropriate eCMRA reporting tool, which can be accessed via a secure web site at </w:t>
      </w:r>
      <w:hyperlink r:id="rId17" w:history="1">
        <w:r w:rsidRPr="00D72A91">
          <w:rPr>
            <w:rStyle w:val="Hyperlink"/>
            <w:rFonts w:ascii="Times New Roman" w:hAnsi="Times New Roman"/>
          </w:rPr>
          <w:t>http://www.ecmra.mil/</w:t>
        </w:r>
      </w:hyperlink>
      <w:r w:rsidRPr="00D72A91">
        <w:rPr>
          <w:rFonts w:ascii="Times New Roman" w:hAnsi="Times New Roman"/>
          <w:sz w:val="20"/>
          <w:szCs w:val="20"/>
        </w:rPr>
        <w:t>.  There are four separate eCMRA tools: Army, Air Force, Navy and All Other Defense Components.  The appropriate eCMRA reporting tool to use is determined by the requiring activity being supported (e.g., if DISA awards a contract for an Air Force requiring activity, the contractor shall load the required reporting data in the “Department of Air Force CMRA” tool).  While inputs may be reported any time during the FY, all data shall be reported no later than October 31 of each calendar year.  The contractor shall completely fill in all required data fields.  The contractor shall enter initial data into the appropriate eCMRA tool to establish the basic contract record no later than 15 working days after receipt of contract award or contract modification incorporating this clause.  The contractor shall notify the COR when the basic contract record has been established in the appropriate eCMRA tool.</w:t>
      </w:r>
    </w:p>
    <w:p w:rsidR="00E777E2" w:rsidRPr="00D72A91" w:rsidRDefault="00E777E2" w:rsidP="00E777E2">
      <w:pPr>
        <w:pStyle w:val="PlainText"/>
        <w:rPr>
          <w:rFonts w:ascii="Times New Roman" w:hAnsi="Times New Roman"/>
          <w:sz w:val="20"/>
          <w:szCs w:val="20"/>
        </w:rPr>
      </w:pPr>
    </w:p>
    <w:p w:rsidR="00E777E2" w:rsidRPr="00D72A91" w:rsidRDefault="00E777E2" w:rsidP="00E777E2">
      <w:pPr>
        <w:pStyle w:val="PlainText"/>
        <w:rPr>
          <w:rFonts w:ascii="Times New Roman" w:hAnsi="Times New Roman"/>
          <w:sz w:val="20"/>
          <w:szCs w:val="20"/>
        </w:rPr>
      </w:pPr>
      <w:r w:rsidRPr="00D72A91">
        <w:rPr>
          <w:rFonts w:ascii="Times New Roman" w:hAnsi="Times New Roman"/>
          <w:color w:val="000000"/>
          <w:sz w:val="20"/>
          <w:szCs w:val="20"/>
        </w:rPr>
        <w:t xml:space="preserve">eCMRA User Manuals and Frequently Asked Questions (FAQs) are available at </w:t>
      </w:r>
      <w:hyperlink r:id="rId18" w:history="1">
        <w:r w:rsidRPr="00D72A91">
          <w:rPr>
            <w:rStyle w:val="Hyperlink"/>
            <w:rFonts w:ascii="Times New Roman" w:hAnsi="Times New Roman"/>
          </w:rPr>
          <w:t>http://www.ecmra.mil/</w:t>
        </w:r>
      </w:hyperlink>
    </w:p>
    <w:p w:rsidR="00E777E2" w:rsidRPr="00D72A91" w:rsidRDefault="00E777E2" w:rsidP="00E777E2">
      <w:pPr>
        <w:pStyle w:val="PlainText"/>
        <w:rPr>
          <w:rFonts w:ascii="Times New Roman" w:hAnsi="Times New Roman"/>
          <w:sz w:val="20"/>
          <w:szCs w:val="20"/>
        </w:rPr>
      </w:pPr>
    </w:p>
    <w:p w:rsidR="00E777E2" w:rsidRPr="00D72A91" w:rsidRDefault="00E777E2" w:rsidP="00E777E2">
      <w:pPr>
        <w:spacing w:after="0" w:line="240" w:lineRule="auto"/>
        <w:rPr>
          <w:szCs w:val="20"/>
        </w:rPr>
      </w:pPr>
      <w:r w:rsidRPr="00D72A91">
        <w:rPr>
          <w:szCs w:val="20"/>
        </w:rPr>
        <w:t xml:space="preserve">Contractors may direct technical questions to the eCMRA help desk at </w:t>
      </w:r>
      <w:hyperlink r:id="rId19" w:history="1">
        <w:r w:rsidRPr="00D72A91">
          <w:rPr>
            <w:rStyle w:val="Hyperlink"/>
          </w:rPr>
          <w:t>usaf.pentagon.saf-aq.mbx.cmra-help-desk-dod@mail.mil</w:t>
        </w:r>
      </w:hyperlink>
      <w:r w:rsidRPr="00D72A91">
        <w:rPr>
          <w:szCs w:val="20"/>
        </w:rPr>
        <w:t xml:space="preserve"> </w:t>
      </w:r>
    </w:p>
    <w:p w:rsidR="00E777E2" w:rsidRDefault="00E777E2" w:rsidP="00E777E2">
      <w:pPr>
        <w:spacing w:after="0" w:line="240" w:lineRule="auto"/>
        <w:rPr>
          <w:bCs/>
          <w:color w:val="000000"/>
          <w:szCs w:val="20"/>
        </w:rPr>
      </w:pPr>
      <w:r w:rsidRPr="00D72A91">
        <w:rPr>
          <w:bCs/>
          <w:color w:val="000000"/>
          <w:szCs w:val="20"/>
        </w:rPr>
        <w:t>(End of clause)</w:t>
      </w:r>
    </w:p>
    <w:p w:rsidR="00E777E2" w:rsidRDefault="00E777E2" w:rsidP="00E777E2">
      <w:pPr>
        <w:spacing w:after="0" w:line="240" w:lineRule="auto"/>
        <w:rPr>
          <w:bCs/>
          <w:color w:val="000000"/>
          <w:szCs w:val="20"/>
        </w:rPr>
      </w:pPr>
    </w:p>
    <w:p w:rsidR="00E777E2" w:rsidRPr="00695109" w:rsidRDefault="00E777E2" w:rsidP="00E777E2">
      <w:pPr>
        <w:spacing w:after="0" w:line="240" w:lineRule="auto"/>
      </w:pPr>
    </w:p>
    <w:p w:rsidR="00E777E2" w:rsidRDefault="00E777E2" w:rsidP="00E777E2">
      <w:pPr>
        <w:spacing w:after="0" w:line="240" w:lineRule="auto"/>
        <w:rPr>
          <w:rFonts w:eastAsiaTheme="minorEastAsia"/>
        </w:rPr>
      </w:pPr>
    </w:p>
    <w:p w:rsidR="00E777E2" w:rsidRDefault="00E777E2" w:rsidP="00E777E2">
      <w:pPr>
        <w:spacing w:after="0" w:line="240" w:lineRule="auto"/>
        <w:rPr>
          <w:rFonts w:eastAsiaTheme="minorEastAsia"/>
        </w:rPr>
      </w:pPr>
    </w:p>
    <w:p w:rsidR="00E777E2" w:rsidRDefault="00E777E2" w:rsidP="00E777E2">
      <w:pPr>
        <w:spacing w:after="0" w:line="240" w:lineRule="auto"/>
        <w:rPr>
          <w:rFonts w:eastAsiaTheme="minorEastAsia"/>
        </w:rPr>
      </w:pPr>
    </w:p>
    <w:p w:rsidR="00E777E2" w:rsidRPr="00375339" w:rsidRDefault="00E777E2" w:rsidP="00E777E2">
      <w:pPr>
        <w:widowControl w:val="0"/>
        <w:suppressAutoHyphens/>
        <w:spacing w:after="0" w:line="240" w:lineRule="auto"/>
        <w:rPr>
          <w:lang w:val="en"/>
        </w:rPr>
      </w:pPr>
      <w:bookmarkStart w:id="111" w:name="PD000246"/>
      <w:bookmarkEnd w:id="111"/>
      <w:r w:rsidRPr="00375339">
        <w:t>52.245-1     GOVERNMENT PROPERTY (</w:t>
      </w:r>
      <w:r w:rsidRPr="00375339">
        <w:rPr>
          <w:lang w:val="en"/>
        </w:rPr>
        <w:t xml:space="preserve">JAN 2017) </w:t>
      </w:r>
    </w:p>
    <w:p w:rsidR="00E777E2" w:rsidRPr="00375339" w:rsidRDefault="00E777E2" w:rsidP="00E777E2">
      <w:pPr>
        <w:pStyle w:val="pbody"/>
        <w:spacing w:line="240" w:lineRule="auto"/>
        <w:ind w:firstLine="0"/>
        <w:rPr>
          <w:rFonts w:ascii="Times New Roman" w:hAnsi="Times New Roman" w:cs="Times New Roman"/>
          <w:lang w:val="en"/>
        </w:rPr>
      </w:pPr>
      <w:bookmarkStart w:id="112" w:name="wp1154029"/>
      <w:bookmarkEnd w:id="112"/>
    </w:p>
    <w:p w:rsidR="00E777E2" w:rsidRPr="00375339" w:rsidRDefault="00E777E2" w:rsidP="00E777E2">
      <w:pPr>
        <w:pStyle w:val="pbody"/>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(a) </w:t>
      </w:r>
      <w:r w:rsidRPr="00375339">
        <w:rPr>
          <w:rStyle w:val="Emphasis"/>
          <w:lang w:val="en"/>
        </w:rPr>
        <w:t>Definitions.</w:t>
      </w:r>
      <w:r w:rsidRPr="00375339">
        <w:rPr>
          <w:rFonts w:ascii="Times New Roman" w:hAnsi="Times New Roman" w:cs="Times New Roman"/>
          <w:lang w:val="en"/>
        </w:rPr>
        <w:t xml:space="preserve"> As used in this clause— </w:t>
      </w:r>
    </w:p>
    <w:p w:rsidR="00E777E2" w:rsidRPr="00375339" w:rsidRDefault="00E777E2" w:rsidP="00E777E2">
      <w:pPr>
        <w:pStyle w:val="pbody"/>
        <w:spacing w:line="240" w:lineRule="auto"/>
        <w:ind w:firstLine="0"/>
        <w:rPr>
          <w:rStyle w:val="Emphasis"/>
          <w:i w:val="0"/>
          <w:iCs w:val="0"/>
          <w:lang w:val="en"/>
        </w:rPr>
      </w:pPr>
      <w:bookmarkStart w:id="113" w:name="wp1152743"/>
      <w:bookmarkStart w:id="114" w:name="wp1152745"/>
      <w:bookmarkEnd w:id="113"/>
      <w:bookmarkEnd w:id="114"/>
    </w:p>
    <w:p w:rsidR="00E777E2" w:rsidRPr="00375339" w:rsidRDefault="00E777E2" w:rsidP="00E777E2">
      <w:pPr>
        <w:pStyle w:val="pbody"/>
        <w:spacing w:line="240" w:lineRule="auto"/>
        <w:ind w:firstLine="0"/>
        <w:rPr>
          <w:rFonts w:ascii="Times New Roman" w:hAnsi="Times New Roman" w:cs="Times New Roman"/>
          <w:lang w:val="en"/>
        </w:rPr>
      </w:pPr>
      <w:r w:rsidRPr="00375339">
        <w:rPr>
          <w:rStyle w:val="Emphasis"/>
          <w:i w:val="0"/>
          <w:iCs w:val="0"/>
          <w:lang w:val="en"/>
        </w:rPr>
        <w:t>“Cannibalize”</w:t>
      </w:r>
      <w:r w:rsidRPr="00375339">
        <w:rPr>
          <w:rFonts w:ascii="Times New Roman" w:hAnsi="Times New Roman" w:cs="Times New Roman"/>
          <w:lang w:val="en"/>
        </w:rPr>
        <w:t xml:space="preserve"> means to remove parts from Government property for use or for installation on other Government property. </w:t>
      </w:r>
    </w:p>
    <w:p w:rsidR="00E777E2" w:rsidRPr="00375339" w:rsidRDefault="00E777E2" w:rsidP="00E777E2">
      <w:pPr>
        <w:pStyle w:val="pbody"/>
        <w:spacing w:line="240" w:lineRule="auto"/>
        <w:ind w:firstLine="0"/>
        <w:rPr>
          <w:rStyle w:val="Emphasis"/>
          <w:i w:val="0"/>
          <w:iCs w:val="0"/>
          <w:lang w:val="en"/>
        </w:rPr>
      </w:pPr>
      <w:bookmarkStart w:id="115" w:name="wp1152747"/>
      <w:bookmarkEnd w:id="115"/>
    </w:p>
    <w:p w:rsidR="00E777E2" w:rsidRPr="00375339" w:rsidRDefault="00E777E2" w:rsidP="00E777E2">
      <w:pPr>
        <w:pStyle w:val="pbody"/>
        <w:spacing w:line="240" w:lineRule="auto"/>
        <w:ind w:firstLine="0"/>
        <w:rPr>
          <w:rFonts w:ascii="Times New Roman" w:hAnsi="Times New Roman" w:cs="Times New Roman"/>
          <w:lang w:val="en"/>
        </w:rPr>
      </w:pPr>
      <w:r w:rsidRPr="00375339">
        <w:rPr>
          <w:rStyle w:val="Emphasis"/>
          <w:i w:val="0"/>
          <w:iCs w:val="0"/>
          <w:lang w:val="en"/>
        </w:rPr>
        <w:t>“Contractor-acquired property”</w:t>
      </w:r>
      <w:r w:rsidRPr="00375339">
        <w:rPr>
          <w:rFonts w:ascii="Times New Roman" w:hAnsi="Times New Roman" w:cs="Times New Roman"/>
          <w:lang w:val="en"/>
        </w:rPr>
        <w:t xml:space="preserve"> means property acquired, fabricated, or otherwise provided by the Contractor for performing a contract, and to which the Government has title. </w:t>
      </w:r>
    </w:p>
    <w:p w:rsidR="00E777E2" w:rsidRPr="00375339" w:rsidRDefault="00E777E2" w:rsidP="00E777E2">
      <w:pPr>
        <w:pStyle w:val="pbody"/>
        <w:spacing w:line="240" w:lineRule="auto"/>
        <w:ind w:firstLine="0"/>
        <w:rPr>
          <w:rStyle w:val="Emphasis"/>
          <w:i w:val="0"/>
          <w:iCs w:val="0"/>
          <w:lang w:val="en"/>
        </w:rPr>
      </w:pPr>
      <w:bookmarkStart w:id="116" w:name="wp1153617"/>
      <w:bookmarkEnd w:id="116"/>
    </w:p>
    <w:p w:rsidR="00E777E2" w:rsidRPr="00375339" w:rsidRDefault="00E777E2" w:rsidP="00E777E2">
      <w:pPr>
        <w:pStyle w:val="pbody"/>
        <w:spacing w:line="240" w:lineRule="auto"/>
        <w:ind w:firstLine="0"/>
        <w:rPr>
          <w:rFonts w:ascii="Times New Roman" w:hAnsi="Times New Roman" w:cs="Times New Roman"/>
          <w:lang w:val="en"/>
        </w:rPr>
      </w:pPr>
      <w:r w:rsidRPr="00375339">
        <w:rPr>
          <w:rStyle w:val="Emphasis"/>
          <w:i w:val="0"/>
          <w:iCs w:val="0"/>
          <w:lang w:val="en"/>
        </w:rPr>
        <w:t>“Contractor inventory”</w:t>
      </w:r>
      <w:r w:rsidRPr="00375339">
        <w:rPr>
          <w:rFonts w:ascii="Times New Roman" w:hAnsi="Times New Roman" w:cs="Times New Roman"/>
          <w:lang w:val="en"/>
        </w:rPr>
        <w:t xml:space="preserve"> means— </w:t>
      </w:r>
    </w:p>
    <w:p w:rsidR="00E777E2" w:rsidRPr="00375339" w:rsidRDefault="00E777E2" w:rsidP="00E777E2">
      <w:pPr>
        <w:pStyle w:val="pindented1"/>
        <w:spacing w:line="240" w:lineRule="auto"/>
        <w:ind w:firstLine="0"/>
        <w:rPr>
          <w:rFonts w:ascii="Times New Roman" w:hAnsi="Times New Roman" w:cs="Times New Roman"/>
          <w:lang w:val="en"/>
        </w:rPr>
      </w:pPr>
      <w:bookmarkStart w:id="117" w:name="wp1152751"/>
      <w:bookmarkEnd w:id="117"/>
    </w:p>
    <w:p w:rsidR="00E777E2" w:rsidRPr="00375339" w:rsidRDefault="00E777E2" w:rsidP="00E777E2">
      <w:pPr>
        <w:pStyle w:val="pindented1"/>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(1) Any property acquired by and in the possession of a Contractor or subcontractor under a contract for which title is vested in the Government and which exceeds the amounts needed to complete full performance under the entire contract; </w:t>
      </w:r>
    </w:p>
    <w:p w:rsidR="00E777E2" w:rsidRPr="00375339" w:rsidRDefault="00E777E2" w:rsidP="00E777E2">
      <w:pPr>
        <w:pStyle w:val="pindented1"/>
        <w:spacing w:line="240" w:lineRule="auto"/>
        <w:ind w:firstLine="0"/>
        <w:rPr>
          <w:rFonts w:ascii="Times New Roman" w:hAnsi="Times New Roman" w:cs="Times New Roman"/>
          <w:lang w:val="en"/>
        </w:rPr>
      </w:pPr>
      <w:bookmarkStart w:id="118" w:name="wp1152753"/>
      <w:bookmarkEnd w:id="118"/>
    </w:p>
    <w:p w:rsidR="00E777E2" w:rsidRPr="00375339" w:rsidRDefault="00E777E2" w:rsidP="00E777E2">
      <w:pPr>
        <w:pStyle w:val="pindented1"/>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(2) Any property that the Government is obligated or has the option to take over under any type of contract, </w:t>
      </w:r>
      <w:r w:rsidRPr="00375339">
        <w:rPr>
          <w:rStyle w:val="Emphasis"/>
          <w:lang w:val="en"/>
        </w:rPr>
        <w:t>e.g.</w:t>
      </w:r>
      <w:r w:rsidRPr="00375339">
        <w:rPr>
          <w:rFonts w:ascii="Times New Roman" w:hAnsi="Times New Roman" w:cs="Times New Roman"/>
          <w:lang w:val="en"/>
        </w:rPr>
        <w:t xml:space="preserve">, as a result either of any changes in the specifications or plans thereunder or of the termination of the contract (or subcontract thereunder), before completion of the work, for the convenience or at the option of the Government; and </w:t>
      </w:r>
    </w:p>
    <w:p w:rsidR="00E777E2" w:rsidRPr="00375339" w:rsidRDefault="00E777E2" w:rsidP="00E777E2">
      <w:pPr>
        <w:pStyle w:val="pindented1"/>
        <w:spacing w:line="240" w:lineRule="auto"/>
        <w:ind w:firstLine="0"/>
        <w:rPr>
          <w:rFonts w:ascii="Times New Roman" w:hAnsi="Times New Roman" w:cs="Times New Roman"/>
          <w:lang w:val="en"/>
        </w:rPr>
      </w:pPr>
      <w:bookmarkStart w:id="119" w:name="wp1153651"/>
      <w:bookmarkEnd w:id="119"/>
    </w:p>
    <w:p w:rsidR="00E777E2" w:rsidRPr="00375339" w:rsidRDefault="00E777E2" w:rsidP="00E777E2">
      <w:pPr>
        <w:pStyle w:val="pindented1"/>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(3) Government-furnished property that exceeds the amounts needed to complete full performance under the entire contract. </w:t>
      </w:r>
    </w:p>
    <w:p w:rsidR="00E777E2" w:rsidRPr="00375339" w:rsidRDefault="00E777E2" w:rsidP="00E777E2">
      <w:pPr>
        <w:pStyle w:val="pbody"/>
        <w:spacing w:line="240" w:lineRule="auto"/>
        <w:ind w:firstLine="0"/>
        <w:rPr>
          <w:rStyle w:val="Emphasis"/>
          <w:i w:val="0"/>
          <w:iCs w:val="0"/>
          <w:lang w:val="en"/>
        </w:rPr>
      </w:pPr>
      <w:bookmarkStart w:id="120" w:name="wp1152757"/>
      <w:bookmarkEnd w:id="120"/>
    </w:p>
    <w:p w:rsidR="00E777E2" w:rsidRPr="00375339" w:rsidRDefault="00E777E2" w:rsidP="00E777E2">
      <w:pPr>
        <w:pStyle w:val="pbody"/>
        <w:spacing w:line="240" w:lineRule="auto"/>
        <w:ind w:firstLine="0"/>
        <w:rPr>
          <w:rFonts w:ascii="Times New Roman" w:hAnsi="Times New Roman" w:cs="Times New Roman"/>
          <w:lang w:val="en"/>
        </w:rPr>
      </w:pPr>
      <w:r w:rsidRPr="00375339">
        <w:rPr>
          <w:rStyle w:val="Emphasis"/>
          <w:i w:val="0"/>
          <w:iCs w:val="0"/>
          <w:lang w:val="en"/>
        </w:rPr>
        <w:t>“Contractor’s managerial personnel”</w:t>
      </w:r>
      <w:r w:rsidRPr="00375339">
        <w:rPr>
          <w:rFonts w:ascii="Times New Roman" w:hAnsi="Times New Roman" w:cs="Times New Roman"/>
          <w:lang w:val="en"/>
        </w:rPr>
        <w:t xml:space="preserve"> means the Contractor’s directors, officers, managers, superintendents, or equivalent representatives who have supervision or direction of— </w:t>
      </w:r>
    </w:p>
    <w:p w:rsidR="00E777E2" w:rsidRPr="00375339" w:rsidRDefault="00E777E2" w:rsidP="00E777E2">
      <w:pPr>
        <w:pStyle w:val="pindented1"/>
        <w:spacing w:line="240" w:lineRule="auto"/>
        <w:ind w:firstLine="0"/>
        <w:rPr>
          <w:rFonts w:ascii="Times New Roman" w:hAnsi="Times New Roman" w:cs="Times New Roman"/>
          <w:lang w:val="en"/>
        </w:rPr>
      </w:pPr>
      <w:bookmarkStart w:id="121" w:name="wp1152759"/>
      <w:bookmarkEnd w:id="121"/>
    </w:p>
    <w:p w:rsidR="00E777E2" w:rsidRPr="00375339" w:rsidRDefault="00E777E2" w:rsidP="00E777E2">
      <w:pPr>
        <w:pStyle w:val="pindented1"/>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(1) All or substantially all of the Contractor’s business; </w:t>
      </w:r>
    </w:p>
    <w:p w:rsidR="00E777E2" w:rsidRPr="00375339" w:rsidRDefault="00E777E2" w:rsidP="00E777E2">
      <w:pPr>
        <w:pStyle w:val="pindented1"/>
        <w:spacing w:line="240" w:lineRule="auto"/>
        <w:ind w:firstLine="0"/>
        <w:rPr>
          <w:rFonts w:ascii="Times New Roman" w:hAnsi="Times New Roman" w:cs="Times New Roman"/>
          <w:lang w:val="en"/>
        </w:rPr>
      </w:pPr>
      <w:bookmarkStart w:id="122" w:name="wp1152761"/>
      <w:bookmarkEnd w:id="122"/>
    </w:p>
    <w:p w:rsidR="00E777E2" w:rsidRPr="00375339" w:rsidRDefault="00E777E2" w:rsidP="00E777E2">
      <w:pPr>
        <w:pStyle w:val="pindented1"/>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(2) All or substantially all of the Contractor’s operation at any one plant or separate location; or </w:t>
      </w:r>
    </w:p>
    <w:p w:rsidR="00E777E2" w:rsidRPr="00375339" w:rsidRDefault="00E777E2" w:rsidP="00E777E2">
      <w:pPr>
        <w:pStyle w:val="pindented1"/>
        <w:spacing w:line="240" w:lineRule="auto"/>
        <w:ind w:firstLine="0"/>
        <w:rPr>
          <w:rFonts w:ascii="Times New Roman" w:hAnsi="Times New Roman" w:cs="Times New Roman"/>
          <w:lang w:val="en"/>
        </w:rPr>
      </w:pPr>
      <w:bookmarkStart w:id="123" w:name="wp1152763"/>
      <w:bookmarkEnd w:id="123"/>
    </w:p>
    <w:p w:rsidR="00E777E2" w:rsidRPr="00375339" w:rsidRDefault="00E777E2" w:rsidP="00E777E2">
      <w:pPr>
        <w:pStyle w:val="pindented1"/>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(3) A separate and complete major industrial operation. </w:t>
      </w:r>
    </w:p>
    <w:p w:rsidR="00E777E2" w:rsidRPr="00375339" w:rsidRDefault="00E777E2" w:rsidP="00E777E2">
      <w:pPr>
        <w:pStyle w:val="pbody"/>
        <w:spacing w:line="240" w:lineRule="auto"/>
        <w:ind w:firstLine="0"/>
        <w:rPr>
          <w:rStyle w:val="Emphasis"/>
          <w:i w:val="0"/>
          <w:iCs w:val="0"/>
          <w:lang w:val="en"/>
        </w:rPr>
      </w:pPr>
      <w:bookmarkStart w:id="124" w:name="wp1152765"/>
      <w:bookmarkEnd w:id="124"/>
    </w:p>
    <w:p w:rsidR="00E777E2" w:rsidRPr="00375339" w:rsidRDefault="00E777E2" w:rsidP="00E777E2">
      <w:pPr>
        <w:pStyle w:val="pbody"/>
        <w:spacing w:line="240" w:lineRule="auto"/>
        <w:ind w:firstLine="0"/>
        <w:rPr>
          <w:rFonts w:ascii="Times New Roman" w:hAnsi="Times New Roman" w:cs="Times New Roman"/>
          <w:lang w:val="en"/>
        </w:rPr>
      </w:pPr>
      <w:r w:rsidRPr="00375339">
        <w:rPr>
          <w:rStyle w:val="Emphasis"/>
          <w:i w:val="0"/>
          <w:iCs w:val="0"/>
          <w:lang w:val="en"/>
        </w:rPr>
        <w:t>“Demilitarization”</w:t>
      </w:r>
      <w:r w:rsidRPr="00375339">
        <w:rPr>
          <w:rFonts w:ascii="Times New Roman" w:hAnsi="Times New Roman" w:cs="Times New Roman"/>
          <w:lang w:val="en"/>
        </w:rPr>
        <w:t xml:space="preserve"> means rendering a product unusable for, and not restorable to, the purpose for which it was designed or is customarily used. </w:t>
      </w:r>
    </w:p>
    <w:p w:rsidR="00E777E2" w:rsidRPr="00375339" w:rsidRDefault="00E777E2" w:rsidP="00E777E2">
      <w:pPr>
        <w:pStyle w:val="pbody"/>
        <w:spacing w:line="240" w:lineRule="auto"/>
        <w:ind w:firstLine="0"/>
        <w:rPr>
          <w:rStyle w:val="Emphasis"/>
          <w:i w:val="0"/>
          <w:iCs w:val="0"/>
          <w:lang w:val="en"/>
        </w:rPr>
      </w:pPr>
      <w:bookmarkStart w:id="125" w:name="wp1152767"/>
      <w:bookmarkEnd w:id="125"/>
    </w:p>
    <w:p w:rsidR="00E777E2" w:rsidRPr="00375339" w:rsidRDefault="00E777E2" w:rsidP="00E777E2">
      <w:pPr>
        <w:pStyle w:val="pbody"/>
        <w:spacing w:line="240" w:lineRule="auto"/>
        <w:ind w:firstLine="0"/>
        <w:rPr>
          <w:rFonts w:ascii="Times New Roman" w:hAnsi="Times New Roman" w:cs="Times New Roman"/>
          <w:lang w:val="en"/>
        </w:rPr>
      </w:pPr>
      <w:r w:rsidRPr="00375339">
        <w:rPr>
          <w:rStyle w:val="Emphasis"/>
          <w:i w:val="0"/>
          <w:iCs w:val="0"/>
          <w:lang w:val="en"/>
        </w:rPr>
        <w:t>“Discrepancies incident to shipment”</w:t>
      </w:r>
      <w:r w:rsidRPr="00375339">
        <w:rPr>
          <w:rFonts w:ascii="Times New Roman" w:hAnsi="Times New Roman" w:cs="Times New Roman"/>
          <w:lang w:val="en"/>
        </w:rPr>
        <w:t xml:space="preserve"> means any differences (</w:t>
      </w:r>
      <w:r w:rsidRPr="00375339">
        <w:rPr>
          <w:rStyle w:val="Emphasis"/>
          <w:lang w:val="en"/>
        </w:rPr>
        <w:t>e.g.</w:t>
      </w:r>
      <w:r w:rsidRPr="00375339">
        <w:rPr>
          <w:rFonts w:ascii="Times New Roman" w:hAnsi="Times New Roman" w:cs="Times New Roman"/>
          <w:lang w:val="en"/>
        </w:rPr>
        <w:t xml:space="preserve">, count or condition) between the items documented to have been shipped and items actually received. </w:t>
      </w:r>
    </w:p>
    <w:p w:rsidR="00E777E2" w:rsidRPr="00375339" w:rsidRDefault="00E777E2" w:rsidP="00E777E2">
      <w:pPr>
        <w:pStyle w:val="pbody"/>
        <w:spacing w:line="240" w:lineRule="auto"/>
        <w:ind w:firstLine="0"/>
        <w:rPr>
          <w:rStyle w:val="Emphasis"/>
          <w:i w:val="0"/>
          <w:iCs w:val="0"/>
          <w:lang w:val="en"/>
        </w:rPr>
      </w:pPr>
      <w:bookmarkStart w:id="126" w:name="wp1152769"/>
      <w:bookmarkEnd w:id="126"/>
    </w:p>
    <w:p w:rsidR="00E777E2" w:rsidRPr="00375339" w:rsidRDefault="00E777E2" w:rsidP="00E777E2">
      <w:pPr>
        <w:pStyle w:val="pbody"/>
        <w:spacing w:line="240" w:lineRule="auto"/>
        <w:ind w:firstLine="0"/>
        <w:rPr>
          <w:rFonts w:ascii="Times New Roman" w:hAnsi="Times New Roman" w:cs="Times New Roman"/>
          <w:lang w:val="en"/>
        </w:rPr>
      </w:pPr>
      <w:r w:rsidRPr="00375339">
        <w:rPr>
          <w:rStyle w:val="Emphasis"/>
          <w:i w:val="0"/>
          <w:iCs w:val="0"/>
          <w:lang w:val="en"/>
        </w:rPr>
        <w:t xml:space="preserve">“Equipment” </w:t>
      </w:r>
      <w:r w:rsidRPr="00375339">
        <w:rPr>
          <w:rFonts w:ascii="Times New Roman" w:hAnsi="Times New Roman" w:cs="Times New Roman"/>
          <w:lang w:val="en"/>
        </w:rPr>
        <w:t xml:space="preserve">means a tangible item that is functionally complete for its intended purpose, durable, nonexpendable, and needed for the performance of a contract. Equipment is not intended for sale, and does not ordinarily lose its identity or become a component part of another article when put into use. Equipment does not include material, real property, special test equipment or special tooling. </w:t>
      </w:r>
    </w:p>
    <w:p w:rsidR="00E777E2" w:rsidRPr="00375339" w:rsidRDefault="00E777E2" w:rsidP="00E777E2">
      <w:pPr>
        <w:pStyle w:val="pbody"/>
        <w:spacing w:line="240" w:lineRule="auto"/>
        <w:ind w:firstLine="0"/>
        <w:rPr>
          <w:rStyle w:val="Emphasis"/>
          <w:i w:val="0"/>
          <w:iCs w:val="0"/>
          <w:lang w:val="en"/>
        </w:rPr>
      </w:pPr>
      <w:bookmarkStart w:id="127" w:name="wp1152771"/>
      <w:bookmarkEnd w:id="127"/>
    </w:p>
    <w:p w:rsidR="00E777E2" w:rsidRPr="00375339" w:rsidRDefault="00E777E2" w:rsidP="00E777E2">
      <w:pPr>
        <w:pStyle w:val="pbody"/>
        <w:spacing w:line="240" w:lineRule="auto"/>
        <w:ind w:firstLine="0"/>
        <w:rPr>
          <w:rFonts w:ascii="Times New Roman" w:hAnsi="Times New Roman" w:cs="Times New Roman"/>
          <w:lang w:val="en"/>
        </w:rPr>
      </w:pPr>
      <w:r w:rsidRPr="00375339">
        <w:rPr>
          <w:rStyle w:val="Emphasis"/>
          <w:i w:val="0"/>
          <w:iCs w:val="0"/>
          <w:lang w:val="en"/>
        </w:rPr>
        <w:t>“Government-furnished</w:t>
      </w:r>
      <w:r w:rsidRPr="00375339">
        <w:rPr>
          <w:rFonts w:ascii="Times New Roman" w:hAnsi="Times New Roman" w:cs="Times New Roman"/>
          <w:lang w:val="en"/>
        </w:rPr>
        <w:t xml:space="preserve"> property” means property in the possession of, or directly acquired by, the Government and subsequently furnished to the Contractor for performance of a contract. Government-furnished property includes, but is not limited to, spares and property furnished for repair, maintenance, overhaul, or modification. Government-furnished property also includes contractor-acquired property if the contractor-acquired property is a deliverable under a cost contract when accepted by the Government for continued use under the contract. </w:t>
      </w:r>
    </w:p>
    <w:p w:rsidR="00E777E2" w:rsidRPr="00375339" w:rsidRDefault="00E777E2" w:rsidP="00E777E2">
      <w:pPr>
        <w:pStyle w:val="pbody"/>
        <w:spacing w:line="240" w:lineRule="auto"/>
        <w:ind w:firstLine="0"/>
        <w:rPr>
          <w:rStyle w:val="Emphasis"/>
          <w:i w:val="0"/>
          <w:iCs w:val="0"/>
          <w:lang w:val="en"/>
        </w:rPr>
      </w:pPr>
      <w:bookmarkStart w:id="128" w:name="wp1152773"/>
      <w:bookmarkEnd w:id="128"/>
    </w:p>
    <w:p w:rsidR="00E777E2" w:rsidRPr="00375339" w:rsidRDefault="00E777E2" w:rsidP="00E777E2">
      <w:pPr>
        <w:pStyle w:val="pbody"/>
        <w:spacing w:line="240" w:lineRule="auto"/>
        <w:ind w:firstLine="0"/>
        <w:rPr>
          <w:rFonts w:ascii="Times New Roman" w:hAnsi="Times New Roman" w:cs="Times New Roman"/>
          <w:lang w:val="en"/>
        </w:rPr>
      </w:pPr>
      <w:r w:rsidRPr="00375339">
        <w:rPr>
          <w:rStyle w:val="Emphasis"/>
          <w:i w:val="0"/>
          <w:iCs w:val="0"/>
          <w:lang w:val="en"/>
        </w:rPr>
        <w:t>“Government property”</w:t>
      </w:r>
      <w:r w:rsidRPr="00375339">
        <w:rPr>
          <w:rFonts w:ascii="Times New Roman" w:hAnsi="Times New Roman" w:cs="Times New Roman"/>
          <w:lang w:val="en"/>
        </w:rPr>
        <w:t xml:space="preserve"> means all property owned or leased by the Government. Government property includes both Government-furnished and Contractor-acquired property. Government property includes material, equipment, special tooling, special test equipment, and real property. Government property does not include intellectual property and software. </w:t>
      </w:r>
    </w:p>
    <w:p w:rsidR="00E777E2" w:rsidRPr="00375339" w:rsidRDefault="00E777E2" w:rsidP="00E777E2">
      <w:pPr>
        <w:pStyle w:val="pbody"/>
        <w:spacing w:line="240" w:lineRule="auto"/>
        <w:ind w:firstLine="0"/>
        <w:rPr>
          <w:rStyle w:val="Emphasis"/>
          <w:i w:val="0"/>
          <w:iCs w:val="0"/>
          <w:lang w:val="en"/>
        </w:rPr>
      </w:pPr>
      <w:bookmarkStart w:id="129" w:name="wp1156973"/>
      <w:bookmarkEnd w:id="129"/>
    </w:p>
    <w:p w:rsidR="00E777E2" w:rsidRPr="00375339" w:rsidRDefault="00E777E2" w:rsidP="00E777E2">
      <w:pPr>
        <w:pStyle w:val="pbody"/>
        <w:spacing w:line="240" w:lineRule="auto"/>
        <w:ind w:firstLine="0"/>
        <w:rPr>
          <w:rFonts w:ascii="Times New Roman" w:hAnsi="Times New Roman" w:cs="Times New Roman"/>
          <w:lang w:val="en"/>
        </w:rPr>
      </w:pPr>
      <w:r w:rsidRPr="00375339">
        <w:rPr>
          <w:rStyle w:val="Emphasis"/>
          <w:i w:val="0"/>
          <w:iCs w:val="0"/>
          <w:lang w:val="en"/>
        </w:rPr>
        <w:t>“Loss of Government property” means unintended, unforeseen or accidental loss, damage or destruction to Government property that reduces the Government’s expected economic benefits of the property. Loss of Government property does not include purposeful destructive testing, obsolescence, normal wear and tear or manufacturing defects. Loss of Government property includes, but is not limited to—</w:t>
      </w:r>
      <w:r w:rsidRPr="00375339">
        <w:rPr>
          <w:rFonts w:ascii="Times New Roman" w:hAnsi="Times New Roman" w:cs="Times New Roman"/>
          <w:lang w:val="en"/>
        </w:rPr>
        <w:t xml:space="preserve"> </w:t>
      </w:r>
    </w:p>
    <w:p w:rsidR="00E777E2" w:rsidRPr="00375339" w:rsidRDefault="00E777E2" w:rsidP="00E777E2">
      <w:pPr>
        <w:pStyle w:val="pindented1"/>
        <w:spacing w:line="240" w:lineRule="auto"/>
        <w:ind w:firstLine="0"/>
        <w:rPr>
          <w:rFonts w:ascii="Times New Roman" w:hAnsi="Times New Roman" w:cs="Times New Roman"/>
          <w:lang w:val="en"/>
        </w:rPr>
      </w:pPr>
      <w:bookmarkStart w:id="130" w:name="wp1156975"/>
      <w:bookmarkEnd w:id="130"/>
    </w:p>
    <w:p w:rsidR="00E777E2" w:rsidRPr="00375339" w:rsidRDefault="00E777E2" w:rsidP="00E777E2">
      <w:pPr>
        <w:pStyle w:val="pindented1"/>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(1) </w:t>
      </w:r>
      <w:r w:rsidRPr="00375339">
        <w:rPr>
          <w:rStyle w:val="Emphasis"/>
          <w:i w:val="0"/>
          <w:iCs w:val="0"/>
          <w:lang w:val="en"/>
        </w:rPr>
        <w:t>Items that cannot be found after a reasonable search;</w:t>
      </w:r>
      <w:r w:rsidRPr="00375339">
        <w:rPr>
          <w:rFonts w:ascii="Times New Roman" w:hAnsi="Times New Roman" w:cs="Times New Roman"/>
          <w:lang w:val="en"/>
        </w:rPr>
        <w:t xml:space="preserve"> </w:t>
      </w:r>
    </w:p>
    <w:p w:rsidR="00E777E2" w:rsidRPr="00375339" w:rsidRDefault="00E777E2" w:rsidP="00E777E2">
      <w:pPr>
        <w:pStyle w:val="pindented1"/>
        <w:spacing w:line="240" w:lineRule="auto"/>
        <w:ind w:firstLine="0"/>
        <w:rPr>
          <w:rFonts w:ascii="Times New Roman" w:hAnsi="Times New Roman" w:cs="Times New Roman"/>
          <w:lang w:val="en"/>
        </w:rPr>
      </w:pPr>
      <w:bookmarkStart w:id="131" w:name="wp1156977"/>
      <w:bookmarkEnd w:id="131"/>
    </w:p>
    <w:p w:rsidR="00E777E2" w:rsidRPr="00375339" w:rsidRDefault="00E777E2" w:rsidP="00E777E2">
      <w:pPr>
        <w:pStyle w:val="pindented1"/>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(2) </w:t>
      </w:r>
      <w:r w:rsidRPr="00375339">
        <w:rPr>
          <w:rStyle w:val="Emphasis"/>
          <w:i w:val="0"/>
          <w:iCs w:val="0"/>
          <w:lang w:val="en"/>
        </w:rPr>
        <w:t>Theft;</w:t>
      </w:r>
      <w:r w:rsidRPr="00375339">
        <w:rPr>
          <w:rFonts w:ascii="Times New Roman" w:hAnsi="Times New Roman" w:cs="Times New Roman"/>
          <w:lang w:val="en"/>
        </w:rPr>
        <w:t xml:space="preserve"> </w:t>
      </w:r>
    </w:p>
    <w:p w:rsidR="00E777E2" w:rsidRPr="00375339" w:rsidRDefault="00E777E2" w:rsidP="00E777E2">
      <w:pPr>
        <w:pStyle w:val="pindented1"/>
        <w:spacing w:line="240" w:lineRule="auto"/>
        <w:ind w:firstLine="0"/>
        <w:rPr>
          <w:rFonts w:ascii="Times New Roman" w:hAnsi="Times New Roman" w:cs="Times New Roman"/>
          <w:lang w:val="en"/>
        </w:rPr>
      </w:pPr>
      <w:bookmarkStart w:id="132" w:name="wp1156979"/>
      <w:bookmarkEnd w:id="132"/>
    </w:p>
    <w:p w:rsidR="00E777E2" w:rsidRPr="00375339" w:rsidRDefault="00E777E2" w:rsidP="00E777E2">
      <w:pPr>
        <w:pStyle w:val="pindented1"/>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(3) </w:t>
      </w:r>
      <w:r w:rsidRPr="00375339">
        <w:rPr>
          <w:rStyle w:val="Emphasis"/>
          <w:i w:val="0"/>
          <w:iCs w:val="0"/>
          <w:lang w:val="en"/>
        </w:rPr>
        <w:t>Damage resulting in unexpected harm to property requiring repair to restore the item to usable condition; or</w:t>
      </w:r>
      <w:r w:rsidRPr="00375339">
        <w:rPr>
          <w:rFonts w:ascii="Times New Roman" w:hAnsi="Times New Roman" w:cs="Times New Roman"/>
          <w:lang w:val="en"/>
        </w:rPr>
        <w:t xml:space="preserve"> </w:t>
      </w:r>
    </w:p>
    <w:p w:rsidR="00E777E2" w:rsidRPr="00375339" w:rsidRDefault="00E777E2" w:rsidP="00E777E2">
      <w:pPr>
        <w:pStyle w:val="pindented1"/>
        <w:spacing w:line="240" w:lineRule="auto"/>
        <w:ind w:firstLine="0"/>
        <w:rPr>
          <w:rFonts w:ascii="Times New Roman" w:hAnsi="Times New Roman" w:cs="Times New Roman"/>
          <w:lang w:val="en"/>
        </w:rPr>
      </w:pPr>
      <w:bookmarkStart w:id="133" w:name="wp1156981"/>
      <w:bookmarkEnd w:id="133"/>
    </w:p>
    <w:p w:rsidR="00E777E2" w:rsidRPr="00375339" w:rsidRDefault="00E777E2" w:rsidP="00E777E2">
      <w:pPr>
        <w:pStyle w:val="pindented1"/>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(4) </w:t>
      </w:r>
      <w:r w:rsidRPr="00375339">
        <w:rPr>
          <w:rStyle w:val="Emphasis"/>
          <w:i w:val="0"/>
          <w:iCs w:val="0"/>
          <w:lang w:val="en"/>
        </w:rPr>
        <w:t>Destruction resulting from incidents that render the item useless for its intended purpose or beyond economical repair.</w:t>
      </w:r>
      <w:r w:rsidRPr="00375339">
        <w:rPr>
          <w:rFonts w:ascii="Times New Roman" w:hAnsi="Times New Roman" w:cs="Times New Roman"/>
          <w:lang w:val="en"/>
        </w:rPr>
        <w:t xml:space="preserve"> </w:t>
      </w:r>
    </w:p>
    <w:p w:rsidR="00E777E2" w:rsidRPr="00375339" w:rsidRDefault="00E777E2" w:rsidP="00E777E2">
      <w:pPr>
        <w:pStyle w:val="pbody"/>
        <w:spacing w:line="240" w:lineRule="auto"/>
        <w:ind w:firstLine="0"/>
        <w:rPr>
          <w:rStyle w:val="Emphasis"/>
          <w:i w:val="0"/>
          <w:iCs w:val="0"/>
          <w:lang w:val="en"/>
        </w:rPr>
      </w:pPr>
      <w:bookmarkStart w:id="134" w:name="wp1156971"/>
      <w:bookmarkEnd w:id="134"/>
    </w:p>
    <w:p w:rsidR="00E777E2" w:rsidRPr="00375339" w:rsidRDefault="00E777E2" w:rsidP="00E777E2">
      <w:pPr>
        <w:pStyle w:val="pbody"/>
        <w:spacing w:line="240" w:lineRule="auto"/>
        <w:ind w:firstLine="0"/>
        <w:rPr>
          <w:rFonts w:ascii="Times New Roman" w:hAnsi="Times New Roman" w:cs="Times New Roman"/>
          <w:lang w:val="en"/>
        </w:rPr>
      </w:pPr>
      <w:r w:rsidRPr="00375339">
        <w:rPr>
          <w:rStyle w:val="Emphasis"/>
          <w:i w:val="0"/>
          <w:iCs w:val="0"/>
          <w:lang w:val="en"/>
        </w:rPr>
        <w:t>“Material”</w:t>
      </w:r>
      <w:r w:rsidRPr="00375339">
        <w:rPr>
          <w:rFonts w:ascii="Times New Roman" w:hAnsi="Times New Roman" w:cs="Times New Roman"/>
          <w:lang w:val="en"/>
        </w:rPr>
        <w:t xml:space="preserve"> means property that may be consumed or expended during the performance of a contract, component parts of a higher assembly, or items that lose their individual identity through incorporation into an end item. Material does not include equipment, special tooling, special test equipment or real property. </w:t>
      </w:r>
    </w:p>
    <w:p w:rsidR="00E777E2" w:rsidRPr="00375339" w:rsidRDefault="00E777E2" w:rsidP="00E777E2">
      <w:pPr>
        <w:pStyle w:val="pbody"/>
        <w:spacing w:line="240" w:lineRule="auto"/>
        <w:ind w:firstLine="0"/>
        <w:rPr>
          <w:rStyle w:val="Emphasis"/>
          <w:i w:val="0"/>
          <w:iCs w:val="0"/>
          <w:lang w:val="en"/>
        </w:rPr>
      </w:pPr>
      <w:bookmarkStart w:id="135" w:name="wp1152777"/>
      <w:bookmarkEnd w:id="135"/>
    </w:p>
    <w:p w:rsidR="00E777E2" w:rsidRPr="00375339" w:rsidRDefault="00E777E2" w:rsidP="00E777E2">
      <w:pPr>
        <w:pStyle w:val="pbody"/>
        <w:spacing w:line="240" w:lineRule="auto"/>
        <w:ind w:firstLine="0"/>
        <w:rPr>
          <w:rFonts w:ascii="Times New Roman" w:hAnsi="Times New Roman" w:cs="Times New Roman"/>
          <w:lang w:val="en"/>
        </w:rPr>
      </w:pPr>
      <w:r w:rsidRPr="00375339">
        <w:rPr>
          <w:rStyle w:val="Emphasis"/>
          <w:i w:val="0"/>
          <w:iCs w:val="0"/>
          <w:lang w:val="en"/>
        </w:rPr>
        <w:t>“Nonseverable”</w:t>
      </w:r>
      <w:r w:rsidRPr="00375339">
        <w:rPr>
          <w:rFonts w:ascii="Times New Roman" w:hAnsi="Times New Roman" w:cs="Times New Roman"/>
          <w:lang w:val="en"/>
        </w:rPr>
        <w:t xml:space="preserve"> means property that cannot be removed after construction or installation without substantial loss of value or damage to the installed property or to the premises where installed. </w:t>
      </w:r>
    </w:p>
    <w:p w:rsidR="00E777E2" w:rsidRPr="00375339" w:rsidRDefault="00E777E2" w:rsidP="00E777E2">
      <w:pPr>
        <w:pStyle w:val="pbody"/>
        <w:spacing w:line="240" w:lineRule="auto"/>
        <w:ind w:firstLine="0"/>
        <w:rPr>
          <w:rStyle w:val="Emphasis"/>
          <w:i w:val="0"/>
          <w:iCs w:val="0"/>
          <w:lang w:val="en"/>
        </w:rPr>
      </w:pPr>
      <w:bookmarkStart w:id="136" w:name="wp1157029"/>
      <w:bookmarkEnd w:id="136"/>
    </w:p>
    <w:p w:rsidR="00E777E2" w:rsidRPr="00375339" w:rsidRDefault="00E777E2" w:rsidP="00E777E2">
      <w:pPr>
        <w:pStyle w:val="pbody"/>
        <w:spacing w:line="240" w:lineRule="auto"/>
        <w:ind w:firstLine="0"/>
        <w:rPr>
          <w:rFonts w:ascii="Times New Roman" w:hAnsi="Times New Roman" w:cs="Times New Roman"/>
          <w:lang w:val="en"/>
        </w:rPr>
      </w:pPr>
      <w:r w:rsidRPr="00375339">
        <w:rPr>
          <w:rStyle w:val="Emphasis"/>
          <w:i w:val="0"/>
          <w:iCs w:val="0"/>
          <w:lang w:val="en"/>
        </w:rPr>
        <w:t>“Precious metals”</w:t>
      </w:r>
      <w:r w:rsidRPr="00375339">
        <w:rPr>
          <w:rFonts w:ascii="Times New Roman" w:hAnsi="Times New Roman" w:cs="Times New Roman"/>
          <w:lang w:val="en"/>
        </w:rPr>
        <w:t xml:space="preserve"> means silver, gold, platinum, palladium, iridium, osmium, rhodium, and ruthenium. </w:t>
      </w:r>
    </w:p>
    <w:p w:rsidR="00E777E2" w:rsidRPr="00375339" w:rsidRDefault="00E777E2" w:rsidP="00E777E2">
      <w:pPr>
        <w:pStyle w:val="pbody"/>
        <w:spacing w:line="240" w:lineRule="auto"/>
        <w:ind w:firstLine="0"/>
        <w:rPr>
          <w:rFonts w:ascii="Times New Roman" w:hAnsi="Times New Roman" w:cs="Times New Roman"/>
          <w:lang w:val="en"/>
        </w:rPr>
      </w:pPr>
      <w:bookmarkStart w:id="137" w:name="wp1157033"/>
      <w:bookmarkEnd w:id="137"/>
    </w:p>
    <w:p w:rsidR="00E777E2" w:rsidRPr="00375339" w:rsidRDefault="00E777E2" w:rsidP="00E777E2">
      <w:pPr>
        <w:pStyle w:val="pbody"/>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“Production scrap” means unusable material resulting from production, engineering, operations and maintenance, repair, and research and development contract activities. Production scrap may have value when re-melted or reprocessed, </w:t>
      </w:r>
      <w:r w:rsidRPr="00375339">
        <w:rPr>
          <w:rStyle w:val="Emphasis"/>
          <w:lang w:val="en"/>
        </w:rPr>
        <w:t>e.g.</w:t>
      </w:r>
      <w:r w:rsidRPr="00375339">
        <w:rPr>
          <w:rFonts w:ascii="Times New Roman" w:hAnsi="Times New Roman" w:cs="Times New Roman"/>
          <w:lang w:val="en"/>
        </w:rPr>
        <w:t xml:space="preserve">, textile and metal clippings, borings, and faulty castings and forgings. </w:t>
      </w:r>
    </w:p>
    <w:p w:rsidR="00E777E2" w:rsidRPr="00375339" w:rsidRDefault="00E777E2" w:rsidP="00E777E2">
      <w:pPr>
        <w:pStyle w:val="pbody"/>
        <w:spacing w:line="240" w:lineRule="auto"/>
        <w:ind w:firstLine="0"/>
        <w:rPr>
          <w:rStyle w:val="Emphasis"/>
          <w:i w:val="0"/>
          <w:iCs w:val="0"/>
          <w:lang w:val="en"/>
        </w:rPr>
      </w:pPr>
      <w:bookmarkStart w:id="138" w:name="wp1157030"/>
      <w:bookmarkEnd w:id="138"/>
    </w:p>
    <w:p w:rsidR="00E777E2" w:rsidRPr="00375339" w:rsidRDefault="00E777E2" w:rsidP="00E777E2">
      <w:pPr>
        <w:pStyle w:val="pbody"/>
        <w:spacing w:line="240" w:lineRule="auto"/>
        <w:ind w:firstLine="0"/>
        <w:rPr>
          <w:rFonts w:ascii="Times New Roman" w:hAnsi="Times New Roman" w:cs="Times New Roman"/>
          <w:lang w:val="en"/>
        </w:rPr>
      </w:pPr>
      <w:r w:rsidRPr="00375339">
        <w:rPr>
          <w:rStyle w:val="Emphasis"/>
          <w:i w:val="0"/>
          <w:iCs w:val="0"/>
          <w:lang w:val="en"/>
        </w:rPr>
        <w:t>“Property”</w:t>
      </w:r>
      <w:r w:rsidRPr="00375339">
        <w:rPr>
          <w:rFonts w:ascii="Times New Roman" w:hAnsi="Times New Roman" w:cs="Times New Roman"/>
          <w:lang w:val="en"/>
        </w:rPr>
        <w:t xml:space="preserve"> means all tangible property, both real and personal. </w:t>
      </w:r>
    </w:p>
    <w:p w:rsidR="00E777E2" w:rsidRPr="00375339" w:rsidRDefault="00E777E2" w:rsidP="00E777E2">
      <w:pPr>
        <w:pStyle w:val="pbody"/>
        <w:spacing w:line="240" w:lineRule="auto"/>
        <w:ind w:firstLine="0"/>
        <w:rPr>
          <w:rStyle w:val="Emphasis"/>
          <w:i w:val="0"/>
          <w:iCs w:val="0"/>
          <w:lang w:val="en"/>
        </w:rPr>
      </w:pPr>
      <w:bookmarkStart w:id="139" w:name="wp1152785"/>
      <w:bookmarkEnd w:id="139"/>
    </w:p>
    <w:p w:rsidR="00E777E2" w:rsidRPr="00375339" w:rsidRDefault="00E777E2" w:rsidP="00E777E2">
      <w:pPr>
        <w:pStyle w:val="pbody"/>
        <w:spacing w:line="240" w:lineRule="auto"/>
        <w:ind w:firstLine="0"/>
        <w:rPr>
          <w:rFonts w:ascii="Times New Roman" w:hAnsi="Times New Roman" w:cs="Times New Roman"/>
          <w:lang w:val="en"/>
        </w:rPr>
      </w:pPr>
      <w:r w:rsidRPr="00375339">
        <w:rPr>
          <w:rStyle w:val="Emphasis"/>
          <w:i w:val="0"/>
          <w:iCs w:val="0"/>
          <w:lang w:val="en"/>
        </w:rPr>
        <w:t>“Property Administrator”</w:t>
      </w:r>
      <w:r w:rsidRPr="00375339">
        <w:rPr>
          <w:rFonts w:ascii="Times New Roman" w:hAnsi="Times New Roman" w:cs="Times New Roman"/>
          <w:lang w:val="en"/>
        </w:rPr>
        <w:t xml:space="preserve"> means an authorized representative of the Contracting Officer appointed in accordance with agency procedures, responsible for administering the contract requirements and obligations relating to Government property in the possession of a Contractor. </w:t>
      </w:r>
    </w:p>
    <w:p w:rsidR="00E777E2" w:rsidRPr="00375339" w:rsidRDefault="00E777E2" w:rsidP="00E777E2">
      <w:pPr>
        <w:pStyle w:val="pbody"/>
        <w:spacing w:line="240" w:lineRule="auto"/>
        <w:ind w:firstLine="0"/>
        <w:rPr>
          <w:rFonts w:ascii="Times New Roman" w:hAnsi="Times New Roman" w:cs="Times New Roman"/>
          <w:lang w:val="en"/>
        </w:rPr>
      </w:pPr>
      <w:bookmarkStart w:id="140" w:name="wp1156421"/>
      <w:bookmarkEnd w:id="140"/>
    </w:p>
    <w:p w:rsidR="00E777E2" w:rsidRPr="00375339" w:rsidRDefault="00E777E2" w:rsidP="00E777E2">
      <w:pPr>
        <w:pStyle w:val="pbody"/>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“Property records” means the records created and maintained by the contractor in support of its stewardship responsibilities for the management of Government property. </w:t>
      </w:r>
    </w:p>
    <w:p w:rsidR="00E777E2" w:rsidRPr="00375339" w:rsidRDefault="00E777E2" w:rsidP="00E777E2">
      <w:pPr>
        <w:pStyle w:val="pbody"/>
        <w:spacing w:line="240" w:lineRule="auto"/>
        <w:ind w:firstLine="0"/>
        <w:rPr>
          <w:rStyle w:val="Emphasis"/>
          <w:i w:val="0"/>
          <w:iCs w:val="0"/>
          <w:lang w:val="en"/>
        </w:rPr>
      </w:pPr>
      <w:bookmarkStart w:id="141" w:name="wp1152787"/>
      <w:bookmarkEnd w:id="141"/>
    </w:p>
    <w:p w:rsidR="00E777E2" w:rsidRPr="00375339" w:rsidRDefault="00E777E2" w:rsidP="00E777E2">
      <w:pPr>
        <w:pStyle w:val="pbody"/>
        <w:spacing w:line="240" w:lineRule="auto"/>
        <w:ind w:firstLine="0"/>
        <w:rPr>
          <w:rFonts w:ascii="Times New Roman" w:hAnsi="Times New Roman" w:cs="Times New Roman"/>
          <w:lang w:val="en"/>
        </w:rPr>
      </w:pPr>
      <w:r w:rsidRPr="00375339">
        <w:rPr>
          <w:rStyle w:val="Emphasis"/>
          <w:i w:val="0"/>
          <w:iCs w:val="0"/>
          <w:lang w:val="en"/>
        </w:rPr>
        <w:t>“Provide”</w:t>
      </w:r>
      <w:r w:rsidRPr="00375339">
        <w:rPr>
          <w:rFonts w:ascii="Times New Roman" w:hAnsi="Times New Roman" w:cs="Times New Roman"/>
          <w:lang w:val="en"/>
        </w:rPr>
        <w:t xml:space="preserve"> means to furnish, as in Government-furnished property, or to acquire, as in contractor-acquired property. </w:t>
      </w:r>
    </w:p>
    <w:p w:rsidR="00E777E2" w:rsidRPr="00375339" w:rsidRDefault="00E777E2" w:rsidP="00E777E2">
      <w:pPr>
        <w:pStyle w:val="pbody"/>
        <w:spacing w:line="240" w:lineRule="auto"/>
        <w:ind w:firstLine="0"/>
        <w:rPr>
          <w:rStyle w:val="Emphasis"/>
          <w:i w:val="0"/>
          <w:iCs w:val="0"/>
          <w:lang w:val="en"/>
        </w:rPr>
      </w:pPr>
      <w:bookmarkStart w:id="142" w:name="wp1152789"/>
      <w:bookmarkEnd w:id="142"/>
    </w:p>
    <w:p w:rsidR="00E777E2" w:rsidRPr="00375339" w:rsidRDefault="00E777E2" w:rsidP="00E777E2">
      <w:pPr>
        <w:pStyle w:val="pbody"/>
        <w:spacing w:line="240" w:lineRule="auto"/>
        <w:ind w:firstLine="0"/>
        <w:rPr>
          <w:rFonts w:ascii="Times New Roman" w:hAnsi="Times New Roman" w:cs="Times New Roman"/>
          <w:lang w:val="en"/>
        </w:rPr>
      </w:pPr>
      <w:r w:rsidRPr="00375339">
        <w:rPr>
          <w:rStyle w:val="Emphasis"/>
          <w:i w:val="0"/>
          <w:iCs w:val="0"/>
          <w:lang w:val="en"/>
        </w:rPr>
        <w:t>“Real property”</w:t>
      </w:r>
      <w:r w:rsidRPr="00375339">
        <w:rPr>
          <w:rFonts w:ascii="Times New Roman" w:hAnsi="Times New Roman" w:cs="Times New Roman"/>
          <w:lang w:val="en"/>
        </w:rPr>
        <w:t xml:space="preserve"> See Federal Management Regulation 102-71.20 (41 CFR 102-71.20). </w:t>
      </w:r>
    </w:p>
    <w:p w:rsidR="00E777E2" w:rsidRPr="00375339" w:rsidRDefault="00E777E2" w:rsidP="00E777E2">
      <w:pPr>
        <w:pStyle w:val="pbody"/>
        <w:spacing w:line="240" w:lineRule="auto"/>
        <w:ind w:firstLine="0"/>
        <w:rPr>
          <w:rStyle w:val="Emphasis"/>
          <w:i w:val="0"/>
          <w:iCs w:val="0"/>
          <w:lang w:val="en"/>
        </w:rPr>
      </w:pPr>
      <w:bookmarkStart w:id="143" w:name="wp1152791"/>
      <w:bookmarkEnd w:id="143"/>
    </w:p>
    <w:p w:rsidR="00E777E2" w:rsidRPr="00375339" w:rsidRDefault="00E777E2" w:rsidP="00E777E2">
      <w:pPr>
        <w:pStyle w:val="pbody"/>
        <w:spacing w:line="240" w:lineRule="auto"/>
        <w:ind w:firstLine="0"/>
        <w:rPr>
          <w:rFonts w:ascii="Times New Roman" w:hAnsi="Times New Roman" w:cs="Times New Roman"/>
          <w:lang w:val="en"/>
        </w:rPr>
      </w:pPr>
      <w:r w:rsidRPr="00375339">
        <w:rPr>
          <w:rStyle w:val="Emphasis"/>
          <w:i w:val="0"/>
          <w:iCs w:val="0"/>
          <w:lang w:val="en"/>
        </w:rPr>
        <w:t>“Sensitive property”</w:t>
      </w:r>
      <w:r w:rsidRPr="00375339">
        <w:rPr>
          <w:rFonts w:ascii="Times New Roman" w:hAnsi="Times New Roman" w:cs="Times New Roman"/>
          <w:lang w:val="en"/>
        </w:rPr>
        <w:t xml:space="preserve"> means property potentially dangerous to the public safety or security if stolen, lost, or misplaced, or that shall be subject to exceptional physical security, protection, control, and accountability. Examples include weapons, ammunition, explosives, controlled substances, radioactive materials, hazardous materials or wastes, or precious metals. </w:t>
      </w:r>
    </w:p>
    <w:p w:rsidR="00E777E2" w:rsidRPr="00375339" w:rsidRDefault="00E777E2" w:rsidP="00E777E2">
      <w:pPr>
        <w:pStyle w:val="pbody"/>
        <w:spacing w:line="240" w:lineRule="auto"/>
        <w:ind w:firstLine="0"/>
        <w:rPr>
          <w:rFonts w:ascii="Times New Roman" w:hAnsi="Times New Roman" w:cs="Times New Roman"/>
          <w:lang w:val="en"/>
        </w:rPr>
      </w:pPr>
      <w:bookmarkStart w:id="144" w:name="wp1153791"/>
      <w:bookmarkStart w:id="145" w:name="wp1157053"/>
      <w:bookmarkEnd w:id="144"/>
      <w:bookmarkEnd w:id="145"/>
    </w:p>
    <w:p w:rsidR="00E777E2" w:rsidRPr="00375339" w:rsidRDefault="00E777E2" w:rsidP="00E777E2">
      <w:pPr>
        <w:pStyle w:val="pbody"/>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“Unit acquisition cost” means— </w:t>
      </w:r>
    </w:p>
    <w:p w:rsidR="00E777E2" w:rsidRPr="00375339" w:rsidRDefault="00E777E2" w:rsidP="00E777E2">
      <w:pPr>
        <w:pStyle w:val="pindented1"/>
        <w:spacing w:line="240" w:lineRule="auto"/>
        <w:ind w:firstLine="0"/>
        <w:rPr>
          <w:rFonts w:ascii="Times New Roman" w:hAnsi="Times New Roman" w:cs="Times New Roman"/>
          <w:lang w:val="en"/>
        </w:rPr>
      </w:pPr>
      <w:bookmarkStart w:id="146" w:name="wp1157055"/>
      <w:bookmarkEnd w:id="146"/>
    </w:p>
    <w:p w:rsidR="00E777E2" w:rsidRPr="00375339" w:rsidRDefault="00E777E2" w:rsidP="00E777E2">
      <w:pPr>
        <w:pStyle w:val="pindented1"/>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(1) For Government-furnished property, the dollar value assigned by the Government and identified in the contract; and </w:t>
      </w:r>
    </w:p>
    <w:p w:rsidR="00E777E2" w:rsidRPr="00375339" w:rsidRDefault="00E777E2" w:rsidP="00E777E2">
      <w:pPr>
        <w:pStyle w:val="pindented1"/>
        <w:spacing w:line="240" w:lineRule="auto"/>
        <w:ind w:firstLine="0"/>
        <w:rPr>
          <w:rFonts w:ascii="Times New Roman" w:hAnsi="Times New Roman" w:cs="Times New Roman"/>
          <w:lang w:val="en"/>
        </w:rPr>
      </w:pPr>
      <w:bookmarkStart w:id="147" w:name="wp1157057"/>
      <w:bookmarkEnd w:id="147"/>
    </w:p>
    <w:p w:rsidR="00E777E2" w:rsidRPr="00375339" w:rsidRDefault="00E777E2" w:rsidP="00E777E2">
      <w:pPr>
        <w:pStyle w:val="pindented1"/>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(2) For contractor-acquired property, the cost derived from the Contractor’s records that reflect consistently applied generally accepted accounting principles. </w:t>
      </w:r>
    </w:p>
    <w:p w:rsidR="00E777E2" w:rsidRPr="00375339" w:rsidRDefault="00E777E2" w:rsidP="00E777E2">
      <w:pPr>
        <w:pStyle w:val="pbody"/>
        <w:spacing w:line="240" w:lineRule="auto"/>
        <w:ind w:firstLine="0"/>
        <w:rPr>
          <w:rFonts w:ascii="Times New Roman" w:hAnsi="Times New Roman" w:cs="Times New Roman"/>
          <w:lang w:val="en"/>
        </w:rPr>
      </w:pPr>
      <w:bookmarkStart w:id="148" w:name="wp1153792"/>
      <w:bookmarkEnd w:id="148"/>
    </w:p>
    <w:p w:rsidR="00E777E2" w:rsidRPr="00375339" w:rsidRDefault="00E777E2" w:rsidP="00E777E2">
      <w:pPr>
        <w:pStyle w:val="pbody"/>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(b) </w:t>
      </w:r>
      <w:r w:rsidRPr="00375339">
        <w:rPr>
          <w:rStyle w:val="Emphasis"/>
          <w:lang w:val="en"/>
        </w:rPr>
        <w:t>Property management.</w:t>
      </w:r>
      <w:r w:rsidRPr="00375339">
        <w:rPr>
          <w:rFonts w:ascii="Times New Roman" w:hAnsi="Times New Roman" w:cs="Times New Roman"/>
          <w:lang w:val="en"/>
        </w:rPr>
        <w:t xml:space="preserve"> </w:t>
      </w:r>
    </w:p>
    <w:p w:rsidR="00E777E2" w:rsidRPr="00375339" w:rsidRDefault="00E777E2" w:rsidP="00E777E2">
      <w:pPr>
        <w:pStyle w:val="pindented1"/>
        <w:spacing w:line="240" w:lineRule="auto"/>
        <w:ind w:firstLine="0"/>
        <w:rPr>
          <w:rFonts w:ascii="Times New Roman" w:hAnsi="Times New Roman" w:cs="Times New Roman"/>
          <w:lang w:val="en"/>
        </w:rPr>
      </w:pPr>
      <w:bookmarkStart w:id="149" w:name="wp1156897"/>
      <w:bookmarkEnd w:id="149"/>
    </w:p>
    <w:p w:rsidR="00E777E2" w:rsidRPr="00375339" w:rsidRDefault="00E777E2" w:rsidP="00E777E2">
      <w:pPr>
        <w:pStyle w:val="pindented1"/>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(1) The Contractor shall have a system of internal controls to manage (control, use, preserve, protect, repair, and maintain) Government property in its possession. The system shall be adequate to satisfy the requirements of this clause. In doing so, the Contractor shall initiate and maintain the processes, systems, procedures, records, and methodologies necessary for effective and efficient control of Government property. The Contractor shall disclose any significant changes to its property management system to the Property Administrator prior to implementation of the changes. The Contractor may employ customary commercial practices, voluntary consensus standards, or industry-leading practices and standards that provide effective and efficient Government property management that are necessary and appropriate for the performance of this contract (except where inconsistent with law or regulation). </w:t>
      </w:r>
    </w:p>
    <w:p w:rsidR="00E777E2" w:rsidRPr="00375339" w:rsidRDefault="00E777E2" w:rsidP="00E777E2">
      <w:pPr>
        <w:pStyle w:val="pindented1"/>
        <w:spacing w:line="240" w:lineRule="auto"/>
        <w:ind w:firstLine="0"/>
        <w:rPr>
          <w:rFonts w:ascii="Times New Roman" w:hAnsi="Times New Roman" w:cs="Times New Roman"/>
          <w:lang w:val="en"/>
        </w:rPr>
      </w:pPr>
      <w:bookmarkStart w:id="150" w:name="wp1152797"/>
      <w:bookmarkEnd w:id="150"/>
    </w:p>
    <w:p w:rsidR="00E777E2" w:rsidRPr="00375339" w:rsidRDefault="00E777E2" w:rsidP="00E777E2">
      <w:pPr>
        <w:pStyle w:val="pindented1"/>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(2) The Contractor’s responsibility extends from the initial acquisition and receipt of property, through stewardship, custody, and use until formally relieved of responsibility by authorized means, including delivery, consumption, expending, sale (as surplus property), or other disposition, or via a completed investigation, evaluation, and final determination for lost property. This requirement applies to all Government property under the Contractor’s accountability, stewardship, possession or control, including its vendors or subcontractors (see paragraph (f)(1)(v) of this clause). </w:t>
      </w:r>
      <w:bookmarkStart w:id="151" w:name="wp1152799"/>
      <w:bookmarkEnd w:id="151"/>
    </w:p>
    <w:p w:rsidR="00E777E2" w:rsidRPr="00375339" w:rsidRDefault="00E777E2" w:rsidP="00E777E2">
      <w:pPr>
        <w:pStyle w:val="pindented1"/>
        <w:spacing w:line="240" w:lineRule="auto"/>
        <w:ind w:firstLine="0"/>
        <w:rPr>
          <w:rFonts w:ascii="Times New Roman" w:hAnsi="Times New Roman" w:cs="Times New Roman"/>
          <w:lang w:val="en"/>
        </w:rPr>
      </w:pPr>
    </w:p>
    <w:p w:rsidR="00E777E2" w:rsidRPr="00375339" w:rsidRDefault="00E777E2" w:rsidP="00E777E2">
      <w:pPr>
        <w:pStyle w:val="pindented1"/>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(3) The Contractor shall include the requirements of this clause in all subcontracts under which Government property is acquired or furnished for subcontract performance. </w:t>
      </w:r>
    </w:p>
    <w:p w:rsidR="00E777E2" w:rsidRPr="00375339" w:rsidRDefault="00E777E2" w:rsidP="00E777E2">
      <w:pPr>
        <w:pStyle w:val="pindented1"/>
        <w:spacing w:line="240" w:lineRule="auto"/>
        <w:ind w:firstLine="0"/>
        <w:rPr>
          <w:rFonts w:ascii="Times New Roman" w:hAnsi="Times New Roman" w:cs="Times New Roman"/>
          <w:lang w:val="en"/>
        </w:rPr>
      </w:pPr>
      <w:bookmarkStart w:id="152" w:name="wp1157098"/>
      <w:bookmarkEnd w:id="152"/>
    </w:p>
    <w:p w:rsidR="00E777E2" w:rsidRPr="00375339" w:rsidRDefault="00E777E2" w:rsidP="00E777E2">
      <w:pPr>
        <w:pStyle w:val="pindented1"/>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(4) The Contractor shall establish and maintain procedures necessary to assess its property management system effectiveness and shall perform periodic internal reviews, surveillances, self assessments, or audits. Significant findings or results of such reviews and audits pertaining to Government property shall be made available to the Property Administrator. </w:t>
      </w:r>
    </w:p>
    <w:p w:rsidR="00E777E2" w:rsidRPr="00375339" w:rsidRDefault="00E777E2" w:rsidP="00E777E2">
      <w:pPr>
        <w:pStyle w:val="pbody"/>
        <w:spacing w:line="240" w:lineRule="auto"/>
        <w:ind w:firstLine="0"/>
        <w:rPr>
          <w:rFonts w:ascii="Times New Roman" w:hAnsi="Times New Roman" w:cs="Times New Roman"/>
          <w:lang w:val="en"/>
        </w:rPr>
      </w:pPr>
      <w:bookmarkStart w:id="153" w:name="wp1156471"/>
      <w:bookmarkEnd w:id="153"/>
    </w:p>
    <w:p w:rsidR="00E777E2" w:rsidRPr="00375339" w:rsidRDefault="00E777E2" w:rsidP="00E777E2">
      <w:pPr>
        <w:pStyle w:val="pbody"/>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(c) </w:t>
      </w:r>
      <w:r w:rsidRPr="00375339">
        <w:rPr>
          <w:rStyle w:val="Emphasis"/>
          <w:lang w:val="en"/>
        </w:rPr>
        <w:t>Use of Government property.</w:t>
      </w:r>
      <w:r w:rsidRPr="00375339">
        <w:rPr>
          <w:rFonts w:ascii="Times New Roman" w:hAnsi="Times New Roman" w:cs="Times New Roman"/>
          <w:lang w:val="en"/>
        </w:rPr>
        <w:t xml:space="preserve"> </w:t>
      </w:r>
    </w:p>
    <w:p w:rsidR="00E777E2" w:rsidRPr="00375339" w:rsidRDefault="00E777E2" w:rsidP="00E777E2">
      <w:pPr>
        <w:pStyle w:val="pindented1"/>
        <w:spacing w:line="240" w:lineRule="auto"/>
        <w:ind w:firstLine="0"/>
        <w:rPr>
          <w:rFonts w:ascii="Times New Roman" w:hAnsi="Times New Roman" w:cs="Times New Roman"/>
          <w:lang w:val="en"/>
        </w:rPr>
      </w:pPr>
      <w:bookmarkStart w:id="154" w:name="wp1156472"/>
      <w:bookmarkEnd w:id="154"/>
    </w:p>
    <w:p w:rsidR="00E777E2" w:rsidRPr="00375339" w:rsidRDefault="00E777E2" w:rsidP="00E777E2">
      <w:pPr>
        <w:pStyle w:val="pindented1"/>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(1) The Contractor shall use Government property, either furnished or acquired under this contract, only for performing this contract, unless otherwise provided for in this contract or approved by the Contracting Officer. </w:t>
      </w:r>
    </w:p>
    <w:p w:rsidR="00E777E2" w:rsidRPr="00375339" w:rsidRDefault="00E777E2" w:rsidP="00E777E2">
      <w:pPr>
        <w:pStyle w:val="pindented1"/>
        <w:spacing w:line="240" w:lineRule="auto"/>
        <w:ind w:firstLine="0"/>
        <w:rPr>
          <w:rFonts w:ascii="Times New Roman" w:hAnsi="Times New Roman" w:cs="Times New Roman"/>
          <w:lang w:val="en"/>
        </w:rPr>
      </w:pPr>
      <w:bookmarkStart w:id="155" w:name="wp1156475"/>
      <w:bookmarkEnd w:id="155"/>
    </w:p>
    <w:p w:rsidR="00E777E2" w:rsidRPr="00375339" w:rsidRDefault="00E777E2" w:rsidP="00E777E2">
      <w:pPr>
        <w:pStyle w:val="pindented1"/>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(2) </w:t>
      </w:r>
      <w:r w:rsidRPr="00375339">
        <w:rPr>
          <w:rStyle w:val="Emphasis"/>
          <w:i w:val="0"/>
          <w:iCs w:val="0"/>
          <w:lang w:val="en"/>
        </w:rPr>
        <w:t>Modifications or alterations of Government property are prohibited, unless they are—</w:t>
      </w:r>
      <w:r w:rsidRPr="00375339">
        <w:rPr>
          <w:rFonts w:ascii="Times New Roman" w:hAnsi="Times New Roman" w:cs="Times New Roman"/>
          <w:lang w:val="en"/>
        </w:rPr>
        <w:t xml:space="preserve"> </w:t>
      </w:r>
    </w:p>
    <w:p w:rsidR="00E777E2" w:rsidRPr="00375339" w:rsidRDefault="00E777E2" w:rsidP="00E777E2">
      <w:pPr>
        <w:pStyle w:val="pindented2"/>
        <w:spacing w:line="240" w:lineRule="auto"/>
        <w:ind w:firstLine="0"/>
        <w:rPr>
          <w:rFonts w:ascii="Times New Roman" w:hAnsi="Times New Roman" w:cs="Times New Roman"/>
          <w:lang w:val="en"/>
        </w:rPr>
      </w:pPr>
      <w:bookmarkStart w:id="156" w:name="wp1156517"/>
      <w:bookmarkEnd w:id="156"/>
    </w:p>
    <w:p w:rsidR="00E777E2" w:rsidRPr="00375339" w:rsidRDefault="00E777E2" w:rsidP="00E777E2">
      <w:pPr>
        <w:pStyle w:val="pindented2"/>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(i) Reasonable and necessary due to the scope of work under this contract or its terms and conditions; </w:t>
      </w:r>
    </w:p>
    <w:p w:rsidR="00E777E2" w:rsidRPr="00375339" w:rsidRDefault="00E777E2" w:rsidP="00E777E2">
      <w:pPr>
        <w:pStyle w:val="pindented2"/>
        <w:spacing w:line="240" w:lineRule="auto"/>
        <w:ind w:firstLine="0"/>
        <w:rPr>
          <w:rFonts w:ascii="Times New Roman" w:hAnsi="Times New Roman" w:cs="Times New Roman"/>
          <w:lang w:val="en"/>
        </w:rPr>
      </w:pPr>
      <w:bookmarkStart w:id="157" w:name="wp1156509"/>
      <w:bookmarkEnd w:id="157"/>
    </w:p>
    <w:p w:rsidR="00E777E2" w:rsidRPr="00375339" w:rsidRDefault="00E777E2" w:rsidP="00E777E2">
      <w:pPr>
        <w:pStyle w:val="pindented2"/>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(ii) Required for normal maintenance; or </w:t>
      </w:r>
    </w:p>
    <w:p w:rsidR="00E777E2" w:rsidRPr="00375339" w:rsidRDefault="00E777E2" w:rsidP="00E777E2">
      <w:pPr>
        <w:pStyle w:val="pindented2"/>
        <w:spacing w:line="240" w:lineRule="auto"/>
        <w:ind w:firstLine="0"/>
        <w:rPr>
          <w:rFonts w:ascii="Times New Roman" w:hAnsi="Times New Roman" w:cs="Times New Roman"/>
          <w:lang w:val="en"/>
        </w:rPr>
      </w:pPr>
      <w:bookmarkStart w:id="158" w:name="wp1156532"/>
      <w:bookmarkEnd w:id="158"/>
    </w:p>
    <w:p w:rsidR="00E777E2" w:rsidRPr="00375339" w:rsidRDefault="00E777E2" w:rsidP="00E777E2">
      <w:pPr>
        <w:pStyle w:val="pindented2"/>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(iii) Otherwise authorized by the Contracting Officer. </w:t>
      </w:r>
    </w:p>
    <w:p w:rsidR="00E777E2" w:rsidRPr="00375339" w:rsidRDefault="00E777E2" w:rsidP="00E777E2">
      <w:pPr>
        <w:pStyle w:val="pindented1"/>
        <w:spacing w:line="240" w:lineRule="auto"/>
        <w:ind w:firstLine="0"/>
        <w:rPr>
          <w:rFonts w:ascii="Times New Roman" w:hAnsi="Times New Roman" w:cs="Times New Roman"/>
          <w:lang w:val="en"/>
        </w:rPr>
      </w:pPr>
      <w:bookmarkStart w:id="159" w:name="wp1156533"/>
      <w:bookmarkEnd w:id="159"/>
    </w:p>
    <w:p w:rsidR="00E777E2" w:rsidRPr="00375339" w:rsidRDefault="00E777E2" w:rsidP="00E777E2">
      <w:pPr>
        <w:pStyle w:val="pindented1"/>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(3) The Contractor shall not cannibalize Government property unless otherwise provided for in this contract or approved by the Contracting Officer. </w:t>
      </w:r>
    </w:p>
    <w:p w:rsidR="00E777E2" w:rsidRPr="00375339" w:rsidRDefault="00E777E2" w:rsidP="00E777E2">
      <w:pPr>
        <w:pStyle w:val="pbody"/>
        <w:spacing w:line="240" w:lineRule="auto"/>
        <w:ind w:firstLine="0"/>
        <w:rPr>
          <w:rFonts w:ascii="Times New Roman" w:hAnsi="Times New Roman" w:cs="Times New Roman"/>
          <w:lang w:val="en"/>
        </w:rPr>
      </w:pPr>
      <w:bookmarkStart w:id="160" w:name="wp1156467"/>
      <w:bookmarkEnd w:id="160"/>
    </w:p>
    <w:p w:rsidR="00E777E2" w:rsidRPr="00375339" w:rsidRDefault="00E777E2" w:rsidP="00E777E2">
      <w:pPr>
        <w:pStyle w:val="pbody"/>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(d) </w:t>
      </w:r>
      <w:r w:rsidRPr="00375339">
        <w:rPr>
          <w:rStyle w:val="Emphasis"/>
          <w:lang w:val="en"/>
        </w:rPr>
        <w:t>Government-furnished property.</w:t>
      </w:r>
      <w:r w:rsidRPr="00375339">
        <w:rPr>
          <w:rFonts w:ascii="Times New Roman" w:hAnsi="Times New Roman" w:cs="Times New Roman"/>
          <w:lang w:val="en"/>
        </w:rPr>
        <w:t xml:space="preserve"> </w:t>
      </w:r>
    </w:p>
    <w:p w:rsidR="00E777E2" w:rsidRPr="00375339" w:rsidRDefault="00E777E2" w:rsidP="00E777E2">
      <w:pPr>
        <w:pStyle w:val="pindented1"/>
        <w:spacing w:line="240" w:lineRule="auto"/>
        <w:ind w:firstLine="0"/>
        <w:rPr>
          <w:rFonts w:ascii="Times New Roman" w:hAnsi="Times New Roman" w:cs="Times New Roman"/>
          <w:lang w:val="en"/>
        </w:rPr>
      </w:pPr>
      <w:bookmarkStart w:id="161" w:name="wp1153845"/>
      <w:bookmarkEnd w:id="161"/>
    </w:p>
    <w:p w:rsidR="00E777E2" w:rsidRPr="00375339" w:rsidRDefault="00E777E2" w:rsidP="00E777E2">
      <w:pPr>
        <w:pStyle w:val="pindented1"/>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(1) The Government shall deliver to the Contractor the Government-furnished property described in this contract. The Government shall furnish related data and information needed for the intended use of the property. The warranties of suitability of use and timely delivery of Government-furnished property do not apply to property acquired or fabricated by the Contractor as contractor-acquired property and subsequently transferred to another contract with this Contractor. </w:t>
      </w:r>
    </w:p>
    <w:p w:rsidR="00E777E2" w:rsidRPr="00375339" w:rsidRDefault="00E777E2" w:rsidP="00E777E2">
      <w:pPr>
        <w:pStyle w:val="pindented1"/>
        <w:spacing w:line="240" w:lineRule="auto"/>
        <w:ind w:firstLine="0"/>
        <w:rPr>
          <w:rFonts w:ascii="Times New Roman" w:hAnsi="Times New Roman" w:cs="Times New Roman"/>
          <w:lang w:val="en"/>
        </w:rPr>
      </w:pPr>
      <w:bookmarkStart w:id="162" w:name="wp1152805"/>
      <w:bookmarkEnd w:id="162"/>
    </w:p>
    <w:p w:rsidR="00E777E2" w:rsidRPr="00375339" w:rsidRDefault="00E777E2" w:rsidP="00E777E2">
      <w:pPr>
        <w:pStyle w:val="pindented1"/>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(2) The delivery and/or performance dates specified in this contract are based upon the expectation that the Government-furnished property will be suitable for contract performance and will be delivered to the Contractor by the dates stated in the contract. </w:t>
      </w:r>
    </w:p>
    <w:p w:rsidR="00E777E2" w:rsidRPr="00375339" w:rsidRDefault="00E777E2" w:rsidP="00E777E2">
      <w:pPr>
        <w:pStyle w:val="pindented2"/>
        <w:spacing w:line="240" w:lineRule="auto"/>
        <w:ind w:firstLine="0"/>
        <w:rPr>
          <w:rFonts w:ascii="Times New Roman" w:hAnsi="Times New Roman" w:cs="Times New Roman"/>
          <w:lang w:val="en"/>
        </w:rPr>
      </w:pPr>
      <w:bookmarkStart w:id="163" w:name="wp1152807"/>
      <w:bookmarkEnd w:id="163"/>
    </w:p>
    <w:p w:rsidR="00E777E2" w:rsidRPr="00375339" w:rsidRDefault="00E777E2" w:rsidP="00E777E2">
      <w:pPr>
        <w:pStyle w:val="pindented2"/>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(i) If the property is not delivered to the Contractor by the dates stated in the contract, the Contracting Officer shall, upon the Contractor’s timely written request, consider an equitable adjustment to the contract. </w:t>
      </w:r>
    </w:p>
    <w:p w:rsidR="00E777E2" w:rsidRPr="00375339" w:rsidRDefault="00E777E2" w:rsidP="00E777E2">
      <w:pPr>
        <w:pStyle w:val="pindented2"/>
        <w:spacing w:line="240" w:lineRule="auto"/>
        <w:ind w:firstLine="0"/>
        <w:rPr>
          <w:rFonts w:ascii="Times New Roman" w:hAnsi="Times New Roman" w:cs="Times New Roman"/>
          <w:lang w:val="en"/>
        </w:rPr>
      </w:pPr>
      <w:bookmarkStart w:id="164" w:name="wp1152809"/>
      <w:bookmarkEnd w:id="164"/>
    </w:p>
    <w:p w:rsidR="00E777E2" w:rsidRPr="00375339" w:rsidRDefault="00E777E2" w:rsidP="00E777E2">
      <w:pPr>
        <w:pStyle w:val="pindented2"/>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(ii) In the event property is received by the Contractor, or for Government-furnished property after receipt and installation, in a condition not suitable for its intended use, the Contracting Officer shall, upon the Contractor’s timely written request, advise the Contractor on a course of action to remedy the problem. Such action may include repairing, replacing, modifying, returning, or otherwise disposing of the property at the Government’s expense. Upon completion of the required action(s), the Contracting Officer shall consider an equitable adjustment to the contract (see also paragraph (f)(1)(ii)(A) of this clause). </w:t>
      </w:r>
    </w:p>
    <w:p w:rsidR="00E777E2" w:rsidRPr="00375339" w:rsidRDefault="00E777E2" w:rsidP="00E777E2">
      <w:pPr>
        <w:pStyle w:val="pindented2"/>
        <w:spacing w:line="240" w:lineRule="auto"/>
        <w:ind w:firstLine="0"/>
        <w:rPr>
          <w:rFonts w:ascii="Times New Roman" w:hAnsi="Times New Roman" w:cs="Times New Roman"/>
          <w:lang w:val="en"/>
        </w:rPr>
      </w:pPr>
      <w:bookmarkStart w:id="165" w:name="wp1153913"/>
      <w:bookmarkEnd w:id="165"/>
    </w:p>
    <w:p w:rsidR="00E777E2" w:rsidRPr="00375339" w:rsidRDefault="00E777E2" w:rsidP="00E777E2">
      <w:pPr>
        <w:pStyle w:val="pindented2"/>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(iii) The Government may, at its option, furnish property in an “as-is” condition. The Contractor will be given the opportunity to inspect such property prior to the property being provided. In such cases, the Government makes no warranty with respect to the serviceability and/or suitability of the property for contract performance. Any repairs, replacement, and/or refurbishment shall be at the Contractor’s expense. </w:t>
      </w:r>
    </w:p>
    <w:p w:rsidR="00E777E2" w:rsidRPr="00375339" w:rsidRDefault="00E777E2" w:rsidP="00E777E2">
      <w:pPr>
        <w:pStyle w:val="pindented1"/>
        <w:spacing w:line="240" w:lineRule="auto"/>
        <w:ind w:firstLine="0"/>
        <w:rPr>
          <w:rFonts w:ascii="Times New Roman" w:hAnsi="Times New Roman" w:cs="Times New Roman"/>
          <w:lang w:val="en"/>
        </w:rPr>
      </w:pPr>
      <w:bookmarkStart w:id="166" w:name="wp1153914"/>
      <w:bookmarkEnd w:id="166"/>
    </w:p>
    <w:p w:rsidR="00E777E2" w:rsidRPr="00375339" w:rsidRDefault="00E777E2" w:rsidP="00E777E2">
      <w:pPr>
        <w:pStyle w:val="pindented1"/>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(3) </w:t>
      </w:r>
    </w:p>
    <w:p w:rsidR="00E777E2" w:rsidRPr="00375339" w:rsidRDefault="00E777E2" w:rsidP="00E777E2">
      <w:pPr>
        <w:pStyle w:val="pindented2"/>
        <w:spacing w:line="240" w:lineRule="auto"/>
        <w:ind w:firstLine="0"/>
        <w:rPr>
          <w:rFonts w:ascii="Times New Roman" w:hAnsi="Times New Roman" w:cs="Times New Roman"/>
          <w:lang w:val="en"/>
        </w:rPr>
      </w:pPr>
      <w:bookmarkStart w:id="167" w:name="wp1153915"/>
      <w:bookmarkEnd w:id="167"/>
    </w:p>
    <w:p w:rsidR="00E777E2" w:rsidRPr="00375339" w:rsidRDefault="00E777E2" w:rsidP="00E777E2">
      <w:pPr>
        <w:pStyle w:val="pindented2"/>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(i) The Contracting Officer may by written notice, at any time— </w:t>
      </w:r>
    </w:p>
    <w:p w:rsidR="00E777E2" w:rsidRPr="00375339" w:rsidRDefault="00E777E2" w:rsidP="00E777E2">
      <w:pPr>
        <w:pStyle w:val="pindented3"/>
        <w:spacing w:line="240" w:lineRule="auto"/>
        <w:ind w:firstLine="0"/>
        <w:rPr>
          <w:rFonts w:ascii="Times New Roman" w:hAnsi="Times New Roman" w:cs="Times New Roman"/>
          <w:lang w:val="en"/>
        </w:rPr>
      </w:pPr>
      <w:bookmarkStart w:id="168" w:name="wp1152815"/>
      <w:bookmarkEnd w:id="168"/>
    </w:p>
    <w:p w:rsidR="00E777E2" w:rsidRPr="00375339" w:rsidRDefault="00E777E2" w:rsidP="00E777E2">
      <w:pPr>
        <w:pStyle w:val="pindented3"/>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(A) Increase or decrease the amount of Government-furnished property under this contract; </w:t>
      </w:r>
    </w:p>
    <w:p w:rsidR="00E777E2" w:rsidRPr="00375339" w:rsidRDefault="00E777E2" w:rsidP="00E777E2">
      <w:pPr>
        <w:pStyle w:val="pindented3"/>
        <w:spacing w:line="240" w:lineRule="auto"/>
        <w:ind w:firstLine="0"/>
        <w:rPr>
          <w:rFonts w:ascii="Times New Roman" w:hAnsi="Times New Roman" w:cs="Times New Roman"/>
          <w:lang w:val="en"/>
        </w:rPr>
      </w:pPr>
      <w:bookmarkStart w:id="169" w:name="wp1152817"/>
      <w:bookmarkEnd w:id="169"/>
    </w:p>
    <w:p w:rsidR="00E777E2" w:rsidRPr="00375339" w:rsidRDefault="00E777E2" w:rsidP="00E777E2">
      <w:pPr>
        <w:pStyle w:val="pindented3"/>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(B) Substitute other Government-furnished property for the property previously furnished, to be furnished, or to be acquired by the Contractor for the Government under this contract; or </w:t>
      </w:r>
    </w:p>
    <w:p w:rsidR="00E777E2" w:rsidRPr="00375339" w:rsidRDefault="00E777E2" w:rsidP="00E777E2">
      <w:pPr>
        <w:pStyle w:val="pindented3"/>
        <w:spacing w:line="240" w:lineRule="auto"/>
        <w:ind w:firstLine="0"/>
        <w:rPr>
          <w:rFonts w:ascii="Times New Roman" w:hAnsi="Times New Roman" w:cs="Times New Roman"/>
          <w:lang w:val="en"/>
        </w:rPr>
      </w:pPr>
      <w:bookmarkStart w:id="170" w:name="wp1152819"/>
      <w:bookmarkEnd w:id="170"/>
    </w:p>
    <w:p w:rsidR="00E777E2" w:rsidRPr="00375339" w:rsidRDefault="00E777E2" w:rsidP="00E777E2">
      <w:pPr>
        <w:pStyle w:val="pindented3"/>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(C) Withdraw authority to use property. </w:t>
      </w:r>
    </w:p>
    <w:p w:rsidR="00E777E2" w:rsidRPr="00375339" w:rsidRDefault="00E777E2" w:rsidP="00E777E2">
      <w:pPr>
        <w:pStyle w:val="pindented2"/>
        <w:spacing w:line="240" w:lineRule="auto"/>
        <w:ind w:firstLine="0"/>
        <w:rPr>
          <w:rFonts w:ascii="Times New Roman" w:hAnsi="Times New Roman" w:cs="Times New Roman"/>
          <w:lang w:val="en"/>
        </w:rPr>
      </w:pPr>
      <w:bookmarkStart w:id="171" w:name="wp1152821"/>
      <w:bookmarkEnd w:id="171"/>
    </w:p>
    <w:p w:rsidR="00E777E2" w:rsidRPr="00375339" w:rsidRDefault="00E777E2" w:rsidP="00E777E2">
      <w:pPr>
        <w:pStyle w:val="pindented2"/>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(ii) Upon completion of any action(s) under paragraph (d)(3)(i) of this clause, and the Contractor’s timely written request, the Contracting Officer shall consider an equitable adjustment to the contract. </w:t>
      </w:r>
    </w:p>
    <w:p w:rsidR="00E777E2" w:rsidRPr="00375339" w:rsidRDefault="00E777E2" w:rsidP="00E777E2">
      <w:pPr>
        <w:pStyle w:val="pbody"/>
        <w:spacing w:line="240" w:lineRule="auto"/>
        <w:ind w:firstLine="0"/>
        <w:rPr>
          <w:rFonts w:ascii="Times New Roman" w:hAnsi="Times New Roman" w:cs="Times New Roman"/>
          <w:lang w:val="en"/>
        </w:rPr>
      </w:pPr>
      <w:bookmarkStart w:id="172" w:name="wp1152823"/>
      <w:bookmarkEnd w:id="172"/>
    </w:p>
    <w:p w:rsidR="00E777E2" w:rsidRPr="00375339" w:rsidRDefault="00E777E2" w:rsidP="00E777E2">
      <w:pPr>
        <w:pStyle w:val="pbody"/>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(e) </w:t>
      </w:r>
      <w:r w:rsidRPr="00375339">
        <w:rPr>
          <w:rStyle w:val="Emphasis"/>
          <w:lang w:val="en"/>
        </w:rPr>
        <w:t>Title to Government property.</w:t>
      </w:r>
      <w:r w:rsidRPr="00375339">
        <w:rPr>
          <w:rFonts w:ascii="Times New Roman" w:hAnsi="Times New Roman" w:cs="Times New Roman"/>
          <w:lang w:val="en"/>
        </w:rPr>
        <w:t xml:space="preserve"> </w:t>
      </w:r>
    </w:p>
    <w:p w:rsidR="00E777E2" w:rsidRPr="00375339" w:rsidRDefault="00E777E2" w:rsidP="00E777E2">
      <w:pPr>
        <w:pStyle w:val="pindented1"/>
        <w:spacing w:line="240" w:lineRule="auto"/>
        <w:ind w:firstLine="0"/>
        <w:rPr>
          <w:rFonts w:ascii="Times New Roman" w:hAnsi="Times New Roman" w:cs="Times New Roman"/>
          <w:lang w:val="en"/>
        </w:rPr>
      </w:pPr>
      <w:bookmarkStart w:id="173" w:name="wp1157216"/>
      <w:bookmarkEnd w:id="173"/>
    </w:p>
    <w:p w:rsidR="00E777E2" w:rsidRPr="00375339" w:rsidRDefault="00E777E2" w:rsidP="00E777E2">
      <w:pPr>
        <w:pStyle w:val="pindented1"/>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(1) All Government-furnished property and all property acquired by the Contractor, title to which vests in the Government under this paragraph (collectively referred to as “Government property”), is subject to the provisions of this clause. The Government shall retain title to all Government-furnished property. Title to Government property shall not be affected by its incorporation into or attachment to any property not owned by the Government, nor shall Government property become a fixture or lose its identity as personal property by being attached to any real property. </w:t>
      </w:r>
    </w:p>
    <w:p w:rsidR="00E777E2" w:rsidRPr="00375339" w:rsidRDefault="00E777E2" w:rsidP="00E777E2">
      <w:pPr>
        <w:pStyle w:val="pindented1"/>
        <w:spacing w:line="240" w:lineRule="auto"/>
        <w:ind w:firstLine="0"/>
        <w:rPr>
          <w:rFonts w:ascii="Times New Roman" w:hAnsi="Times New Roman" w:cs="Times New Roman"/>
          <w:lang w:val="en"/>
        </w:rPr>
      </w:pPr>
      <w:bookmarkStart w:id="174" w:name="wp1157217"/>
      <w:bookmarkEnd w:id="174"/>
    </w:p>
    <w:p w:rsidR="00E777E2" w:rsidRPr="00375339" w:rsidRDefault="00E777E2" w:rsidP="00E777E2">
      <w:pPr>
        <w:pStyle w:val="pindented1"/>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(2) Title vests in the Government for all property acquired or fabricated by the Contractor in accordance with the financing provisions or other specific requirements for passage of title in the contract. Under fixed price type contracts, in the absence of financing provisions or other specific requirements for passage of title in the contract, the Contractor retains title to all property acquired by the Contractor for use on the contract, except for property identified as a deliverable end item. If a deliverable item is to be retained by the Contractor for use after inspection and acceptance by the Government, it shall be made accountable to the contract through a contract modification listing the item as Government-furnished property. </w:t>
      </w:r>
    </w:p>
    <w:p w:rsidR="00E777E2" w:rsidRPr="00375339" w:rsidRDefault="00E777E2" w:rsidP="00E777E2">
      <w:pPr>
        <w:pStyle w:val="pindented1"/>
        <w:spacing w:line="240" w:lineRule="auto"/>
        <w:ind w:firstLine="0"/>
        <w:rPr>
          <w:rFonts w:ascii="Times New Roman" w:hAnsi="Times New Roman" w:cs="Times New Roman"/>
          <w:lang w:val="en"/>
        </w:rPr>
      </w:pPr>
      <w:bookmarkStart w:id="175" w:name="wp1157257"/>
      <w:bookmarkEnd w:id="175"/>
    </w:p>
    <w:p w:rsidR="00E777E2" w:rsidRPr="00375339" w:rsidRDefault="00E777E2" w:rsidP="00E777E2">
      <w:pPr>
        <w:pStyle w:val="pindented1"/>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(3) </w:t>
      </w:r>
      <w:r w:rsidRPr="00375339">
        <w:rPr>
          <w:rStyle w:val="Emphasis"/>
          <w:lang w:val="en"/>
        </w:rPr>
        <w:t>Title under Cost-Reimbursement or Time-and-Material Contracts or Cost-Reimbursable line items under Fixed-Price contracts</w:t>
      </w:r>
      <w:r w:rsidRPr="00375339">
        <w:rPr>
          <w:rFonts w:ascii="Times New Roman" w:hAnsi="Times New Roman" w:cs="Times New Roman"/>
          <w:lang w:val="en"/>
        </w:rPr>
        <w:t xml:space="preserve">. </w:t>
      </w:r>
    </w:p>
    <w:p w:rsidR="00E777E2" w:rsidRPr="00375339" w:rsidRDefault="00E777E2" w:rsidP="00E777E2">
      <w:pPr>
        <w:pStyle w:val="pindented2"/>
        <w:spacing w:line="240" w:lineRule="auto"/>
        <w:ind w:firstLine="0"/>
        <w:rPr>
          <w:rFonts w:ascii="Times New Roman" w:hAnsi="Times New Roman" w:cs="Times New Roman"/>
          <w:lang w:val="en"/>
        </w:rPr>
      </w:pPr>
      <w:bookmarkStart w:id="176" w:name="wp1157258"/>
      <w:bookmarkEnd w:id="176"/>
    </w:p>
    <w:p w:rsidR="00E777E2" w:rsidRPr="00375339" w:rsidRDefault="00E777E2" w:rsidP="00E777E2">
      <w:pPr>
        <w:pStyle w:val="pindented2"/>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(i) Title to all property purchased by the Contractor for which the Contractor is entitled to be reimbursed as a direct item of cost under this contract shall pass to and vest in the Government upon the vendor’s delivery of such property. </w:t>
      </w:r>
    </w:p>
    <w:p w:rsidR="00E777E2" w:rsidRPr="00375339" w:rsidRDefault="00E777E2" w:rsidP="00E777E2">
      <w:pPr>
        <w:pStyle w:val="pindented2"/>
        <w:spacing w:line="240" w:lineRule="auto"/>
        <w:ind w:firstLine="0"/>
        <w:rPr>
          <w:rFonts w:ascii="Times New Roman" w:hAnsi="Times New Roman" w:cs="Times New Roman"/>
          <w:lang w:val="en"/>
        </w:rPr>
      </w:pPr>
      <w:bookmarkStart w:id="177" w:name="wp1157278"/>
      <w:bookmarkEnd w:id="177"/>
    </w:p>
    <w:p w:rsidR="00E777E2" w:rsidRPr="00375339" w:rsidRDefault="00E777E2" w:rsidP="00E777E2">
      <w:pPr>
        <w:pStyle w:val="pindented2"/>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(ii) Title to all other property, the cost of which is reimbursable to the Contractor, shall pass to and vest in the Government upon— </w:t>
      </w:r>
    </w:p>
    <w:p w:rsidR="00E777E2" w:rsidRPr="00375339" w:rsidRDefault="00E777E2" w:rsidP="00E777E2">
      <w:pPr>
        <w:pStyle w:val="pindented3"/>
        <w:spacing w:line="240" w:lineRule="auto"/>
        <w:ind w:firstLine="0"/>
        <w:rPr>
          <w:rFonts w:ascii="Times New Roman" w:hAnsi="Times New Roman" w:cs="Times New Roman"/>
          <w:lang w:val="en"/>
        </w:rPr>
      </w:pPr>
      <w:bookmarkStart w:id="178" w:name="wp1157279"/>
      <w:bookmarkEnd w:id="178"/>
    </w:p>
    <w:p w:rsidR="00E777E2" w:rsidRPr="00375339" w:rsidRDefault="00E777E2" w:rsidP="00E777E2">
      <w:pPr>
        <w:pStyle w:val="pindented3"/>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(A) Issuance of the property for use in contract performance; </w:t>
      </w:r>
    </w:p>
    <w:p w:rsidR="00E777E2" w:rsidRPr="00375339" w:rsidRDefault="00E777E2" w:rsidP="00E777E2">
      <w:pPr>
        <w:pStyle w:val="pindented3"/>
        <w:spacing w:line="240" w:lineRule="auto"/>
        <w:ind w:firstLine="0"/>
        <w:rPr>
          <w:rFonts w:ascii="Times New Roman" w:hAnsi="Times New Roman" w:cs="Times New Roman"/>
          <w:lang w:val="en"/>
        </w:rPr>
      </w:pPr>
      <w:bookmarkStart w:id="179" w:name="wp1157197"/>
      <w:bookmarkEnd w:id="179"/>
    </w:p>
    <w:p w:rsidR="00E777E2" w:rsidRPr="00375339" w:rsidRDefault="00E777E2" w:rsidP="00E777E2">
      <w:pPr>
        <w:pStyle w:val="pindented3"/>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(B) Commencement of processing of the property for use in contract performance; or </w:t>
      </w:r>
    </w:p>
    <w:p w:rsidR="00E777E2" w:rsidRPr="00375339" w:rsidRDefault="00E777E2" w:rsidP="00E777E2">
      <w:pPr>
        <w:pStyle w:val="pindented3"/>
        <w:spacing w:line="240" w:lineRule="auto"/>
        <w:ind w:firstLine="0"/>
        <w:rPr>
          <w:rFonts w:ascii="Times New Roman" w:hAnsi="Times New Roman" w:cs="Times New Roman"/>
          <w:lang w:val="en"/>
        </w:rPr>
      </w:pPr>
      <w:bookmarkStart w:id="180" w:name="wp1157199"/>
      <w:bookmarkEnd w:id="180"/>
    </w:p>
    <w:p w:rsidR="00E777E2" w:rsidRPr="00375339" w:rsidRDefault="00E777E2" w:rsidP="00E777E2">
      <w:pPr>
        <w:pStyle w:val="pindented3"/>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(C) Reimbursement of the cost of the property by the Government, whichever occurs first. </w:t>
      </w:r>
    </w:p>
    <w:p w:rsidR="00E777E2" w:rsidRPr="00375339" w:rsidRDefault="00E777E2" w:rsidP="00E777E2">
      <w:pPr>
        <w:pStyle w:val="pbody"/>
        <w:spacing w:line="240" w:lineRule="auto"/>
        <w:ind w:firstLine="0"/>
        <w:rPr>
          <w:rFonts w:ascii="Times New Roman" w:hAnsi="Times New Roman" w:cs="Times New Roman"/>
          <w:lang w:val="en"/>
        </w:rPr>
      </w:pPr>
      <w:bookmarkStart w:id="181" w:name="wp1157179"/>
      <w:bookmarkEnd w:id="181"/>
    </w:p>
    <w:p w:rsidR="00E777E2" w:rsidRPr="00375339" w:rsidRDefault="00E777E2" w:rsidP="00E777E2">
      <w:pPr>
        <w:pStyle w:val="pbody"/>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(f) </w:t>
      </w:r>
      <w:r w:rsidRPr="00375339">
        <w:rPr>
          <w:rStyle w:val="Emphasis"/>
          <w:lang w:val="en"/>
        </w:rPr>
        <w:t>Contractor plans and systems</w:t>
      </w:r>
      <w:r w:rsidRPr="00375339">
        <w:rPr>
          <w:rFonts w:ascii="Times New Roman" w:hAnsi="Times New Roman" w:cs="Times New Roman"/>
          <w:lang w:val="en"/>
        </w:rPr>
        <w:t xml:space="preserve">. </w:t>
      </w:r>
    </w:p>
    <w:p w:rsidR="00E777E2" w:rsidRPr="00375339" w:rsidRDefault="00E777E2" w:rsidP="00E777E2">
      <w:pPr>
        <w:pStyle w:val="pindented1"/>
        <w:spacing w:line="240" w:lineRule="auto"/>
        <w:ind w:firstLine="0"/>
        <w:rPr>
          <w:rFonts w:ascii="Times New Roman" w:hAnsi="Times New Roman" w:cs="Times New Roman"/>
          <w:lang w:val="en"/>
        </w:rPr>
      </w:pPr>
      <w:bookmarkStart w:id="182" w:name="wp1154289"/>
      <w:bookmarkEnd w:id="182"/>
    </w:p>
    <w:p w:rsidR="00E777E2" w:rsidRPr="00375339" w:rsidRDefault="00E777E2" w:rsidP="00E777E2">
      <w:pPr>
        <w:pStyle w:val="pindented1"/>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(1) Contractors shall establish and implement property management plans, systems, and procedures at the contract, program, site or entity level to enable the following outcomes: </w:t>
      </w:r>
    </w:p>
    <w:p w:rsidR="00E777E2" w:rsidRPr="00375339" w:rsidRDefault="00E777E2" w:rsidP="00E777E2">
      <w:pPr>
        <w:pStyle w:val="pindented2"/>
        <w:spacing w:line="240" w:lineRule="auto"/>
        <w:ind w:firstLine="0"/>
        <w:rPr>
          <w:rFonts w:ascii="Times New Roman" w:hAnsi="Times New Roman" w:cs="Times New Roman"/>
          <w:lang w:val="en"/>
        </w:rPr>
      </w:pPr>
      <w:bookmarkStart w:id="183" w:name="wp1152855"/>
      <w:bookmarkEnd w:id="183"/>
    </w:p>
    <w:p w:rsidR="00E777E2" w:rsidRPr="00375339" w:rsidRDefault="00E777E2" w:rsidP="00E777E2">
      <w:pPr>
        <w:pStyle w:val="pindented2"/>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(i) </w:t>
      </w:r>
      <w:r w:rsidRPr="00375339">
        <w:rPr>
          <w:rStyle w:val="Emphasis"/>
          <w:lang w:val="en"/>
        </w:rPr>
        <w:t>Acquisition of Property.</w:t>
      </w:r>
      <w:r w:rsidRPr="00375339">
        <w:rPr>
          <w:rFonts w:ascii="Times New Roman" w:hAnsi="Times New Roman" w:cs="Times New Roman"/>
          <w:lang w:val="en"/>
        </w:rPr>
        <w:t xml:space="preserve"> The Contractor shall document that all property was acquired consistent with its engineering, production planning, and property control operations. </w:t>
      </w:r>
    </w:p>
    <w:p w:rsidR="00E777E2" w:rsidRPr="00375339" w:rsidRDefault="00E777E2" w:rsidP="00E777E2">
      <w:pPr>
        <w:pStyle w:val="pindented2"/>
        <w:spacing w:line="240" w:lineRule="auto"/>
        <w:ind w:firstLine="0"/>
        <w:rPr>
          <w:rFonts w:ascii="Times New Roman" w:hAnsi="Times New Roman" w:cs="Times New Roman"/>
          <w:lang w:val="en"/>
        </w:rPr>
      </w:pPr>
      <w:bookmarkStart w:id="184" w:name="wp1152857"/>
      <w:bookmarkEnd w:id="184"/>
    </w:p>
    <w:p w:rsidR="00E777E2" w:rsidRPr="00375339" w:rsidRDefault="00E777E2" w:rsidP="00E777E2">
      <w:pPr>
        <w:pStyle w:val="pindented2"/>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(ii) </w:t>
      </w:r>
      <w:r w:rsidRPr="00375339">
        <w:rPr>
          <w:rStyle w:val="Emphasis"/>
          <w:lang w:val="en"/>
        </w:rPr>
        <w:t>Receipt of Government Property</w:t>
      </w:r>
      <w:r w:rsidRPr="00375339">
        <w:rPr>
          <w:rFonts w:ascii="Times New Roman" w:hAnsi="Times New Roman" w:cs="Times New Roman"/>
          <w:lang w:val="en"/>
        </w:rPr>
        <w:t>. The Contractor shall receive Government property and document the receipt, record the information necessary to meet the record requirements of paragraph (f)(1)(iii)(A)(</w:t>
      </w:r>
      <w:r w:rsidRPr="00375339">
        <w:rPr>
          <w:rStyle w:val="Emphasis"/>
          <w:lang w:val="en"/>
        </w:rPr>
        <w:t>1</w:t>
      </w:r>
      <w:r w:rsidRPr="00375339">
        <w:rPr>
          <w:rFonts w:ascii="Times New Roman" w:hAnsi="Times New Roman" w:cs="Times New Roman"/>
          <w:lang w:val="en"/>
        </w:rPr>
        <w:t>) through (</w:t>
      </w:r>
      <w:r w:rsidRPr="00375339">
        <w:rPr>
          <w:rStyle w:val="Emphasis"/>
          <w:lang w:val="en"/>
        </w:rPr>
        <w:t>5</w:t>
      </w:r>
      <w:r w:rsidRPr="00375339">
        <w:rPr>
          <w:rFonts w:ascii="Times New Roman" w:hAnsi="Times New Roman" w:cs="Times New Roman"/>
          <w:lang w:val="en"/>
        </w:rPr>
        <w:t>) of this clause, identify as Government owned in a manner appropriate to the type of property (</w:t>
      </w:r>
      <w:r w:rsidRPr="00375339">
        <w:rPr>
          <w:rStyle w:val="Emphasis"/>
          <w:lang w:val="en"/>
        </w:rPr>
        <w:t>e.g.</w:t>
      </w:r>
      <w:r w:rsidRPr="00375339">
        <w:rPr>
          <w:rFonts w:ascii="Times New Roman" w:hAnsi="Times New Roman" w:cs="Times New Roman"/>
          <w:lang w:val="en"/>
        </w:rPr>
        <w:t xml:space="preserve">, stamp, tag, mark, or other identification), and manage any discrepancies incident to shipment. </w:t>
      </w:r>
    </w:p>
    <w:p w:rsidR="00E777E2" w:rsidRPr="00375339" w:rsidRDefault="00E777E2" w:rsidP="00E777E2">
      <w:pPr>
        <w:pStyle w:val="pindented3"/>
        <w:spacing w:line="240" w:lineRule="auto"/>
        <w:ind w:firstLine="0"/>
        <w:rPr>
          <w:rFonts w:ascii="Times New Roman" w:hAnsi="Times New Roman" w:cs="Times New Roman"/>
          <w:lang w:val="en"/>
        </w:rPr>
      </w:pPr>
      <w:bookmarkStart w:id="185" w:name="wp1152859"/>
      <w:bookmarkEnd w:id="185"/>
    </w:p>
    <w:p w:rsidR="00E777E2" w:rsidRPr="00375339" w:rsidRDefault="00E777E2" w:rsidP="00E777E2">
      <w:pPr>
        <w:pStyle w:val="pindented3"/>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(A) </w:t>
      </w:r>
      <w:r w:rsidRPr="00375339">
        <w:rPr>
          <w:rStyle w:val="Emphasis"/>
          <w:lang w:val="en"/>
        </w:rPr>
        <w:t>Government-furnished property</w:t>
      </w:r>
      <w:r w:rsidRPr="00375339">
        <w:rPr>
          <w:rFonts w:ascii="Times New Roman" w:hAnsi="Times New Roman" w:cs="Times New Roman"/>
          <w:lang w:val="en"/>
        </w:rPr>
        <w:t xml:space="preserve">. The Contractor shall furnish a written statement to the Property Administrator containing all relevant facts, such as cause or condition and a recommended course(s) of action, if overages, shortages, or damages and/or other discrepancies are discovered upon receipt of Government-furnished property. </w:t>
      </w:r>
    </w:p>
    <w:p w:rsidR="00E777E2" w:rsidRPr="00375339" w:rsidRDefault="00E777E2" w:rsidP="00E777E2">
      <w:pPr>
        <w:pStyle w:val="pindented3"/>
        <w:spacing w:line="240" w:lineRule="auto"/>
        <w:ind w:firstLine="0"/>
        <w:rPr>
          <w:rFonts w:ascii="Times New Roman" w:hAnsi="Times New Roman" w:cs="Times New Roman"/>
          <w:lang w:val="en"/>
        </w:rPr>
      </w:pPr>
      <w:bookmarkStart w:id="186" w:name="wp1152861"/>
      <w:bookmarkEnd w:id="186"/>
    </w:p>
    <w:p w:rsidR="00E777E2" w:rsidRPr="00375339" w:rsidRDefault="00E777E2" w:rsidP="00E777E2">
      <w:pPr>
        <w:pStyle w:val="pindented3"/>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(B) </w:t>
      </w:r>
      <w:r w:rsidRPr="00375339">
        <w:rPr>
          <w:rStyle w:val="Emphasis"/>
          <w:lang w:val="en"/>
        </w:rPr>
        <w:t>Contractor-acquired property</w:t>
      </w:r>
      <w:r w:rsidRPr="00375339">
        <w:rPr>
          <w:rFonts w:ascii="Times New Roman" w:hAnsi="Times New Roman" w:cs="Times New Roman"/>
          <w:lang w:val="en"/>
        </w:rPr>
        <w:t xml:space="preserve">. The Contractor shall take all actions necessary to adjust for overages, shortages, damage and/or other discrepancies discovered upon receipt, in shipment of Contractor-acquired property from a vendor or supplier, so as to ensure the proper allocability and allowability of associated costs. </w:t>
      </w:r>
    </w:p>
    <w:p w:rsidR="00E777E2" w:rsidRPr="00375339" w:rsidRDefault="00E777E2" w:rsidP="00E777E2">
      <w:pPr>
        <w:pStyle w:val="pindented2"/>
        <w:spacing w:line="240" w:lineRule="auto"/>
        <w:ind w:firstLine="0"/>
        <w:rPr>
          <w:rFonts w:ascii="Times New Roman" w:hAnsi="Times New Roman" w:cs="Times New Roman"/>
          <w:lang w:val="en"/>
        </w:rPr>
      </w:pPr>
      <w:bookmarkStart w:id="187" w:name="wp1152863"/>
      <w:bookmarkEnd w:id="187"/>
    </w:p>
    <w:p w:rsidR="00E777E2" w:rsidRPr="00375339" w:rsidRDefault="00E777E2" w:rsidP="00E777E2">
      <w:pPr>
        <w:pStyle w:val="pindented2"/>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(iii) </w:t>
      </w:r>
      <w:r w:rsidRPr="00375339">
        <w:rPr>
          <w:rStyle w:val="Emphasis"/>
          <w:lang w:val="en"/>
        </w:rPr>
        <w:t>Records of Government property</w:t>
      </w:r>
      <w:r w:rsidRPr="00375339">
        <w:rPr>
          <w:rFonts w:ascii="Times New Roman" w:hAnsi="Times New Roman" w:cs="Times New Roman"/>
          <w:lang w:val="en"/>
        </w:rPr>
        <w:t xml:space="preserve">. The Contractor shall create and maintain records of all Government property accountable to the contract, including Government-furnished and Contractor-acquired property. </w:t>
      </w:r>
    </w:p>
    <w:p w:rsidR="00E777E2" w:rsidRPr="00375339" w:rsidRDefault="00E777E2" w:rsidP="00E777E2">
      <w:pPr>
        <w:pStyle w:val="pindented3"/>
        <w:spacing w:line="240" w:lineRule="auto"/>
        <w:ind w:firstLine="0"/>
        <w:rPr>
          <w:rFonts w:ascii="Times New Roman" w:hAnsi="Times New Roman" w:cs="Times New Roman"/>
          <w:lang w:val="en"/>
        </w:rPr>
      </w:pPr>
      <w:bookmarkStart w:id="188" w:name="wp1152865"/>
      <w:bookmarkEnd w:id="188"/>
    </w:p>
    <w:p w:rsidR="00E777E2" w:rsidRPr="00375339" w:rsidRDefault="00E777E2" w:rsidP="00E777E2">
      <w:pPr>
        <w:pStyle w:val="pindented3"/>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(A) Property records shall enable a complete, current, auditable record of all transactions and shall, unless otherwise approved by the Property Administrator, contain the following: </w:t>
      </w:r>
    </w:p>
    <w:p w:rsidR="00E777E2" w:rsidRPr="00375339" w:rsidRDefault="00E777E2" w:rsidP="00E777E2">
      <w:pPr>
        <w:pStyle w:val="pindented4"/>
        <w:spacing w:line="240" w:lineRule="auto"/>
        <w:ind w:firstLine="0"/>
        <w:rPr>
          <w:rFonts w:ascii="Times New Roman" w:hAnsi="Times New Roman" w:cs="Times New Roman"/>
          <w:lang w:val="en"/>
        </w:rPr>
      </w:pPr>
      <w:bookmarkStart w:id="189" w:name="wp1152867"/>
      <w:bookmarkEnd w:id="189"/>
    </w:p>
    <w:p w:rsidR="00E777E2" w:rsidRPr="00375339" w:rsidRDefault="00E777E2" w:rsidP="00E777E2">
      <w:pPr>
        <w:pStyle w:val="pindented4"/>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(1) The name, part number and description, National Stock Number (if needed for additional item identification tracking and/or disposition), and other data elements as necessary and required in accordance with the terms and conditions of the contract. </w:t>
      </w:r>
    </w:p>
    <w:p w:rsidR="00E777E2" w:rsidRPr="00375339" w:rsidRDefault="00E777E2" w:rsidP="00E777E2">
      <w:pPr>
        <w:pStyle w:val="pindented4"/>
        <w:spacing w:line="240" w:lineRule="auto"/>
        <w:ind w:firstLine="0"/>
        <w:rPr>
          <w:rFonts w:ascii="Times New Roman" w:hAnsi="Times New Roman" w:cs="Times New Roman"/>
          <w:lang w:val="en"/>
        </w:rPr>
      </w:pPr>
      <w:bookmarkStart w:id="190" w:name="wp1152869"/>
      <w:bookmarkEnd w:id="190"/>
    </w:p>
    <w:p w:rsidR="00E777E2" w:rsidRPr="00375339" w:rsidRDefault="00E777E2" w:rsidP="00E777E2">
      <w:pPr>
        <w:pStyle w:val="pindented4"/>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(2) Quantity received (or fabricated), issued, and balance-on-hand. </w:t>
      </w:r>
    </w:p>
    <w:p w:rsidR="00E777E2" w:rsidRPr="00375339" w:rsidRDefault="00E777E2" w:rsidP="00E777E2">
      <w:pPr>
        <w:pStyle w:val="pindented4"/>
        <w:spacing w:line="240" w:lineRule="auto"/>
        <w:ind w:firstLine="0"/>
        <w:rPr>
          <w:rFonts w:ascii="Times New Roman" w:hAnsi="Times New Roman" w:cs="Times New Roman"/>
          <w:lang w:val="en"/>
        </w:rPr>
      </w:pPr>
      <w:bookmarkStart w:id="191" w:name="wp1152871"/>
      <w:bookmarkEnd w:id="191"/>
    </w:p>
    <w:p w:rsidR="00E777E2" w:rsidRPr="00375339" w:rsidRDefault="00E777E2" w:rsidP="00E777E2">
      <w:pPr>
        <w:pStyle w:val="pindented4"/>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(3) Unit acquisition cost. </w:t>
      </w:r>
    </w:p>
    <w:p w:rsidR="00E777E2" w:rsidRPr="00375339" w:rsidRDefault="00E777E2" w:rsidP="00E777E2">
      <w:pPr>
        <w:pStyle w:val="pindented4"/>
        <w:spacing w:line="240" w:lineRule="auto"/>
        <w:ind w:firstLine="0"/>
        <w:rPr>
          <w:rFonts w:ascii="Times New Roman" w:hAnsi="Times New Roman" w:cs="Times New Roman"/>
          <w:lang w:val="en"/>
        </w:rPr>
      </w:pPr>
      <w:bookmarkStart w:id="192" w:name="wp1152873"/>
      <w:bookmarkEnd w:id="192"/>
    </w:p>
    <w:p w:rsidR="00E777E2" w:rsidRPr="00375339" w:rsidRDefault="00E777E2" w:rsidP="00E777E2">
      <w:pPr>
        <w:pStyle w:val="pindented4"/>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(4) Unique-item identifier or equivalent (if available and necessary for individual item tracking). </w:t>
      </w:r>
    </w:p>
    <w:p w:rsidR="00E777E2" w:rsidRPr="00375339" w:rsidRDefault="00E777E2" w:rsidP="00E777E2">
      <w:pPr>
        <w:pStyle w:val="pindented4"/>
        <w:spacing w:line="240" w:lineRule="auto"/>
        <w:ind w:firstLine="0"/>
        <w:rPr>
          <w:rFonts w:ascii="Times New Roman" w:hAnsi="Times New Roman" w:cs="Times New Roman"/>
          <w:lang w:val="en"/>
        </w:rPr>
      </w:pPr>
      <w:bookmarkStart w:id="193" w:name="wp1152875"/>
      <w:bookmarkEnd w:id="193"/>
    </w:p>
    <w:p w:rsidR="00E777E2" w:rsidRPr="00375339" w:rsidRDefault="00E777E2" w:rsidP="00E777E2">
      <w:pPr>
        <w:pStyle w:val="pindented4"/>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(5) Unit of measure. </w:t>
      </w:r>
    </w:p>
    <w:p w:rsidR="00E777E2" w:rsidRPr="00375339" w:rsidRDefault="00E777E2" w:rsidP="00E777E2">
      <w:pPr>
        <w:pStyle w:val="pindented4"/>
        <w:spacing w:line="240" w:lineRule="auto"/>
        <w:ind w:firstLine="0"/>
        <w:rPr>
          <w:rFonts w:ascii="Times New Roman" w:hAnsi="Times New Roman" w:cs="Times New Roman"/>
          <w:lang w:val="en"/>
        </w:rPr>
      </w:pPr>
      <w:bookmarkStart w:id="194" w:name="wp1152877"/>
      <w:bookmarkEnd w:id="194"/>
    </w:p>
    <w:p w:rsidR="00E777E2" w:rsidRPr="00375339" w:rsidRDefault="00E777E2" w:rsidP="00E777E2">
      <w:pPr>
        <w:pStyle w:val="pindented4"/>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(6) Accountable contract number or equivalent code designation. </w:t>
      </w:r>
    </w:p>
    <w:p w:rsidR="00E777E2" w:rsidRPr="00375339" w:rsidRDefault="00E777E2" w:rsidP="00E777E2">
      <w:pPr>
        <w:pStyle w:val="pindented4"/>
        <w:spacing w:line="240" w:lineRule="auto"/>
        <w:ind w:firstLine="0"/>
        <w:rPr>
          <w:rFonts w:ascii="Times New Roman" w:hAnsi="Times New Roman" w:cs="Times New Roman"/>
          <w:lang w:val="en"/>
        </w:rPr>
      </w:pPr>
      <w:bookmarkStart w:id="195" w:name="wp1152879"/>
      <w:bookmarkEnd w:id="195"/>
    </w:p>
    <w:p w:rsidR="00E777E2" w:rsidRPr="00375339" w:rsidRDefault="00E777E2" w:rsidP="00E777E2">
      <w:pPr>
        <w:pStyle w:val="pindented4"/>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(7) Location. </w:t>
      </w:r>
    </w:p>
    <w:p w:rsidR="00E777E2" w:rsidRPr="00375339" w:rsidRDefault="00E777E2" w:rsidP="00E777E2">
      <w:pPr>
        <w:pStyle w:val="pindented4"/>
        <w:spacing w:line="240" w:lineRule="auto"/>
        <w:ind w:firstLine="0"/>
        <w:rPr>
          <w:rFonts w:ascii="Times New Roman" w:hAnsi="Times New Roman" w:cs="Times New Roman"/>
          <w:lang w:val="en"/>
        </w:rPr>
      </w:pPr>
      <w:bookmarkStart w:id="196" w:name="wp1152881"/>
      <w:bookmarkEnd w:id="196"/>
    </w:p>
    <w:p w:rsidR="00E777E2" w:rsidRPr="00375339" w:rsidRDefault="00E777E2" w:rsidP="00E777E2">
      <w:pPr>
        <w:pStyle w:val="pindented4"/>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(8) Disposition. </w:t>
      </w:r>
    </w:p>
    <w:p w:rsidR="00E777E2" w:rsidRPr="00375339" w:rsidRDefault="00E777E2" w:rsidP="00E777E2">
      <w:pPr>
        <w:pStyle w:val="pindented4"/>
        <w:spacing w:line="240" w:lineRule="auto"/>
        <w:ind w:firstLine="0"/>
        <w:rPr>
          <w:rFonts w:ascii="Times New Roman" w:hAnsi="Times New Roman" w:cs="Times New Roman"/>
          <w:lang w:val="en"/>
        </w:rPr>
      </w:pPr>
      <w:bookmarkStart w:id="197" w:name="wp1152883"/>
      <w:bookmarkEnd w:id="197"/>
    </w:p>
    <w:p w:rsidR="00E777E2" w:rsidRPr="00375339" w:rsidRDefault="00E777E2" w:rsidP="00E777E2">
      <w:pPr>
        <w:pStyle w:val="pindented4"/>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(9) Posting reference and date of transaction. </w:t>
      </w:r>
    </w:p>
    <w:p w:rsidR="00E777E2" w:rsidRPr="00375339" w:rsidRDefault="00E777E2" w:rsidP="00E777E2">
      <w:pPr>
        <w:pStyle w:val="pindented4"/>
        <w:spacing w:line="240" w:lineRule="auto"/>
        <w:ind w:firstLine="0"/>
        <w:rPr>
          <w:rFonts w:ascii="Times New Roman" w:hAnsi="Times New Roman" w:cs="Times New Roman"/>
          <w:lang w:val="en"/>
        </w:rPr>
      </w:pPr>
      <w:bookmarkStart w:id="198" w:name="wp1152885"/>
      <w:bookmarkEnd w:id="198"/>
    </w:p>
    <w:p w:rsidR="00E777E2" w:rsidRPr="00375339" w:rsidRDefault="00E777E2" w:rsidP="00E777E2">
      <w:pPr>
        <w:pStyle w:val="pindented4"/>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(10) Date placed in service (if required in accordance with the terms and conditions of the contract). </w:t>
      </w:r>
    </w:p>
    <w:p w:rsidR="00E777E2" w:rsidRPr="00375339" w:rsidRDefault="00E777E2" w:rsidP="00E777E2">
      <w:pPr>
        <w:pStyle w:val="pindented3"/>
        <w:spacing w:line="240" w:lineRule="auto"/>
        <w:ind w:firstLine="0"/>
        <w:rPr>
          <w:rFonts w:ascii="Times New Roman" w:hAnsi="Times New Roman" w:cs="Times New Roman"/>
          <w:lang w:val="en"/>
        </w:rPr>
      </w:pPr>
      <w:bookmarkStart w:id="199" w:name="wp1152887"/>
      <w:bookmarkEnd w:id="199"/>
    </w:p>
    <w:p w:rsidR="00E777E2" w:rsidRPr="00375339" w:rsidRDefault="00E777E2" w:rsidP="00E777E2">
      <w:pPr>
        <w:pStyle w:val="pindented3"/>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(B) </w:t>
      </w:r>
      <w:r w:rsidRPr="00375339">
        <w:rPr>
          <w:rStyle w:val="Emphasis"/>
          <w:lang w:val="en"/>
        </w:rPr>
        <w:t>Use of a Receipt and Issue System for Government Material</w:t>
      </w:r>
      <w:r w:rsidRPr="00375339">
        <w:rPr>
          <w:rFonts w:ascii="Times New Roman" w:hAnsi="Times New Roman" w:cs="Times New Roman"/>
          <w:lang w:val="en"/>
        </w:rPr>
        <w:t xml:space="preserve">. When approved by the Property Administrator, the Contractor may maintain, in lieu of formal property records, a file of appropriately cross-referenced documents evidencing receipt, issue, and use of material that is issued for immediate consumption. </w:t>
      </w:r>
    </w:p>
    <w:p w:rsidR="00E777E2" w:rsidRPr="00375339" w:rsidRDefault="00E777E2" w:rsidP="00E777E2">
      <w:pPr>
        <w:pStyle w:val="pindented2"/>
        <w:spacing w:line="240" w:lineRule="auto"/>
        <w:ind w:firstLine="0"/>
        <w:rPr>
          <w:rFonts w:ascii="Times New Roman" w:hAnsi="Times New Roman" w:cs="Times New Roman"/>
          <w:lang w:val="en"/>
        </w:rPr>
      </w:pPr>
      <w:bookmarkStart w:id="200" w:name="wp1152889"/>
      <w:bookmarkEnd w:id="200"/>
    </w:p>
    <w:p w:rsidR="00E777E2" w:rsidRPr="00375339" w:rsidRDefault="00E777E2" w:rsidP="00E777E2">
      <w:pPr>
        <w:pStyle w:val="pindented2"/>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(iv) </w:t>
      </w:r>
      <w:r w:rsidRPr="00375339">
        <w:rPr>
          <w:rStyle w:val="Emphasis"/>
          <w:lang w:val="en"/>
        </w:rPr>
        <w:t>Physical inventory</w:t>
      </w:r>
      <w:r w:rsidRPr="00375339">
        <w:rPr>
          <w:rFonts w:ascii="Times New Roman" w:hAnsi="Times New Roman" w:cs="Times New Roman"/>
          <w:lang w:val="en"/>
        </w:rPr>
        <w:t>. The Contractor shall periodically perform, record, and disclose physical inventory results. A final physical inventory shall be performed upon contract completion or termination. The Property Administrator may waive this final inventory requirement, depending on the circumstances (</w:t>
      </w:r>
      <w:r w:rsidRPr="00375339">
        <w:rPr>
          <w:rStyle w:val="Emphasis"/>
          <w:lang w:val="en"/>
        </w:rPr>
        <w:t>e.g.</w:t>
      </w:r>
      <w:r w:rsidRPr="00375339">
        <w:rPr>
          <w:rFonts w:ascii="Times New Roman" w:hAnsi="Times New Roman" w:cs="Times New Roman"/>
          <w:lang w:val="en"/>
        </w:rPr>
        <w:t xml:space="preserve">, overall reliability of the Contractor’s system or the property is to be transferred to a follow-on contract). </w:t>
      </w:r>
    </w:p>
    <w:p w:rsidR="00E777E2" w:rsidRPr="00375339" w:rsidRDefault="00E777E2" w:rsidP="00E777E2">
      <w:pPr>
        <w:pStyle w:val="pindented2"/>
        <w:spacing w:line="240" w:lineRule="auto"/>
        <w:ind w:firstLine="0"/>
        <w:rPr>
          <w:rFonts w:ascii="Times New Roman" w:hAnsi="Times New Roman" w:cs="Times New Roman"/>
          <w:lang w:val="en"/>
        </w:rPr>
      </w:pPr>
      <w:bookmarkStart w:id="201" w:name="wp1152891"/>
      <w:bookmarkEnd w:id="201"/>
    </w:p>
    <w:p w:rsidR="00E777E2" w:rsidRPr="00375339" w:rsidRDefault="00E777E2" w:rsidP="00E777E2">
      <w:pPr>
        <w:pStyle w:val="pindented2"/>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(v) </w:t>
      </w:r>
      <w:r w:rsidRPr="00375339">
        <w:rPr>
          <w:rStyle w:val="Emphasis"/>
          <w:lang w:val="en"/>
        </w:rPr>
        <w:t>Subcontractor control</w:t>
      </w:r>
      <w:r w:rsidRPr="00375339">
        <w:rPr>
          <w:rFonts w:ascii="Times New Roman" w:hAnsi="Times New Roman" w:cs="Times New Roman"/>
          <w:lang w:val="en"/>
        </w:rPr>
        <w:t xml:space="preserve">. </w:t>
      </w:r>
    </w:p>
    <w:p w:rsidR="00E777E2" w:rsidRPr="00375339" w:rsidRDefault="00E777E2" w:rsidP="00E777E2">
      <w:pPr>
        <w:pStyle w:val="pindented3"/>
        <w:spacing w:line="240" w:lineRule="auto"/>
        <w:ind w:firstLine="0"/>
        <w:rPr>
          <w:rFonts w:ascii="Times New Roman" w:hAnsi="Times New Roman" w:cs="Times New Roman"/>
          <w:lang w:val="en"/>
        </w:rPr>
      </w:pPr>
      <w:bookmarkStart w:id="202" w:name="wp1154439"/>
      <w:bookmarkEnd w:id="202"/>
    </w:p>
    <w:p w:rsidR="00E777E2" w:rsidRPr="00375339" w:rsidRDefault="00E777E2" w:rsidP="00E777E2">
      <w:pPr>
        <w:pStyle w:val="pindented3"/>
        <w:spacing w:line="240" w:lineRule="auto"/>
        <w:ind w:firstLine="0"/>
        <w:rPr>
          <w:rFonts w:ascii="Times New Roman" w:hAnsi="Times New Roman" w:cs="Times New Roman"/>
          <w:lang w:val="en"/>
        </w:rPr>
      </w:pPr>
      <w:r w:rsidRPr="00375339">
        <w:rPr>
          <w:rFonts w:ascii="Times New Roman" w:hAnsi="Times New Roman" w:cs="Times New Roman"/>
          <w:lang w:val="en"/>
        </w:rPr>
        <w:t>(A) The Contractor shall award subcontracts that clearly identify items to be provided and the extent of any restrictions or limitations on their use. The Contractor shall ensure appropriate flow down of contract terms and conditions (</w:t>
      </w:r>
      <w:r w:rsidRPr="00375339">
        <w:rPr>
          <w:rStyle w:val="Emphasis"/>
          <w:lang w:val="en"/>
        </w:rPr>
        <w:t>e.g.</w:t>
      </w:r>
      <w:r w:rsidRPr="00375339">
        <w:rPr>
          <w:rFonts w:ascii="Times New Roman" w:hAnsi="Times New Roman" w:cs="Times New Roman"/>
          <w:lang w:val="en"/>
        </w:rPr>
        <w:t xml:space="preserve">, extent of liability for loss of Government property. </w:t>
      </w:r>
    </w:p>
    <w:p w:rsidR="00E777E2" w:rsidRPr="00375339" w:rsidRDefault="00E777E2" w:rsidP="00E777E2">
      <w:pPr>
        <w:pStyle w:val="pindented3"/>
        <w:spacing w:line="240" w:lineRule="auto"/>
        <w:ind w:firstLine="0"/>
        <w:rPr>
          <w:rFonts w:ascii="Times New Roman" w:hAnsi="Times New Roman" w:cs="Times New Roman"/>
          <w:lang w:val="en"/>
        </w:rPr>
      </w:pPr>
      <w:bookmarkStart w:id="203" w:name="wp1157366"/>
      <w:bookmarkEnd w:id="203"/>
    </w:p>
    <w:p w:rsidR="00E777E2" w:rsidRPr="00375339" w:rsidRDefault="00E777E2" w:rsidP="00E777E2">
      <w:pPr>
        <w:pStyle w:val="pindented3"/>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(B) The Contractor shall assure its subcontracts are properly administered and reviews are periodically performed to determine the adequacy of the subcontractor’s property management system. </w:t>
      </w:r>
    </w:p>
    <w:p w:rsidR="00E777E2" w:rsidRPr="00375339" w:rsidRDefault="00E777E2" w:rsidP="00E777E2">
      <w:pPr>
        <w:pStyle w:val="pindented2"/>
        <w:spacing w:line="240" w:lineRule="auto"/>
        <w:ind w:firstLine="0"/>
        <w:rPr>
          <w:rFonts w:ascii="Times New Roman" w:hAnsi="Times New Roman" w:cs="Times New Roman"/>
          <w:lang w:val="en"/>
        </w:rPr>
      </w:pPr>
      <w:bookmarkStart w:id="204" w:name="wp1157367"/>
      <w:bookmarkEnd w:id="204"/>
    </w:p>
    <w:p w:rsidR="00E777E2" w:rsidRPr="00375339" w:rsidRDefault="00E777E2" w:rsidP="00E777E2">
      <w:pPr>
        <w:pStyle w:val="pindented2"/>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(vi) </w:t>
      </w:r>
      <w:r w:rsidRPr="00375339">
        <w:rPr>
          <w:rStyle w:val="Emphasis"/>
          <w:lang w:val="en"/>
        </w:rPr>
        <w:t>Reports</w:t>
      </w:r>
      <w:r w:rsidRPr="00375339">
        <w:rPr>
          <w:rFonts w:ascii="Times New Roman" w:hAnsi="Times New Roman" w:cs="Times New Roman"/>
          <w:lang w:val="en"/>
        </w:rPr>
        <w:t xml:space="preserve">. The Contractor shall have a process to create and provide reports of discrepancies, loss of Government property, physical inventory results, audits and self-assessments, corrective actions, and other property-related reports as directed by the Contracting Officer. </w:t>
      </w:r>
    </w:p>
    <w:p w:rsidR="00E777E2" w:rsidRPr="00375339" w:rsidRDefault="00E777E2" w:rsidP="00E777E2">
      <w:pPr>
        <w:pStyle w:val="pindented2"/>
        <w:spacing w:line="240" w:lineRule="auto"/>
        <w:ind w:firstLine="0"/>
        <w:rPr>
          <w:rFonts w:ascii="Times New Roman" w:hAnsi="Times New Roman" w:cs="Times New Roman"/>
          <w:lang w:val="en"/>
        </w:rPr>
      </w:pPr>
      <w:bookmarkStart w:id="205" w:name="wp1157381"/>
      <w:bookmarkEnd w:id="205"/>
    </w:p>
    <w:p w:rsidR="00E777E2" w:rsidRPr="00375339" w:rsidRDefault="00E777E2" w:rsidP="00E777E2">
      <w:pPr>
        <w:pStyle w:val="pindented2"/>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(vii) </w:t>
      </w:r>
      <w:r w:rsidRPr="00375339">
        <w:rPr>
          <w:rStyle w:val="Emphasis"/>
          <w:lang w:val="en"/>
        </w:rPr>
        <w:t>Relief of stewardship responsibility and liability</w:t>
      </w:r>
      <w:r w:rsidRPr="00375339">
        <w:rPr>
          <w:rFonts w:ascii="Times New Roman" w:hAnsi="Times New Roman" w:cs="Times New Roman"/>
          <w:lang w:val="en"/>
        </w:rPr>
        <w:t xml:space="preserve">. The Contractor shall have a process to enable the prompt recognition, investigation, disclosure and reporting of loss of Government property, including losses that occur at subcontractor or alternate site locations. </w:t>
      </w:r>
    </w:p>
    <w:p w:rsidR="00E777E2" w:rsidRPr="00375339" w:rsidRDefault="00E777E2" w:rsidP="00E777E2">
      <w:pPr>
        <w:pStyle w:val="pindented3"/>
        <w:spacing w:line="240" w:lineRule="auto"/>
        <w:ind w:firstLine="0"/>
        <w:rPr>
          <w:rFonts w:ascii="Times New Roman" w:hAnsi="Times New Roman" w:cs="Times New Roman"/>
          <w:lang w:val="en"/>
        </w:rPr>
      </w:pPr>
      <w:bookmarkStart w:id="206" w:name="wp1157383"/>
      <w:bookmarkEnd w:id="206"/>
    </w:p>
    <w:p w:rsidR="00E777E2" w:rsidRPr="00375339" w:rsidRDefault="00E777E2" w:rsidP="00E777E2">
      <w:pPr>
        <w:pStyle w:val="pindented3"/>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(A) This process shall include the corrective actions necessary to prevent recurrence. </w:t>
      </w:r>
    </w:p>
    <w:p w:rsidR="00E777E2" w:rsidRPr="00375339" w:rsidRDefault="00E777E2" w:rsidP="00E777E2">
      <w:pPr>
        <w:pStyle w:val="pindented3"/>
        <w:spacing w:line="240" w:lineRule="auto"/>
        <w:ind w:firstLine="0"/>
        <w:rPr>
          <w:rFonts w:ascii="Times New Roman" w:hAnsi="Times New Roman" w:cs="Times New Roman"/>
          <w:lang w:val="en"/>
        </w:rPr>
      </w:pPr>
      <w:bookmarkStart w:id="207" w:name="wp1157385"/>
      <w:bookmarkEnd w:id="207"/>
    </w:p>
    <w:p w:rsidR="00E777E2" w:rsidRPr="00375339" w:rsidRDefault="00E777E2" w:rsidP="00E777E2">
      <w:pPr>
        <w:pStyle w:val="pindented3"/>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(B) Unless otherwise directed by the Property Administrator, the Contractor shall investigate and report to the Government all incidents of property loss as soon as the facts become known. Such reports shall, at a minimum, contain the following information: </w:t>
      </w:r>
    </w:p>
    <w:p w:rsidR="00E777E2" w:rsidRPr="00375339" w:rsidRDefault="00E777E2" w:rsidP="00E777E2">
      <w:pPr>
        <w:pStyle w:val="pindented4"/>
        <w:spacing w:line="240" w:lineRule="auto"/>
        <w:ind w:firstLine="0"/>
        <w:rPr>
          <w:rFonts w:ascii="Times New Roman" w:hAnsi="Times New Roman" w:cs="Times New Roman"/>
          <w:lang w:val="en"/>
        </w:rPr>
      </w:pPr>
      <w:bookmarkStart w:id="208" w:name="wp1157387"/>
      <w:bookmarkEnd w:id="208"/>
    </w:p>
    <w:p w:rsidR="00E777E2" w:rsidRPr="00375339" w:rsidRDefault="00E777E2" w:rsidP="00E777E2">
      <w:pPr>
        <w:pStyle w:val="pindented4"/>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(1) Date of incident (if known). </w:t>
      </w:r>
    </w:p>
    <w:p w:rsidR="00E777E2" w:rsidRPr="00375339" w:rsidRDefault="00E777E2" w:rsidP="00E777E2">
      <w:pPr>
        <w:pStyle w:val="pindented4"/>
        <w:spacing w:line="240" w:lineRule="auto"/>
        <w:ind w:firstLine="0"/>
        <w:rPr>
          <w:rFonts w:ascii="Times New Roman" w:hAnsi="Times New Roman" w:cs="Times New Roman"/>
          <w:lang w:val="en"/>
        </w:rPr>
      </w:pPr>
      <w:bookmarkStart w:id="209" w:name="wp1157389"/>
      <w:bookmarkEnd w:id="209"/>
    </w:p>
    <w:p w:rsidR="00E777E2" w:rsidRPr="00375339" w:rsidRDefault="00E777E2" w:rsidP="00E777E2">
      <w:pPr>
        <w:pStyle w:val="pindented4"/>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(2) The data elements required under (f)(1)(iii)(A). </w:t>
      </w:r>
    </w:p>
    <w:p w:rsidR="00E777E2" w:rsidRPr="00375339" w:rsidRDefault="00E777E2" w:rsidP="00E777E2">
      <w:pPr>
        <w:pStyle w:val="pindented4"/>
        <w:spacing w:line="240" w:lineRule="auto"/>
        <w:ind w:firstLine="0"/>
        <w:rPr>
          <w:rFonts w:ascii="Times New Roman" w:hAnsi="Times New Roman" w:cs="Times New Roman"/>
          <w:lang w:val="en"/>
        </w:rPr>
      </w:pPr>
      <w:bookmarkStart w:id="210" w:name="wp1157391"/>
      <w:bookmarkEnd w:id="210"/>
    </w:p>
    <w:p w:rsidR="00E777E2" w:rsidRPr="00375339" w:rsidRDefault="00E777E2" w:rsidP="00E777E2">
      <w:pPr>
        <w:pStyle w:val="pindented4"/>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(3) Quantity. </w:t>
      </w:r>
    </w:p>
    <w:p w:rsidR="00E777E2" w:rsidRPr="00375339" w:rsidRDefault="00E777E2" w:rsidP="00E777E2">
      <w:pPr>
        <w:pStyle w:val="pindented4"/>
        <w:spacing w:line="240" w:lineRule="auto"/>
        <w:ind w:firstLine="0"/>
        <w:rPr>
          <w:rFonts w:ascii="Times New Roman" w:hAnsi="Times New Roman" w:cs="Times New Roman"/>
          <w:lang w:val="en"/>
        </w:rPr>
      </w:pPr>
      <w:bookmarkStart w:id="211" w:name="wp1157393"/>
      <w:bookmarkEnd w:id="211"/>
    </w:p>
    <w:p w:rsidR="00E777E2" w:rsidRPr="00375339" w:rsidRDefault="00E777E2" w:rsidP="00E777E2">
      <w:pPr>
        <w:pStyle w:val="pindented4"/>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(4) Accountable contract number. </w:t>
      </w:r>
    </w:p>
    <w:p w:rsidR="00E777E2" w:rsidRPr="00375339" w:rsidRDefault="00E777E2" w:rsidP="00E777E2">
      <w:pPr>
        <w:pStyle w:val="pindented4"/>
        <w:spacing w:line="240" w:lineRule="auto"/>
        <w:ind w:firstLine="0"/>
        <w:rPr>
          <w:rFonts w:ascii="Times New Roman" w:hAnsi="Times New Roman" w:cs="Times New Roman"/>
          <w:lang w:val="en"/>
        </w:rPr>
      </w:pPr>
      <w:bookmarkStart w:id="212" w:name="wp1157395"/>
      <w:bookmarkEnd w:id="212"/>
    </w:p>
    <w:p w:rsidR="00E777E2" w:rsidRPr="00375339" w:rsidRDefault="00E777E2" w:rsidP="00E777E2">
      <w:pPr>
        <w:pStyle w:val="pindented4"/>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(5) A statement indicating current or future need. </w:t>
      </w:r>
    </w:p>
    <w:p w:rsidR="00E777E2" w:rsidRPr="00375339" w:rsidRDefault="00E777E2" w:rsidP="00E777E2">
      <w:pPr>
        <w:pStyle w:val="pindented4"/>
        <w:spacing w:line="240" w:lineRule="auto"/>
        <w:ind w:firstLine="0"/>
        <w:rPr>
          <w:rFonts w:ascii="Times New Roman" w:hAnsi="Times New Roman" w:cs="Times New Roman"/>
          <w:lang w:val="en"/>
        </w:rPr>
      </w:pPr>
      <w:bookmarkStart w:id="213" w:name="wp1157397"/>
      <w:bookmarkEnd w:id="213"/>
    </w:p>
    <w:p w:rsidR="00E777E2" w:rsidRPr="00375339" w:rsidRDefault="00E777E2" w:rsidP="00E777E2">
      <w:pPr>
        <w:pStyle w:val="pindented4"/>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(6) Unit acquisition cost, or if applicable, estimated sales proceeds, estimated repair or replacement costs. </w:t>
      </w:r>
    </w:p>
    <w:p w:rsidR="00E777E2" w:rsidRPr="00375339" w:rsidRDefault="00E777E2" w:rsidP="00E777E2">
      <w:pPr>
        <w:pStyle w:val="pindented4"/>
        <w:spacing w:line="240" w:lineRule="auto"/>
        <w:ind w:firstLine="0"/>
        <w:rPr>
          <w:rFonts w:ascii="Times New Roman" w:hAnsi="Times New Roman" w:cs="Times New Roman"/>
          <w:lang w:val="en"/>
        </w:rPr>
      </w:pPr>
      <w:bookmarkStart w:id="214" w:name="wp1157399"/>
      <w:bookmarkEnd w:id="214"/>
    </w:p>
    <w:p w:rsidR="00E777E2" w:rsidRPr="00375339" w:rsidRDefault="00E777E2" w:rsidP="00E777E2">
      <w:pPr>
        <w:pStyle w:val="pindented4"/>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(7) All known interests in commingled material of which includes Government material. </w:t>
      </w:r>
    </w:p>
    <w:p w:rsidR="00E777E2" w:rsidRPr="00375339" w:rsidRDefault="00E777E2" w:rsidP="00E777E2">
      <w:pPr>
        <w:pStyle w:val="pindented4"/>
        <w:spacing w:line="240" w:lineRule="auto"/>
        <w:ind w:firstLine="0"/>
        <w:rPr>
          <w:rFonts w:ascii="Times New Roman" w:hAnsi="Times New Roman" w:cs="Times New Roman"/>
          <w:lang w:val="en"/>
        </w:rPr>
      </w:pPr>
      <w:bookmarkStart w:id="215" w:name="wp1157401"/>
      <w:bookmarkEnd w:id="215"/>
    </w:p>
    <w:p w:rsidR="00E777E2" w:rsidRPr="00375339" w:rsidRDefault="00E777E2" w:rsidP="00E777E2">
      <w:pPr>
        <w:pStyle w:val="pindented4"/>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(8) Cause and corrective action taken or to be taken to prevent recurrence. </w:t>
      </w:r>
    </w:p>
    <w:p w:rsidR="00E777E2" w:rsidRPr="00375339" w:rsidRDefault="00E777E2" w:rsidP="00E777E2">
      <w:pPr>
        <w:pStyle w:val="pindented4"/>
        <w:spacing w:line="240" w:lineRule="auto"/>
        <w:ind w:firstLine="0"/>
        <w:rPr>
          <w:rFonts w:ascii="Times New Roman" w:hAnsi="Times New Roman" w:cs="Times New Roman"/>
          <w:lang w:val="en"/>
        </w:rPr>
      </w:pPr>
      <w:bookmarkStart w:id="216" w:name="wp1157403"/>
      <w:bookmarkEnd w:id="216"/>
    </w:p>
    <w:p w:rsidR="00E777E2" w:rsidRPr="00375339" w:rsidRDefault="00E777E2" w:rsidP="00E777E2">
      <w:pPr>
        <w:pStyle w:val="pindented4"/>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(9) A statement that the Government will receive compensation covering the loss of Government property, in the event the Contractor was or will be reimbursed or compensated. </w:t>
      </w:r>
    </w:p>
    <w:p w:rsidR="00E777E2" w:rsidRPr="00375339" w:rsidRDefault="00E777E2" w:rsidP="00E777E2">
      <w:pPr>
        <w:pStyle w:val="pindented4"/>
        <w:spacing w:line="240" w:lineRule="auto"/>
        <w:ind w:firstLine="0"/>
        <w:rPr>
          <w:rFonts w:ascii="Times New Roman" w:hAnsi="Times New Roman" w:cs="Times New Roman"/>
          <w:lang w:val="en"/>
        </w:rPr>
      </w:pPr>
      <w:bookmarkStart w:id="217" w:name="wp1157405"/>
      <w:bookmarkEnd w:id="217"/>
    </w:p>
    <w:p w:rsidR="00E777E2" w:rsidRPr="00375339" w:rsidRDefault="00E777E2" w:rsidP="00E777E2">
      <w:pPr>
        <w:pStyle w:val="pindented4"/>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(10) Copies of all supporting documentation. </w:t>
      </w:r>
    </w:p>
    <w:p w:rsidR="00E777E2" w:rsidRPr="00375339" w:rsidRDefault="00E777E2" w:rsidP="00E777E2">
      <w:pPr>
        <w:pStyle w:val="pindented4"/>
        <w:spacing w:line="240" w:lineRule="auto"/>
        <w:ind w:firstLine="0"/>
        <w:rPr>
          <w:rFonts w:ascii="Times New Roman" w:hAnsi="Times New Roman" w:cs="Times New Roman"/>
          <w:lang w:val="en"/>
        </w:rPr>
      </w:pPr>
      <w:bookmarkStart w:id="218" w:name="wp1157407"/>
      <w:bookmarkEnd w:id="218"/>
    </w:p>
    <w:p w:rsidR="00E777E2" w:rsidRPr="00375339" w:rsidRDefault="00E777E2" w:rsidP="00E777E2">
      <w:pPr>
        <w:pStyle w:val="pindented4"/>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(11) Last known location. </w:t>
      </w:r>
    </w:p>
    <w:p w:rsidR="00E777E2" w:rsidRPr="00375339" w:rsidRDefault="00E777E2" w:rsidP="00E777E2">
      <w:pPr>
        <w:pStyle w:val="pindented4"/>
        <w:spacing w:line="240" w:lineRule="auto"/>
        <w:ind w:firstLine="0"/>
        <w:rPr>
          <w:rFonts w:ascii="Times New Roman" w:hAnsi="Times New Roman" w:cs="Times New Roman"/>
          <w:lang w:val="en"/>
        </w:rPr>
      </w:pPr>
      <w:bookmarkStart w:id="219" w:name="wp1157409"/>
      <w:bookmarkEnd w:id="219"/>
    </w:p>
    <w:p w:rsidR="00E777E2" w:rsidRPr="00375339" w:rsidRDefault="00E777E2" w:rsidP="00E777E2">
      <w:pPr>
        <w:pStyle w:val="pindented4"/>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(12) A statement that the property did or did not contain sensitive, export controlled, hazardous, or toxic material, and that the appropriate agencies and authorities were notified. </w:t>
      </w:r>
    </w:p>
    <w:p w:rsidR="00E777E2" w:rsidRPr="00375339" w:rsidRDefault="00E777E2" w:rsidP="00E777E2">
      <w:pPr>
        <w:pStyle w:val="pindented3"/>
        <w:spacing w:line="240" w:lineRule="auto"/>
        <w:ind w:firstLine="0"/>
        <w:rPr>
          <w:rFonts w:ascii="Times New Roman" w:hAnsi="Times New Roman" w:cs="Times New Roman"/>
          <w:lang w:val="en"/>
        </w:rPr>
      </w:pPr>
      <w:bookmarkStart w:id="220" w:name="wp1157411"/>
      <w:bookmarkEnd w:id="220"/>
    </w:p>
    <w:p w:rsidR="00E777E2" w:rsidRPr="00375339" w:rsidRDefault="00E777E2" w:rsidP="00E777E2">
      <w:pPr>
        <w:pStyle w:val="pindented3"/>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(C) Unless the contract provides otherwise, the Contractor shall be relieved of stewardship responsibility and liability for property when— </w:t>
      </w:r>
    </w:p>
    <w:p w:rsidR="00E777E2" w:rsidRPr="00375339" w:rsidRDefault="00E777E2" w:rsidP="00E777E2">
      <w:pPr>
        <w:pStyle w:val="pindented4"/>
        <w:spacing w:line="240" w:lineRule="auto"/>
        <w:ind w:firstLine="0"/>
        <w:rPr>
          <w:rFonts w:ascii="Times New Roman" w:hAnsi="Times New Roman" w:cs="Times New Roman"/>
          <w:lang w:val="en"/>
        </w:rPr>
      </w:pPr>
      <w:bookmarkStart w:id="221" w:name="wp1157413"/>
      <w:bookmarkEnd w:id="221"/>
    </w:p>
    <w:p w:rsidR="00E777E2" w:rsidRPr="00375339" w:rsidRDefault="00E777E2" w:rsidP="00E777E2">
      <w:pPr>
        <w:pStyle w:val="pindented4"/>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(1) Such property is consumed or expended, reasonably and properly, or otherwise accounted for, in the performance of the contract, including reasonable inventory adjustments of material as determined by the Property Administrator; </w:t>
      </w:r>
    </w:p>
    <w:p w:rsidR="00E777E2" w:rsidRPr="00375339" w:rsidRDefault="00E777E2" w:rsidP="00E777E2">
      <w:pPr>
        <w:pStyle w:val="pindented4"/>
        <w:spacing w:line="240" w:lineRule="auto"/>
        <w:ind w:firstLine="0"/>
        <w:rPr>
          <w:rFonts w:ascii="Times New Roman" w:hAnsi="Times New Roman" w:cs="Times New Roman"/>
          <w:lang w:val="en"/>
        </w:rPr>
      </w:pPr>
      <w:bookmarkStart w:id="222" w:name="wp1157415"/>
      <w:bookmarkEnd w:id="222"/>
    </w:p>
    <w:p w:rsidR="00E777E2" w:rsidRPr="00375339" w:rsidRDefault="00E777E2" w:rsidP="00E777E2">
      <w:pPr>
        <w:pStyle w:val="pindented4"/>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(2) Property Administrator grants relief of responsibility and liability for loss of Government property; </w:t>
      </w:r>
    </w:p>
    <w:p w:rsidR="00E777E2" w:rsidRPr="00375339" w:rsidRDefault="00E777E2" w:rsidP="00E777E2">
      <w:pPr>
        <w:pStyle w:val="pindented4"/>
        <w:spacing w:line="240" w:lineRule="auto"/>
        <w:ind w:firstLine="0"/>
        <w:rPr>
          <w:rFonts w:ascii="Times New Roman" w:hAnsi="Times New Roman" w:cs="Times New Roman"/>
          <w:lang w:val="en"/>
        </w:rPr>
      </w:pPr>
      <w:bookmarkStart w:id="223" w:name="wp1157417"/>
      <w:bookmarkEnd w:id="223"/>
    </w:p>
    <w:p w:rsidR="00E777E2" w:rsidRPr="00375339" w:rsidRDefault="00E777E2" w:rsidP="00E777E2">
      <w:pPr>
        <w:pStyle w:val="pindented4"/>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(3) Property is delivered or shipped from the Contractor's plant, under Government instructions, except when shipment is to a subcontractor or other location of the Contractor; or </w:t>
      </w:r>
    </w:p>
    <w:p w:rsidR="00E777E2" w:rsidRPr="00375339" w:rsidRDefault="00E777E2" w:rsidP="00E777E2">
      <w:pPr>
        <w:pStyle w:val="pindented4"/>
        <w:spacing w:line="240" w:lineRule="auto"/>
        <w:ind w:firstLine="0"/>
        <w:rPr>
          <w:rFonts w:ascii="Times New Roman" w:hAnsi="Times New Roman" w:cs="Times New Roman"/>
          <w:lang w:val="en"/>
        </w:rPr>
      </w:pPr>
      <w:bookmarkStart w:id="224" w:name="wp1157419"/>
      <w:bookmarkEnd w:id="224"/>
    </w:p>
    <w:p w:rsidR="00E777E2" w:rsidRPr="00375339" w:rsidRDefault="00E777E2" w:rsidP="00E777E2">
      <w:pPr>
        <w:pStyle w:val="pindented4"/>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(4) Property is disposed of in accordance with paragraphs (j) and (k) of this clause. </w:t>
      </w:r>
    </w:p>
    <w:p w:rsidR="00E777E2" w:rsidRPr="00375339" w:rsidRDefault="00E777E2" w:rsidP="00E777E2">
      <w:pPr>
        <w:pStyle w:val="pindented2"/>
        <w:spacing w:line="240" w:lineRule="auto"/>
        <w:ind w:firstLine="0"/>
        <w:rPr>
          <w:rFonts w:ascii="Times New Roman" w:hAnsi="Times New Roman" w:cs="Times New Roman"/>
          <w:lang w:val="en"/>
        </w:rPr>
      </w:pPr>
      <w:bookmarkStart w:id="225" w:name="wp1152935"/>
      <w:bookmarkEnd w:id="225"/>
    </w:p>
    <w:p w:rsidR="00E777E2" w:rsidRPr="00375339" w:rsidRDefault="00E777E2" w:rsidP="00E777E2">
      <w:pPr>
        <w:pStyle w:val="pindented2"/>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(viii) </w:t>
      </w:r>
      <w:r w:rsidRPr="00375339">
        <w:rPr>
          <w:rStyle w:val="Emphasis"/>
          <w:lang w:val="en"/>
        </w:rPr>
        <w:t>Utilizing Government property</w:t>
      </w:r>
      <w:r w:rsidRPr="00375339">
        <w:rPr>
          <w:rFonts w:ascii="Times New Roman" w:hAnsi="Times New Roman" w:cs="Times New Roman"/>
          <w:lang w:val="en"/>
        </w:rPr>
        <w:t xml:space="preserve">. </w:t>
      </w:r>
    </w:p>
    <w:p w:rsidR="00E777E2" w:rsidRPr="00375339" w:rsidRDefault="00E777E2" w:rsidP="00E777E2">
      <w:pPr>
        <w:pStyle w:val="pindented3"/>
        <w:spacing w:line="240" w:lineRule="auto"/>
        <w:ind w:firstLine="0"/>
        <w:rPr>
          <w:rFonts w:ascii="Times New Roman" w:hAnsi="Times New Roman" w:cs="Times New Roman"/>
          <w:lang w:val="en"/>
        </w:rPr>
      </w:pPr>
      <w:bookmarkStart w:id="226" w:name="wp1154607"/>
      <w:bookmarkEnd w:id="226"/>
    </w:p>
    <w:p w:rsidR="00E777E2" w:rsidRPr="00375339" w:rsidRDefault="00E777E2" w:rsidP="00E777E2">
      <w:pPr>
        <w:pStyle w:val="pindented3"/>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(A) The Contractor shall utilize, consume, move, and store Government Property only as authorized under this contract. The Contractor shall promptly disclose and report Government property in its possession that is excess to contract performance. </w:t>
      </w:r>
    </w:p>
    <w:p w:rsidR="00E777E2" w:rsidRPr="00375339" w:rsidRDefault="00E777E2" w:rsidP="00E777E2">
      <w:pPr>
        <w:pStyle w:val="pindented3"/>
        <w:spacing w:line="240" w:lineRule="auto"/>
        <w:ind w:firstLine="0"/>
        <w:rPr>
          <w:rFonts w:ascii="Times New Roman" w:hAnsi="Times New Roman" w:cs="Times New Roman"/>
          <w:lang w:val="en"/>
        </w:rPr>
      </w:pPr>
      <w:bookmarkStart w:id="227" w:name="wp1154558"/>
      <w:bookmarkEnd w:id="227"/>
    </w:p>
    <w:p w:rsidR="00E777E2" w:rsidRPr="00375339" w:rsidRDefault="00E777E2" w:rsidP="00E777E2">
      <w:pPr>
        <w:pStyle w:val="pindented3"/>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(B) Unless otherwise authorized in this contract or by the Property Administrator the Contractor shall not commingle Government material with material not owned by the Government. </w:t>
      </w:r>
    </w:p>
    <w:p w:rsidR="00E777E2" w:rsidRPr="00375339" w:rsidRDefault="00E777E2" w:rsidP="00E777E2">
      <w:pPr>
        <w:pStyle w:val="pindented2"/>
        <w:spacing w:line="240" w:lineRule="auto"/>
        <w:ind w:firstLine="0"/>
        <w:rPr>
          <w:rFonts w:ascii="Times New Roman" w:hAnsi="Times New Roman" w:cs="Times New Roman"/>
          <w:lang w:val="en"/>
        </w:rPr>
      </w:pPr>
      <w:bookmarkStart w:id="228" w:name="wp1154567"/>
      <w:bookmarkEnd w:id="228"/>
    </w:p>
    <w:p w:rsidR="00E777E2" w:rsidRPr="00375339" w:rsidRDefault="00E777E2" w:rsidP="00E777E2">
      <w:pPr>
        <w:pStyle w:val="pindented2"/>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(ix) </w:t>
      </w:r>
      <w:r w:rsidRPr="00375339">
        <w:rPr>
          <w:rStyle w:val="Emphasis"/>
          <w:lang w:val="en"/>
        </w:rPr>
        <w:t>Maintenance</w:t>
      </w:r>
      <w:r w:rsidRPr="00375339">
        <w:rPr>
          <w:rFonts w:ascii="Times New Roman" w:hAnsi="Times New Roman" w:cs="Times New Roman"/>
          <w:lang w:val="en"/>
        </w:rPr>
        <w:t xml:space="preserve">. The Contractor shall properly maintain Government property. The Contractor’s maintenance program shall enable the identification, disclosure, and performance of normal and routine preventative maintenance and repair. The Contractor shall disclose and report to the Property Administrator the need for replacement and/or capital rehabilitation. </w:t>
      </w:r>
    </w:p>
    <w:p w:rsidR="00E777E2" w:rsidRPr="00375339" w:rsidRDefault="00E777E2" w:rsidP="00E777E2">
      <w:pPr>
        <w:pStyle w:val="pindented2"/>
        <w:spacing w:line="240" w:lineRule="auto"/>
        <w:ind w:firstLine="0"/>
        <w:rPr>
          <w:rFonts w:ascii="Times New Roman" w:hAnsi="Times New Roman" w:cs="Times New Roman"/>
          <w:lang w:val="en"/>
        </w:rPr>
      </w:pPr>
      <w:bookmarkStart w:id="229" w:name="wp1154569"/>
      <w:bookmarkEnd w:id="229"/>
    </w:p>
    <w:p w:rsidR="00E777E2" w:rsidRPr="00375339" w:rsidRDefault="00E777E2" w:rsidP="00E777E2">
      <w:pPr>
        <w:pStyle w:val="pindented2"/>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(x) </w:t>
      </w:r>
      <w:r w:rsidRPr="00375339">
        <w:rPr>
          <w:rStyle w:val="Emphasis"/>
          <w:lang w:val="en"/>
        </w:rPr>
        <w:t>Property closeout</w:t>
      </w:r>
      <w:r w:rsidRPr="00375339">
        <w:rPr>
          <w:rFonts w:ascii="Times New Roman" w:hAnsi="Times New Roman" w:cs="Times New Roman"/>
          <w:lang w:val="en"/>
        </w:rPr>
        <w:t xml:space="preserve">. The Contractor shall promptly perform and report to the Property Administrator contract property closeout, to include reporting, investigating and securing closure of all loss of Government property cases; physically inventorying all property upon termination or completion of this contract; and disposing of items at the time they are determined to be excess to contractual needs. </w:t>
      </w:r>
    </w:p>
    <w:p w:rsidR="00E777E2" w:rsidRPr="00375339" w:rsidRDefault="00E777E2" w:rsidP="00E777E2">
      <w:pPr>
        <w:pStyle w:val="pindented1"/>
        <w:spacing w:line="240" w:lineRule="auto"/>
        <w:ind w:firstLine="0"/>
        <w:rPr>
          <w:rFonts w:ascii="Times New Roman" w:hAnsi="Times New Roman" w:cs="Times New Roman"/>
          <w:lang w:val="en"/>
        </w:rPr>
      </w:pPr>
      <w:bookmarkStart w:id="230" w:name="wp1152943"/>
      <w:bookmarkEnd w:id="230"/>
    </w:p>
    <w:p w:rsidR="00E777E2" w:rsidRPr="00375339" w:rsidRDefault="00E777E2" w:rsidP="00E777E2">
      <w:pPr>
        <w:pStyle w:val="pindented1"/>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(2) The Contractor shall establish and maintain Government accounting source data, as may be required by this contract, particularly in the areas of recognition of acquisitions, loss of Government property, and disposition of material and equipment. </w:t>
      </w:r>
    </w:p>
    <w:p w:rsidR="00E777E2" w:rsidRPr="00375339" w:rsidRDefault="00E777E2" w:rsidP="00E777E2">
      <w:pPr>
        <w:pStyle w:val="pbody"/>
        <w:spacing w:line="240" w:lineRule="auto"/>
        <w:ind w:firstLine="0"/>
        <w:rPr>
          <w:rFonts w:ascii="Times New Roman" w:hAnsi="Times New Roman" w:cs="Times New Roman"/>
          <w:lang w:val="en"/>
        </w:rPr>
      </w:pPr>
      <w:bookmarkStart w:id="231" w:name="wp1152945"/>
      <w:bookmarkStart w:id="232" w:name="wp1152947"/>
      <w:bookmarkEnd w:id="231"/>
      <w:bookmarkEnd w:id="232"/>
    </w:p>
    <w:p w:rsidR="00E777E2" w:rsidRPr="00375339" w:rsidRDefault="00E777E2" w:rsidP="00E777E2">
      <w:pPr>
        <w:pStyle w:val="pbody"/>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(g) Systems analysis. </w:t>
      </w:r>
    </w:p>
    <w:p w:rsidR="00E777E2" w:rsidRPr="00375339" w:rsidRDefault="00E777E2" w:rsidP="00E777E2">
      <w:pPr>
        <w:pStyle w:val="pindented1"/>
        <w:spacing w:line="240" w:lineRule="auto"/>
        <w:ind w:firstLine="0"/>
        <w:rPr>
          <w:rFonts w:ascii="Times New Roman" w:hAnsi="Times New Roman" w:cs="Times New Roman"/>
          <w:lang w:val="en"/>
        </w:rPr>
      </w:pPr>
      <w:bookmarkStart w:id="233" w:name="wp1154648"/>
      <w:bookmarkEnd w:id="233"/>
    </w:p>
    <w:p w:rsidR="00E777E2" w:rsidRPr="00375339" w:rsidRDefault="00E777E2" w:rsidP="00E777E2">
      <w:pPr>
        <w:pStyle w:val="pindented1"/>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(1) The Government shall have access to the Contractor’s premises and all Government property, at reasonable times, for the purposes of reviewing, inspecting and evaluating the Contractor’s property management plan(s), systems, procedures, records, and supporting documentation that pertains to Government property. This access includes all site locations and, with the Contractor’s consent, all subcontractor premises. </w:t>
      </w:r>
    </w:p>
    <w:p w:rsidR="00E777E2" w:rsidRPr="00375339" w:rsidRDefault="00E777E2" w:rsidP="00E777E2">
      <w:pPr>
        <w:pStyle w:val="pindented1"/>
        <w:spacing w:line="240" w:lineRule="auto"/>
        <w:ind w:firstLine="0"/>
        <w:rPr>
          <w:rFonts w:ascii="Times New Roman" w:hAnsi="Times New Roman" w:cs="Times New Roman"/>
          <w:lang w:val="en"/>
        </w:rPr>
      </w:pPr>
      <w:bookmarkStart w:id="234" w:name="wp1152949"/>
      <w:bookmarkEnd w:id="234"/>
    </w:p>
    <w:p w:rsidR="00E777E2" w:rsidRPr="00375339" w:rsidRDefault="00E777E2" w:rsidP="00E777E2">
      <w:pPr>
        <w:pStyle w:val="pindented1"/>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(2) Records of Government property shall be readily available to authorized Government personnel and shall be appropriately safeguarded. </w:t>
      </w:r>
    </w:p>
    <w:p w:rsidR="00E777E2" w:rsidRPr="00375339" w:rsidRDefault="00E777E2" w:rsidP="00E777E2">
      <w:pPr>
        <w:pStyle w:val="pindented1"/>
        <w:spacing w:line="240" w:lineRule="auto"/>
        <w:ind w:firstLine="0"/>
        <w:rPr>
          <w:rFonts w:ascii="Times New Roman" w:hAnsi="Times New Roman" w:cs="Times New Roman"/>
          <w:lang w:val="en"/>
        </w:rPr>
      </w:pPr>
      <w:bookmarkStart w:id="235" w:name="wp1152951"/>
      <w:bookmarkEnd w:id="235"/>
    </w:p>
    <w:p w:rsidR="00E777E2" w:rsidRPr="00375339" w:rsidRDefault="00E777E2" w:rsidP="00E777E2">
      <w:pPr>
        <w:pStyle w:val="pindented1"/>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(3) Should it be determined by the Government that the Contractor’s (or subcontractor’s) property management practices are inadequate or not acceptable for the effective management and control of Government property under this contract, or present an undue risk to the Government, the Contractor shall prepare a corrective action plan when requested by the Property Administer and take all necessary corrective actions as specified by the schedule within the corrective action plan. </w:t>
      </w:r>
    </w:p>
    <w:p w:rsidR="00E777E2" w:rsidRPr="00375339" w:rsidRDefault="00E777E2" w:rsidP="00E777E2">
      <w:pPr>
        <w:pStyle w:val="pindented1"/>
        <w:spacing w:line="240" w:lineRule="auto"/>
        <w:ind w:firstLine="0"/>
        <w:rPr>
          <w:rFonts w:ascii="Times New Roman" w:hAnsi="Times New Roman" w:cs="Times New Roman"/>
          <w:lang w:val="en"/>
        </w:rPr>
      </w:pPr>
      <w:bookmarkStart w:id="236" w:name="wp1152953"/>
      <w:bookmarkEnd w:id="236"/>
    </w:p>
    <w:p w:rsidR="00E777E2" w:rsidRPr="00375339" w:rsidRDefault="00E777E2" w:rsidP="00E777E2">
      <w:pPr>
        <w:pStyle w:val="pindented1"/>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(4) The Contractor shall ensure Government access to subcontractor premises, and all Government property located at subcontractor premises, for the purposes of reviewing, inspecting and evaluating the subcontractor’s property management plan, systems, procedures, records, and supporting documentation that pertains to Government property. </w:t>
      </w:r>
    </w:p>
    <w:p w:rsidR="00E777E2" w:rsidRPr="00375339" w:rsidRDefault="00E777E2" w:rsidP="00E777E2">
      <w:pPr>
        <w:pStyle w:val="pbody"/>
        <w:spacing w:line="240" w:lineRule="auto"/>
        <w:ind w:firstLine="0"/>
        <w:rPr>
          <w:rFonts w:ascii="Times New Roman" w:hAnsi="Times New Roman" w:cs="Times New Roman"/>
          <w:lang w:val="en"/>
        </w:rPr>
      </w:pPr>
      <w:bookmarkStart w:id="237" w:name="wp1152955"/>
      <w:bookmarkEnd w:id="237"/>
    </w:p>
    <w:p w:rsidR="00E777E2" w:rsidRPr="00375339" w:rsidRDefault="00E777E2" w:rsidP="00E777E2">
      <w:pPr>
        <w:pStyle w:val="pbody"/>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(h) </w:t>
      </w:r>
      <w:r w:rsidRPr="00375339">
        <w:rPr>
          <w:rStyle w:val="Emphasis"/>
          <w:lang w:val="en"/>
        </w:rPr>
        <w:t>Contractor Liability for Government Property.</w:t>
      </w:r>
      <w:r w:rsidRPr="00375339">
        <w:rPr>
          <w:rFonts w:ascii="Times New Roman" w:hAnsi="Times New Roman" w:cs="Times New Roman"/>
          <w:lang w:val="en"/>
        </w:rPr>
        <w:t xml:space="preserve"> </w:t>
      </w:r>
    </w:p>
    <w:p w:rsidR="00E777E2" w:rsidRPr="00375339" w:rsidRDefault="00E777E2" w:rsidP="00E777E2">
      <w:pPr>
        <w:pStyle w:val="pindented1"/>
        <w:spacing w:line="240" w:lineRule="auto"/>
        <w:ind w:firstLine="0"/>
        <w:rPr>
          <w:rFonts w:ascii="Times New Roman" w:hAnsi="Times New Roman" w:cs="Times New Roman"/>
          <w:lang w:val="en"/>
        </w:rPr>
      </w:pPr>
      <w:bookmarkStart w:id="238" w:name="wp1154706"/>
      <w:bookmarkEnd w:id="238"/>
    </w:p>
    <w:p w:rsidR="00E777E2" w:rsidRPr="00375339" w:rsidRDefault="00E777E2" w:rsidP="00E777E2">
      <w:pPr>
        <w:pStyle w:val="pindented1"/>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(1) Unless otherwise provided for in the contract, the Contractor shall not be liable for loss of Government property furnished or acquired under this contract, except when any one of the following applies— </w:t>
      </w:r>
    </w:p>
    <w:p w:rsidR="00E777E2" w:rsidRPr="00375339" w:rsidRDefault="00E777E2" w:rsidP="00E777E2">
      <w:pPr>
        <w:pStyle w:val="pindented2"/>
        <w:spacing w:line="240" w:lineRule="auto"/>
        <w:ind w:firstLine="0"/>
        <w:rPr>
          <w:rFonts w:ascii="Times New Roman" w:hAnsi="Times New Roman" w:cs="Times New Roman"/>
          <w:lang w:val="en"/>
        </w:rPr>
      </w:pPr>
      <w:bookmarkStart w:id="239" w:name="wp1152957"/>
      <w:bookmarkEnd w:id="239"/>
    </w:p>
    <w:p w:rsidR="00E777E2" w:rsidRPr="00375339" w:rsidRDefault="00E777E2" w:rsidP="00E777E2">
      <w:pPr>
        <w:pStyle w:val="pindented2"/>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(i) The risk is covered by insurance or the Contractor is otherwise reimbursed (to the extent of such insurance or reimbursement). The allowability of insurance costs shall be determined in accordance with </w:t>
      </w:r>
      <w:hyperlink r:id="rId20" w:anchor="wp1095915" w:history="1">
        <w:r w:rsidRPr="00375339">
          <w:rPr>
            <w:rStyle w:val="Hyperlink"/>
            <w:rFonts w:ascii="Times New Roman" w:hAnsi="Times New Roman"/>
            <w:lang w:val="en"/>
          </w:rPr>
          <w:t>31.205-19</w:t>
        </w:r>
      </w:hyperlink>
      <w:r w:rsidRPr="00375339">
        <w:rPr>
          <w:rFonts w:ascii="Times New Roman" w:hAnsi="Times New Roman" w:cs="Times New Roman"/>
          <w:lang w:val="en"/>
        </w:rPr>
        <w:t xml:space="preserve">. </w:t>
      </w:r>
    </w:p>
    <w:p w:rsidR="00E777E2" w:rsidRPr="00375339" w:rsidRDefault="00E777E2" w:rsidP="00E777E2">
      <w:pPr>
        <w:pStyle w:val="pindented2"/>
        <w:spacing w:line="240" w:lineRule="auto"/>
        <w:ind w:firstLine="0"/>
        <w:rPr>
          <w:rFonts w:ascii="Times New Roman" w:hAnsi="Times New Roman" w:cs="Times New Roman"/>
          <w:lang w:val="en"/>
        </w:rPr>
      </w:pPr>
      <w:bookmarkStart w:id="240" w:name="wp1152959"/>
      <w:bookmarkEnd w:id="240"/>
    </w:p>
    <w:p w:rsidR="00E777E2" w:rsidRPr="00375339" w:rsidRDefault="00E777E2" w:rsidP="00E777E2">
      <w:pPr>
        <w:pStyle w:val="pindented2"/>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(ii) Loss of Government property that is the result of willful misconduct or lack of good faith on the part of the Contractor’s managerial personnel. </w:t>
      </w:r>
    </w:p>
    <w:p w:rsidR="00E777E2" w:rsidRPr="00375339" w:rsidRDefault="00E777E2" w:rsidP="00E777E2">
      <w:pPr>
        <w:pStyle w:val="pindented2"/>
        <w:spacing w:line="240" w:lineRule="auto"/>
        <w:ind w:firstLine="0"/>
        <w:rPr>
          <w:rFonts w:ascii="Times New Roman" w:hAnsi="Times New Roman" w:cs="Times New Roman"/>
          <w:lang w:val="en"/>
        </w:rPr>
      </w:pPr>
      <w:bookmarkStart w:id="241" w:name="wp1152961"/>
      <w:bookmarkEnd w:id="241"/>
    </w:p>
    <w:p w:rsidR="00E777E2" w:rsidRPr="00375339" w:rsidRDefault="00E777E2" w:rsidP="00E777E2">
      <w:pPr>
        <w:pStyle w:val="pindented2"/>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(iii) The Contracting Officer has, in writing, revoked the Government’s assumption of risk for loss of Government property due to a determination under paragraph (g) of this clause that the Contractor’s property management practices are inadequate, and/or present an undue risk to the Government, and the Contractor failed to take timely corrective action. If the Contractor can establish by clear and convincing evidence that the loss of Government property occurred while the Contractor had adequate property management practices or the loss did not result from the Contractor’s failure to maintain adequate property management practices, the Contractor shall not be held liable. </w:t>
      </w:r>
    </w:p>
    <w:p w:rsidR="00E777E2" w:rsidRPr="00375339" w:rsidRDefault="00E777E2" w:rsidP="00E777E2">
      <w:pPr>
        <w:pStyle w:val="pindented1"/>
        <w:spacing w:line="240" w:lineRule="auto"/>
        <w:ind w:firstLine="0"/>
        <w:rPr>
          <w:rFonts w:ascii="Times New Roman" w:hAnsi="Times New Roman" w:cs="Times New Roman"/>
          <w:lang w:val="en"/>
        </w:rPr>
      </w:pPr>
      <w:bookmarkStart w:id="242" w:name="wp1152963"/>
      <w:bookmarkEnd w:id="242"/>
    </w:p>
    <w:p w:rsidR="00E777E2" w:rsidRPr="00375339" w:rsidRDefault="00E777E2" w:rsidP="00E777E2">
      <w:pPr>
        <w:pStyle w:val="pindented1"/>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(2) The Contractor shall take all reasonable actions necessary to protect the property from further loss. The Contractor shall separate the damaged and undamaged property, place all the affected property in the best possible order, and take such other action as the Property Administrator directs. </w:t>
      </w:r>
    </w:p>
    <w:p w:rsidR="00E777E2" w:rsidRPr="00375339" w:rsidRDefault="00E777E2" w:rsidP="00E777E2">
      <w:pPr>
        <w:pStyle w:val="pindented1"/>
        <w:spacing w:line="240" w:lineRule="auto"/>
        <w:ind w:firstLine="0"/>
        <w:rPr>
          <w:rFonts w:ascii="Times New Roman" w:hAnsi="Times New Roman" w:cs="Times New Roman"/>
          <w:lang w:val="en"/>
        </w:rPr>
      </w:pPr>
      <w:bookmarkStart w:id="243" w:name="wp1152965"/>
      <w:bookmarkEnd w:id="243"/>
    </w:p>
    <w:p w:rsidR="00E777E2" w:rsidRPr="00375339" w:rsidRDefault="00E777E2" w:rsidP="00E777E2">
      <w:pPr>
        <w:pStyle w:val="pindented1"/>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(3) The Contractor shall do nothing to prejudice the Government’s rights to recover against third parties for any loss of Government property. </w:t>
      </w:r>
    </w:p>
    <w:p w:rsidR="00E777E2" w:rsidRPr="00375339" w:rsidRDefault="00E777E2" w:rsidP="00E777E2">
      <w:pPr>
        <w:pStyle w:val="pindented1"/>
        <w:spacing w:line="240" w:lineRule="auto"/>
        <w:ind w:firstLine="0"/>
        <w:rPr>
          <w:rFonts w:ascii="Times New Roman" w:hAnsi="Times New Roman" w:cs="Times New Roman"/>
          <w:lang w:val="en"/>
        </w:rPr>
      </w:pPr>
      <w:bookmarkStart w:id="244" w:name="wp1152967"/>
      <w:bookmarkEnd w:id="244"/>
    </w:p>
    <w:p w:rsidR="00E777E2" w:rsidRPr="00375339" w:rsidRDefault="00E777E2" w:rsidP="00E777E2">
      <w:pPr>
        <w:pStyle w:val="pindented1"/>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(4) The Contractor shall reimburse the Government for loss of Government property, to the extent that the Contractor is financially liable for such loss, as directed by the Contracting Officer. </w:t>
      </w:r>
    </w:p>
    <w:p w:rsidR="00E777E2" w:rsidRPr="00375339" w:rsidRDefault="00E777E2" w:rsidP="00E777E2">
      <w:pPr>
        <w:pStyle w:val="pindented1"/>
        <w:spacing w:line="240" w:lineRule="auto"/>
        <w:ind w:firstLine="0"/>
        <w:rPr>
          <w:rFonts w:ascii="Times New Roman" w:hAnsi="Times New Roman" w:cs="Times New Roman"/>
          <w:lang w:val="en"/>
        </w:rPr>
      </w:pPr>
      <w:bookmarkStart w:id="245" w:name="wp1157591"/>
      <w:bookmarkEnd w:id="245"/>
    </w:p>
    <w:p w:rsidR="00E777E2" w:rsidRPr="00375339" w:rsidRDefault="00E777E2" w:rsidP="00E777E2">
      <w:pPr>
        <w:pStyle w:val="pindented1"/>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(5) Upon the request of the Contracting Officer, the Contractor shall, at the Government’s expense, furnish to the Government all reasonable assistance and cooperation, including the prosecution of suit and the execution of instruments of assignment in favor of the Government in obtaining recovery. </w:t>
      </w:r>
    </w:p>
    <w:p w:rsidR="00E777E2" w:rsidRPr="00375339" w:rsidRDefault="00E777E2" w:rsidP="00E777E2">
      <w:pPr>
        <w:pStyle w:val="pbody"/>
        <w:spacing w:line="240" w:lineRule="auto"/>
        <w:ind w:firstLine="0"/>
        <w:rPr>
          <w:rFonts w:ascii="Times New Roman" w:hAnsi="Times New Roman" w:cs="Times New Roman"/>
          <w:lang w:val="en"/>
        </w:rPr>
      </w:pPr>
      <w:bookmarkStart w:id="246" w:name="wp1152969"/>
      <w:bookmarkEnd w:id="246"/>
    </w:p>
    <w:p w:rsidR="00E777E2" w:rsidRPr="00375339" w:rsidRDefault="00E777E2" w:rsidP="00E777E2">
      <w:pPr>
        <w:pStyle w:val="pbody"/>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(i) </w:t>
      </w:r>
      <w:r w:rsidRPr="00375339">
        <w:rPr>
          <w:rStyle w:val="Emphasis"/>
          <w:lang w:val="en"/>
        </w:rPr>
        <w:t>Equitable adjustment</w:t>
      </w:r>
      <w:r w:rsidRPr="00375339">
        <w:rPr>
          <w:rFonts w:ascii="Times New Roman" w:hAnsi="Times New Roman" w:cs="Times New Roman"/>
          <w:lang w:val="en"/>
        </w:rPr>
        <w:t xml:space="preserve">. Equitable adjustments under this clause shall be made in accordance with the procedures of the Changes clause. However, the Government shall not be liable for breach of contract for the following: </w:t>
      </w:r>
    </w:p>
    <w:p w:rsidR="00E777E2" w:rsidRPr="00375339" w:rsidRDefault="00E777E2" w:rsidP="00E777E2">
      <w:pPr>
        <w:pStyle w:val="pindented1"/>
        <w:spacing w:line="240" w:lineRule="auto"/>
        <w:ind w:firstLine="0"/>
        <w:rPr>
          <w:rFonts w:ascii="Times New Roman" w:hAnsi="Times New Roman" w:cs="Times New Roman"/>
          <w:lang w:val="en"/>
        </w:rPr>
      </w:pPr>
      <w:bookmarkStart w:id="247" w:name="wp1152971"/>
      <w:bookmarkEnd w:id="247"/>
    </w:p>
    <w:p w:rsidR="00E777E2" w:rsidRPr="00375339" w:rsidRDefault="00E777E2" w:rsidP="00E777E2">
      <w:pPr>
        <w:pStyle w:val="pindented1"/>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(1) Any delay in delivery of Government-furnished property. </w:t>
      </w:r>
    </w:p>
    <w:p w:rsidR="00E777E2" w:rsidRPr="00375339" w:rsidRDefault="00E777E2" w:rsidP="00E777E2">
      <w:pPr>
        <w:pStyle w:val="pindented1"/>
        <w:spacing w:line="240" w:lineRule="auto"/>
        <w:ind w:firstLine="0"/>
        <w:rPr>
          <w:rFonts w:ascii="Times New Roman" w:hAnsi="Times New Roman" w:cs="Times New Roman"/>
          <w:lang w:val="en"/>
        </w:rPr>
      </w:pPr>
      <w:bookmarkStart w:id="248" w:name="wp1152973"/>
      <w:bookmarkEnd w:id="248"/>
    </w:p>
    <w:p w:rsidR="00E777E2" w:rsidRPr="00375339" w:rsidRDefault="00E777E2" w:rsidP="00E777E2">
      <w:pPr>
        <w:pStyle w:val="pindented1"/>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(2) Delivery of Government-furnished property in a condition not suitable for its intended use. </w:t>
      </w:r>
    </w:p>
    <w:p w:rsidR="00E777E2" w:rsidRPr="00375339" w:rsidRDefault="00E777E2" w:rsidP="00E777E2">
      <w:pPr>
        <w:pStyle w:val="pindented1"/>
        <w:spacing w:line="240" w:lineRule="auto"/>
        <w:ind w:firstLine="0"/>
        <w:rPr>
          <w:rFonts w:ascii="Times New Roman" w:hAnsi="Times New Roman" w:cs="Times New Roman"/>
          <w:lang w:val="en"/>
        </w:rPr>
      </w:pPr>
      <w:bookmarkStart w:id="249" w:name="wp1152975"/>
      <w:bookmarkEnd w:id="249"/>
    </w:p>
    <w:p w:rsidR="00E777E2" w:rsidRPr="00375339" w:rsidRDefault="00E777E2" w:rsidP="00E777E2">
      <w:pPr>
        <w:pStyle w:val="pindented1"/>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(3) An increase, decrease, or substitution of Government-furnished property. </w:t>
      </w:r>
    </w:p>
    <w:p w:rsidR="00E777E2" w:rsidRPr="00375339" w:rsidRDefault="00E777E2" w:rsidP="00E777E2">
      <w:pPr>
        <w:pStyle w:val="pindented1"/>
        <w:spacing w:line="240" w:lineRule="auto"/>
        <w:ind w:firstLine="0"/>
        <w:rPr>
          <w:rFonts w:ascii="Times New Roman" w:hAnsi="Times New Roman" w:cs="Times New Roman"/>
          <w:lang w:val="en"/>
        </w:rPr>
      </w:pPr>
      <w:bookmarkStart w:id="250" w:name="wp1152977"/>
      <w:bookmarkEnd w:id="250"/>
    </w:p>
    <w:p w:rsidR="00E777E2" w:rsidRPr="00375339" w:rsidRDefault="00E777E2" w:rsidP="00E777E2">
      <w:pPr>
        <w:pStyle w:val="pindented1"/>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(4) Failure to repair or replace Government property for which the Government is responsible. </w:t>
      </w:r>
      <w:hyperlink r:id="rId21" w:anchor="wp1176977" w:history="1">
        <w:r w:rsidRPr="00375339">
          <w:rPr>
            <w:rStyle w:val="Hyperlink"/>
            <w:rFonts w:ascii="Times New Roman" w:hAnsi="Times New Roman"/>
            <w:lang w:val="en"/>
          </w:rPr>
          <w:t>Standard Form 1428</w:t>
        </w:r>
      </w:hyperlink>
      <w:r w:rsidRPr="00375339">
        <w:rPr>
          <w:rFonts w:ascii="Times New Roman" w:hAnsi="Times New Roman" w:cs="Times New Roman"/>
          <w:lang w:val="en"/>
        </w:rPr>
        <w:t xml:space="preserve"> </w:t>
      </w:r>
    </w:p>
    <w:p w:rsidR="00E777E2" w:rsidRPr="00375339" w:rsidRDefault="00E777E2" w:rsidP="00E777E2">
      <w:pPr>
        <w:pStyle w:val="pbody"/>
        <w:spacing w:line="240" w:lineRule="auto"/>
        <w:ind w:firstLine="0"/>
        <w:rPr>
          <w:rFonts w:ascii="Times New Roman" w:hAnsi="Times New Roman" w:cs="Times New Roman"/>
          <w:lang w:val="en"/>
        </w:rPr>
      </w:pPr>
      <w:bookmarkStart w:id="251" w:name="wp1152979"/>
      <w:bookmarkEnd w:id="251"/>
    </w:p>
    <w:p w:rsidR="00E777E2" w:rsidRPr="00375339" w:rsidRDefault="00E777E2" w:rsidP="00E777E2">
      <w:pPr>
        <w:pStyle w:val="pbody"/>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(j) </w:t>
      </w:r>
      <w:r w:rsidRPr="00375339">
        <w:rPr>
          <w:rStyle w:val="Emphasis"/>
          <w:lang w:val="en"/>
        </w:rPr>
        <w:t>Contractor inventory disposal</w:t>
      </w:r>
      <w:r w:rsidRPr="00375339">
        <w:rPr>
          <w:rFonts w:ascii="Times New Roman" w:hAnsi="Times New Roman" w:cs="Times New Roman"/>
          <w:lang w:val="en"/>
        </w:rPr>
        <w:t xml:space="preserve">. Except as otherwise provided for in this contract, the Contractor shall not dispose of Contractor inventory until authorized to do so by the Plant Clearance Officer or authorizing official. </w:t>
      </w:r>
    </w:p>
    <w:p w:rsidR="00E777E2" w:rsidRPr="00375339" w:rsidRDefault="00E777E2" w:rsidP="00E777E2">
      <w:pPr>
        <w:pStyle w:val="pindented1"/>
        <w:spacing w:line="240" w:lineRule="auto"/>
        <w:ind w:firstLine="0"/>
        <w:rPr>
          <w:rFonts w:ascii="Times New Roman" w:hAnsi="Times New Roman" w:cs="Times New Roman"/>
          <w:lang w:val="en"/>
        </w:rPr>
      </w:pPr>
      <w:bookmarkStart w:id="252" w:name="wp1152999"/>
      <w:bookmarkEnd w:id="252"/>
    </w:p>
    <w:p w:rsidR="00E777E2" w:rsidRPr="00375339" w:rsidRDefault="00E777E2" w:rsidP="00E777E2">
      <w:pPr>
        <w:pStyle w:val="pindented1"/>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(1) Predisposal requirements. </w:t>
      </w:r>
    </w:p>
    <w:p w:rsidR="00E777E2" w:rsidRPr="00375339" w:rsidRDefault="00E777E2" w:rsidP="00E777E2">
      <w:pPr>
        <w:pStyle w:val="pindented2"/>
        <w:spacing w:line="240" w:lineRule="auto"/>
        <w:ind w:firstLine="0"/>
        <w:rPr>
          <w:rFonts w:ascii="Times New Roman" w:hAnsi="Times New Roman" w:cs="Times New Roman"/>
          <w:lang w:val="en"/>
        </w:rPr>
      </w:pPr>
      <w:bookmarkStart w:id="253" w:name="wp1154876"/>
      <w:bookmarkEnd w:id="253"/>
    </w:p>
    <w:p w:rsidR="00E777E2" w:rsidRPr="00375339" w:rsidRDefault="00E777E2" w:rsidP="00E777E2">
      <w:pPr>
        <w:pStyle w:val="pindented2"/>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(i) If the Contractor determines that the property has the potential to fulfill requirements under other contracts, the Contractor, in consultation with the Property Administrator, shall request that the Contracting Officer transfer the property to the contract in question, or provide authorization for use, as appropriate. In lieu of transferring the property, the Contracting Officer may authorize the Contractor to credit the costs of Contractor-acquired property (material only) to the losing contract, and debit the gaining contract with the corresponding cost, when such material is needed for use on another contract. Property no longer needed shall be considered contractor inventory. </w:t>
      </w:r>
    </w:p>
    <w:p w:rsidR="00E777E2" w:rsidRPr="00375339" w:rsidRDefault="00E777E2" w:rsidP="00E777E2">
      <w:pPr>
        <w:pStyle w:val="pindented2"/>
        <w:spacing w:line="240" w:lineRule="auto"/>
        <w:ind w:firstLine="0"/>
        <w:rPr>
          <w:rFonts w:ascii="Times New Roman" w:hAnsi="Times New Roman" w:cs="Times New Roman"/>
          <w:lang w:val="en"/>
        </w:rPr>
      </w:pPr>
      <w:bookmarkStart w:id="254" w:name="wp1153007"/>
      <w:bookmarkEnd w:id="254"/>
    </w:p>
    <w:p w:rsidR="00E777E2" w:rsidRPr="00375339" w:rsidRDefault="00E777E2" w:rsidP="00E777E2">
      <w:pPr>
        <w:pStyle w:val="pindented2"/>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(ii) For any remaining Contractor-acquired property, the Contractor may purchase the property at the unit acquisition cost if desired or make reasonable efforts to return unused property to the appropriate supplier at fair market value (less, if applicable, a reasonable restocking fee that is consistent with the supplier’s customary practices.) </w:t>
      </w:r>
    </w:p>
    <w:p w:rsidR="00E777E2" w:rsidRPr="00375339" w:rsidRDefault="00E777E2" w:rsidP="00E777E2">
      <w:pPr>
        <w:pStyle w:val="pindented1"/>
        <w:spacing w:line="240" w:lineRule="auto"/>
        <w:ind w:firstLine="0"/>
        <w:rPr>
          <w:rFonts w:ascii="Times New Roman" w:hAnsi="Times New Roman" w:cs="Times New Roman"/>
          <w:lang w:val="en"/>
        </w:rPr>
      </w:pPr>
      <w:bookmarkStart w:id="255" w:name="wp1153009"/>
      <w:bookmarkEnd w:id="255"/>
    </w:p>
    <w:p w:rsidR="00E777E2" w:rsidRPr="00375339" w:rsidRDefault="00E777E2" w:rsidP="00E777E2">
      <w:pPr>
        <w:pStyle w:val="pindented1"/>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(2) </w:t>
      </w:r>
      <w:r w:rsidRPr="00375339">
        <w:rPr>
          <w:rStyle w:val="Emphasis"/>
          <w:lang w:val="en"/>
        </w:rPr>
        <w:t>Inventory disposal schedules</w:t>
      </w:r>
      <w:r w:rsidRPr="00375339">
        <w:rPr>
          <w:rFonts w:ascii="Times New Roman" w:hAnsi="Times New Roman" w:cs="Times New Roman"/>
          <w:lang w:val="en"/>
        </w:rPr>
        <w:t xml:space="preserve">. </w:t>
      </w:r>
    </w:p>
    <w:p w:rsidR="00E777E2" w:rsidRPr="00375339" w:rsidRDefault="00E777E2" w:rsidP="00E777E2">
      <w:pPr>
        <w:pStyle w:val="pindented2"/>
        <w:spacing w:line="240" w:lineRule="auto"/>
        <w:ind w:firstLine="0"/>
        <w:rPr>
          <w:rFonts w:ascii="Times New Roman" w:hAnsi="Times New Roman" w:cs="Times New Roman"/>
          <w:lang w:val="en"/>
        </w:rPr>
      </w:pPr>
      <w:bookmarkStart w:id="256" w:name="wp1154940"/>
      <w:bookmarkEnd w:id="256"/>
    </w:p>
    <w:p w:rsidR="00E777E2" w:rsidRPr="00375339" w:rsidRDefault="00E777E2" w:rsidP="00E777E2">
      <w:pPr>
        <w:pStyle w:val="pindented2"/>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(i) Absent separate contract terms and conditions for property disposition, and provided the property was not reutilized, transferred, or otherwise disposed of, the Contractor, as directed by the Plant Clearance Officer or authorizing official, shall use Standard Form 1428, Inventory Disposal Schedule or electronic equivalent, to identify and report— </w:t>
      </w:r>
    </w:p>
    <w:p w:rsidR="00E777E2" w:rsidRPr="00375339" w:rsidRDefault="00E777E2" w:rsidP="00E777E2">
      <w:pPr>
        <w:pStyle w:val="pindented3"/>
        <w:spacing w:line="240" w:lineRule="auto"/>
        <w:ind w:firstLine="0"/>
        <w:rPr>
          <w:rFonts w:ascii="Times New Roman" w:hAnsi="Times New Roman" w:cs="Times New Roman"/>
          <w:lang w:val="en"/>
        </w:rPr>
      </w:pPr>
      <w:bookmarkStart w:id="257" w:name="wp1153011"/>
      <w:bookmarkEnd w:id="257"/>
    </w:p>
    <w:p w:rsidR="00E777E2" w:rsidRPr="00375339" w:rsidRDefault="00E777E2" w:rsidP="00E777E2">
      <w:pPr>
        <w:pStyle w:val="pindented3"/>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(A) Government-furnished property that is no longer required for performance of this contract; </w:t>
      </w:r>
    </w:p>
    <w:p w:rsidR="00E777E2" w:rsidRPr="00375339" w:rsidRDefault="00E777E2" w:rsidP="00E777E2">
      <w:pPr>
        <w:pStyle w:val="pindented3"/>
        <w:spacing w:line="240" w:lineRule="auto"/>
        <w:ind w:firstLine="0"/>
        <w:rPr>
          <w:rFonts w:ascii="Times New Roman" w:hAnsi="Times New Roman" w:cs="Times New Roman"/>
          <w:lang w:val="en"/>
        </w:rPr>
      </w:pPr>
      <w:bookmarkStart w:id="258" w:name="wp1157639"/>
      <w:bookmarkEnd w:id="258"/>
    </w:p>
    <w:p w:rsidR="00E777E2" w:rsidRPr="00375339" w:rsidRDefault="00E777E2" w:rsidP="00E777E2">
      <w:pPr>
        <w:pStyle w:val="pindented3"/>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(B) Contractor-acquired property, to which the Government has obtained title under paragraph (e) of this clause, which is no longer required for performance of that contract; and </w:t>
      </w:r>
    </w:p>
    <w:p w:rsidR="00E777E2" w:rsidRPr="00375339" w:rsidRDefault="00E777E2" w:rsidP="00E777E2">
      <w:pPr>
        <w:pStyle w:val="pindented3"/>
        <w:spacing w:line="240" w:lineRule="auto"/>
        <w:ind w:firstLine="0"/>
        <w:rPr>
          <w:rFonts w:ascii="Times New Roman" w:hAnsi="Times New Roman" w:cs="Times New Roman"/>
          <w:lang w:val="en"/>
        </w:rPr>
      </w:pPr>
      <w:bookmarkStart w:id="259" w:name="wp1157640"/>
      <w:bookmarkEnd w:id="259"/>
    </w:p>
    <w:p w:rsidR="00E777E2" w:rsidRPr="00375339" w:rsidRDefault="00E777E2" w:rsidP="00E777E2">
      <w:pPr>
        <w:pStyle w:val="pindented3"/>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(C) Termination inventory. </w:t>
      </w:r>
    </w:p>
    <w:p w:rsidR="00E777E2" w:rsidRPr="00375339" w:rsidRDefault="00E777E2" w:rsidP="00E777E2">
      <w:pPr>
        <w:pStyle w:val="pindented2"/>
        <w:spacing w:line="240" w:lineRule="auto"/>
        <w:ind w:firstLine="0"/>
        <w:rPr>
          <w:rFonts w:ascii="Times New Roman" w:hAnsi="Times New Roman" w:cs="Times New Roman"/>
          <w:lang w:val="en"/>
        </w:rPr>
      </w:pPr>
      <w:bookmarkStart w:id="260" w:name="wp1157641"/>
      <w:bookmarkEnd w:id="260"/>
    </w:p>
    <w:p w:rsidR="00E777E2" w:rsidRPr="00375339" w:rsidRDefault="00E777E2" w:rsidP="00E777E2">
      <w:pPr>
        <w:pStyle w:val="pindented2"/>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(ii) The Contractor may annotate inventory disposal schedules to identify property the Contractor wishes to purchase from the Government, in the event that the property is offered for sale. </w:t>
      </w:r>
    </w:p>
    <w:p w:rsidR="00E777E2" w:rsidRPr="00375339" w:rsidRDefault="00E777E2" w:rsidP="00E777E2">
      <w:pPr>
        <w:pStyle w:val="pindented2"/>
        <w:spacing w:line="240" w:lineRule="auto"/>
        <w:ind w:firstLine="0"/>
        <w:rPr>
          <w:rFonts w:ascii="Times New Roman" w:hAnsi="Times New Roman" w:cs="Times New Roman"/>
          <w:lang w:val="en"/>
        </w:rPr>
      </w:pPr>
      <w:bookmarkStart w:id="261" w:name="wp1157709"/>
      <w:bookmarkEnd w:id="261"/>
    </w:p>
    <w:p w:rsidR="00E777E2" w:rsidRPr="00375339" w:rsidRDefault="00E777E2" w:rsidP="00E777E2">
      <w:pPr>
        <w:pStyle w:val="pindented2"/>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(iii) Separate inventory disposal schedules are required for aircraft in any condition, flight safety critical aircraft parts, and other items as directed by the Plant Clearance Officer. </w:t>
      </w:r>
    </w:p>
    <w:p w:rsidR="00E777E2" w:rsidRPr="00375339" w:rsidRDefault="00E777E2" w:rsidP="00E777E2">
      <w:pPr>
        <w:pStyle w:val="pindented2"/>
        <w:spacing w:line="240" w:lineRule="auto"/>
        <w:ind w:firstLine="0"/>
        <w:rPr>
          <w:rFonts w:ascii="Times New Roman" w:hAnsi="Times New Roman" w:cs="Times New Roman"/>
          <w:lang w:val="en"/>
        </w:rPr>
      </w:pPr>
      <w:bookmarkStart w:id="262" w:name="wp1157688"/>
      <w:bookmarkEnd w:id="262"/>
    </w:p>
    <w:p w:rsidR="00E777E2" w:rsidRPr="00375339" w:rsidRDefault="00E777E2" w:rsidP="00E777E2">
      <w:pPr>
        <w:pStyle w:val="pindented2"/>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(iv) The Contractor shall provide the information required by FAR </w:t>
      </w:r>
      <w:hyperlink r:id="rId22" w:anchor="wp1149752" w:history="1">
        <w:r w:rsidRPr="00375339">
          <w:rPr>
            <w:rStyle w:val="Hyperlink"/>
            <w:rFonts w:ascii="Times New Roman" w:hAnsi="Times New Roman"/>
            <w:lang w:val="en"/>
          </w:rPr>
          <w:t>52.245-1</w:t>
        </w:r>
      </w:hyperlink>
      <w:r w:rsidRPr="00375339">
        <w:rPr>
          <w:rFonts w:ascii="Times New Roman" w:hAnsi="Times New Roman" w:cs="Times New Roman"/>
          <w:lang w:val="en"/>
        </w:rPr>
        <w:t xml:space="preserve">(f)(1)(iii) along with the following: </w:t>
      </w:r>
    </w:p>
    <w:p w:rsidR="00E777E2" w:rsidRPr="00375339" w:rsidRDefault="00E777E2" w:rsidP="00E777E2">
      <w:pPr>
        <w:pStyle w:val="pindented3"/>
        <w:spacing w:line="240" w:lineRule="auto"/>
        <w:ind w:firstLine="0"/>
        <w:rPr>
          <w:rFonts w:ascii="Times New Roman" w:hAnsi="Times New Roman" w:cs="Times New Roman"/>
          <w:lang w:val="en"/>
        </w:rPr>
      </w:pPr>
      <w:bookmarkStart w:id="263" w:name="wp1156785"/>
      <w:bookmarkEnd w:id="263"/>
    </w:p>
    <w:p w:rsidR="00E777E2" w:rsidRPr="00375339" w:rsidRDefault="00E777E2" w:rsidP="00E777E2">
      <w:pPr>
        <w:pStyle w:val="pindented3"/>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(A) Any additional information that may facilitate understanding of the property’s intended use. </w:t>
      </w:r>
    </w:p>
    <w:p w:rsidR="00E777E2" w:rsidRPr="00375339" w:rsidRDefault="00E777E2" w:rsidP="00E777E2">
      <w:pPr>
        <w:pStyle w:val="pindented3"/>
        <w:spacing w:line="240" w:lineRule="auto"/>
        <w:ind w:firstLine="0"/>
        <w:rPr>
          <w:rFonts w:ascii="Times New Roman" w:hAnsi="Times New Roman" w:cs="Times New Roman"/>
          <w:lang w:val="en"/>
        </w:rPr>
      </w:pPr>
      <w:bookmarkStart w:id="264" w:name="wp1156787"/>
      <w:bookmarkEnd w:id="264"/>
    </w:p>
    <w:p w:rsidR="00E777E2" w:rsidRPr="00375339" w:rsidRDefault="00E777E2" w:rsidP="00E777E2">
      <w:pPr>
        <w:pStyle w:val="pindented3"/>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(B) For work-in-progress, the estimated percentage of completion. </w:t>
      </w:r>
    </w:p>
    <w:p w:rsidR="00E777E2" w:rsidRPr="00375339" w:rsidRDefault="00E777E2" w:rsidP="00E777E2">
      <w:pPr>
        <w:pStyle w:val="pindented3"/>
        <w:spacing w:line="240" w:lineRule="auto"/>
        <w:ind w:firstLine="0"/>
        <w:rPr>
          <w:rFonts w:ascii="Times New Roman" w:hAnsi="Times New Roman" w:cs="Times New Roman"/>
          <w:lang w:val="en"/>
        </w:rPr>
      </w:pPr>
      <w:bookmarkStart w:id="265" w:name="wp1156789"/>
      <w:bookmarkEnd w:id="265"/>
    </w:p>
    <w:p w:rsidR="00E777E2" w:rsidRPr="00375339" w:rsidRDefault="00E777E2" w:rsidP="00E777E2">
      <w:pPr>
        <w:pStyle w:val="pindented3"/>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(C) For precious metals in raw or bulk form, the type of metal and estimated weight. </w:t>
      </w:r>
    </w:p>
    <w:p w:rsidR="00E777E2" w:rsidRPr="00375339" w:rsidRDefault="00E777E2" w:rsidP="00E777E2">
      <w:pPr>
        <w:pStyle w:val="pindented3"/>
        <w:spacing w:line="240" w:lineRule="auto"/>
        <w:ind w:firstLine="0"/>
        <w:rPr>
          <w:rFonts w:ascii="Times New Roman" w:hAnsi="Times New Roman" w:cs="Times New Roman"/>
          <w:lang w:val="en"/>
        </w:rPr>
      </w:pPr>
      <w:bookmarkStart w:id="266" w:name="wp1156791"/>
      <w:bookmarkEnd w:id="266"/>
    </w:p>
    <w:p w:rsidR="00E777E2" w:rsidRPr="00375339" w:rsidRDefault="00E777E2" w:rsidP="00E777E2">
      <w:pPr>
        <w:pStyle w:val="pindented3"/>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(D) For hazardous material or property contaminated with hazardous material, the type of hazardous material. </w:t>
      </w:r>
    </w:p>
    <w:p w:rsidR="00E777E2" w:rsidRPr="00375339" w:rsidRDefault="00E777E2" w:rsidP="00E777E2">
      <w:pPr>
        <w:pStyle w:val="pindented3"/>
        <w:spacing w:line="240" w:lineRule="auto"/>
        <w:ind w:firstLine="0"/>
        <w:rPr>
          <w:rFonts w:ascii="Times New Roman" w:hAnsi="Times New Roman" w:cs="Times New Roman"/>
          <w:lang w:val="en"/>
        </w:rPr>
      </w:pPr>
      <w:bookmarkStart w:id="267" w:name="wp1156793"/>
      <w:bookmarkEnd w:id="267"/>
    </w:p>
    <w:p w:rsidR="00E777E2" w:rsidRPr="00375339" w:rsidRDefault="00E777E2" w:rsidP="00E777E2">
      <w:pPr>
        <w:pStyle w:val="pindented3"/>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(E) For metals in mill product form, the form, shape, treatment, hardness, temper, specification (commercial or Government) and dimensions (thickness, width and length). </w:t>
      </w:r>
    </w:p>
    <w:p w:rsidR="00E777E2" w:rsidRPr="00375339" w:rsidRDefault="00E777E2" w:rsidP="00E777E2">
      <w:pPr>
        <w:pStyle w:val="pindented2"/>
        <w:spacing w:line="240" w:lineRule="auto"/>
        <w:ind w:firstLine="0"/>
        <w:rPr>
          <w:rFonts w:ascii="Times New Roman" w:hAnsi="Times New Roman" w:cs="Times New Roman"/>
          <w:lang w:val="en"/>
        </w:rPr>
      </w:pPr>
      <w:bookmarkStart w:id="268" w:name="wp1156812"/>
      <w:bookmarkEnd w:id="268"/>
    </w:p>
    <w:p w:rsidR="00E777E2" w:rsidRPr="00375339" w:rsidRDefault="00E777E2" w:rsidP="00E777E2">
      <w:pPr>
        <w:pStyle w:val="pindented2"/>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(v) Property with the same description, condition code, and reporting location may be grouped in a single line item. </w:t>
      </w:r>
    </w:p>
    <w:p w:rsidR="00E777E2" w:rsidRPr="00375339" w:rsidRDefault="00E777E2" w:rsidP="00E777E2">
      <w:pPr>
        <w:pStyle w:val="pindented2"/>
        <w:spacing w:line="240" w:lineRule="auto"/>
        <w:ind w:firstLine="0"/>
        <w:rPr>
          <w:rFonts w:ascii="Times New Roman" w:hAnsi="Times New Roman" w:cs="Times New Roman"/>
          <w:lang w:val="en"/>
        </w:rPr>
      </w:pPr>
      <w:bookmarkStart w:id="269" w:name="wp1157729"/>
      <w:bookmarkEnd w:id="269"/>
    </w:p>
    <w:p w:rsidR="00E777E2" w:rsidRPr="00375339" w:rsidRDefault="00E777E2" w:rsidP="00E777E2">
      <w:pPr>
        <w:pStyle w:val="pindented2"/>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(vi) Scrap should be reported by “lot” along with metal content, estimated weight and estimated value. </w:t>
      </w:r>
    </w:p>
    <w:p w:rsidR="00E777E2" w:rsidRPr="00375339" w:rsidRDefault="00E777E2" w:rsidP="00E777E2">
      <w:pPr>
        <w:pStyle w:val="pindented1"/>
        <w:spacing w:line="240" w:lineRule="auto"/>
        <w:ind w:firstLine="0"/>
        <w:rPr>
          <w:rFonts w:ascii="Times New Roman" w:hAnsi="Times New Roman" w:cs="Times New Roman"/>
          <w:lang w:val="en"/>
        </w:rPr>
      </w:pPr>
      <w:bookmarkStart w:id="270" w:name="wp1157730"/>
      <w:bookmarkEnd w:id="270"/>
    </w:p>
    <w:p w:rsidR="00E777E2" w:rsidRPr="00375339" w:rsidRDefault="00E777E2" w:rsidP="00E777E2">
      <w:pPr>
        <w:pStyle w:val="pindented1"/>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(3) </w:t>
      </w:r>
      <w:r w:rsidRPr="00375339">
        <w:rPr>
          <w:rStyle w:val="Emphasis"/>
          <w:lang w:val="en"/>
        </w:rPr>
        <w:t>Submission requirements</w:t>
      </w:r>
      <w:r w:rsidRPr="00375339">
        <w:rPr>
          <w:rFonts w:ascii="Times New Roman" w:hAnsi="Times New Roman" w:cs="Times New Roman"/>
          <w:lang w:val="en"/>
        </w:rPr>
        <w:t xml:space="preserve">. </w:t>
      </w:r>
    </w:p>
    <w:p w:rsidR="00E777E2" w:rsidRPr="00375339" w:rsidRDefault="00E777E2" w:rsidP="00E777E2">
      <w:pPr>
        <w:pStyle w:val="pindented2"/>
        <w:spacing w:line="240" w:lineRule="auto"/>
        <w:ind w:firstLine="0"/>
        <w:rPr>
          <w:rFonts w:ascii="Times New Roman" w:hAnsi="Times New Roman" w:cs="Times New Roman"/>
          <w:lang w:val="en"/>
        </w:rPr>
      </w:pPr>
      <w:bookmarkStart w:id="271" w:name="wp1157749"/>
      <w:bookmarkEnd w:id="271"/>
    </w:p>
    <w:p w:rsidR="00E777E2" w:rsidRPr="00375339" w:rsidRDefault="00E777E2" w:rsidP="00E777E2">
      <w:pPr>
        <w:pStyle w:val="pindented2"/>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(i) The Contractor shall submit inventory disposal schedules to the Plant Clearance Officer no later than— </w:t>
      </w:r>
    </w:p>
    <w:p w:rsidR="00E777E2" w:rsidRPr="00375339" w:rsidRDefault="00E777E2" w:rsidP="00E777E2">
      <w:pPr>
        <w:pStyle w:val="pindented3"/>
        <w:spacing w:line="240" w:lineRule="auto"/>
        <w:ind w:firstLine="0"/>
        <w:rPr>
          <w:rFonts w:ascii="Times New Roman" w:hAnsi="Times New Roman" w:cs="Times New Roman"/>
          <w:lang w:val="en"/>
        </w:rPr>
      </w:pPr>
      <w:bookmarkStart w:id="272" w:name="wp1157773"/>
      <w:bookmarkEnd w:id="272"/>
    </w:p>
    <w:p w:rsidR="00E777E2" w:rsidRPr="00375339" w:rsidRDefault="00E777E2" w:rsidP="00E777E2">
      <w:pPr>
        <w:pStyle w:val="pindented3"/>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(A) 30 days following the Contractor’s determination that a property item is no longer required for performance of this contract; </w:t>
      </w:r>
    </w:p>
    <w:p w:rsidR="00E777E2" w:rsidRPr="00375339" w:rsidRDefault="00E777E2" w:rsidP="00E777E2">
      <w:pPr>
        <w:pStyle w:val="pindented3"/>
        <w:spacing w:line="240" w:lineRule="auto"/>
        <w:ind w:firstLine="0"/>
        <w:rPr>
          <w:rFonts w:ascii="Times New Roman" w:hAnsi="Times New Roman" w:cs="Times New Roman"/>
          <w:lang w:val="en"/>
        </w:rPr>
      </w:pPr>
      <w:bookmarkStart w:id="273" w:name="wp1157775"/>
      <w:bookmarkEnd w:id="273"/>
    </w:p>
    <w:p w:rsidR="00E777E2" w:rsidRPr="00375339" w:rsidRDefault="00E777E2" w:rsidP="00E777E2">
      <w:pPr>
        <w:pStyle w:val="pindented3"/>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(B) 60 days, or such longer period as may be approved by the Plant Clearance Officer, following completion of contract deliveries or performance; or </w:t>
      </w:r>
    </w:p>
    <w:p w:rsidR="00E777E2" w:rsidRPr="00375339" w:rsidRDefault="00E777E2" w:rsidP="00E777E2">
      <w:pPr>
        <w:pStyle w:val="pindented3"/>
        <w:spacing w:line="240" w:lineRule="auto"/>
        <w:ind w:firstLine="0"/>
        <w:rPr>
          <w:rFonts w:ascii="Times New Roman" w:hAnsi="Times New Roman" w:cs="Times New Roman"/>
          <w:lang w:val="en"/>
        </w:rPr>
      </w:pPr>
      <w:bookmarkStart w:id="274" w:name="wp1157777"/>
      <w:bookmarkEnd w:id="274"/>
    </w:p>
    <w:p w:rsidR="00E777E2" w:rsidRPr="00375339" w:rsidRDefault="00E777E2" w:rsidP="00E777E2">
      <w:pPr>
        <w:pStyle w:val="pindented3"/>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(C) 120 days, or such longer period as may be approved by the Termination Contracting Officer, following contract termination in whole or in part. </w:t>
      </w:r>
    </w:p>
    <w:p w:rsidR="00E777E2" w:rsidRPr="00375339" w:rsidRDefault="00E777E2" w:rsidP="00E777E2">
      <w:pPr>
        <w:pStyle w:val="pindented2"/>
        <w:spacing w:line="240" w:lineRule="auto"/>
        <w:ind w:firstLine="0"/>
        <w:rPr>
          <w:rFonts w:ascii="Times New Roman" w:hAnsi="Times New Roman" w:cs="Times New Roman"/>
          <w:lang w:val="en"/>
        </w:rPr>
      </w:pPr>
      <w:bookmarkStart w:id="275" w:name="wp1158058"/>
      <w:bookmarkEnd w:id="275"/>
    </w:p>
    <w:p w:rsidR="00E777E2" w:rsidRPr="00375339" w:rsidRDefault="00E777E2" w:rsidP="00E777E2">
      <w:pPr>
        <w:pStyle w:val="pindented2"/>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(ii) Unless the Plant Clearance Officer determines otherwise, the Contractor need not identify or report production scrap on inventory disposal schedules, and may process and dispose of production scrap in accordance with its own internal scrap procedures. The processing and disposal of other types of Government-owned scrap will be conducted in accordance with the terms and conditions of the contract or Plant Clearance Officer direction, as appropriate. </w:t>
      </w:r>
    </w:p>
    <w:p w:rsidR="00E777E2" w:rsidRPr="00375339" w:rsidRDefault="00E777E2" w:rsidP="00E777E2">
      <w:pPr>
        <w:pStyle w:val="pindented1"/>
        <w:spacing w:line="240" w:lineRule="auto"/>
        <w:ind w:firstLine="0"/>
        <w:rPr>
          <w:rFonts w:ascii="Times New Roman" w:hAnsi="Times New Roman" w:cs="Times New Roman"/>
          <w:lang w:val="en"/>
        </w:rPr>
      </w:pPr>
      <w:bookmarkStart w:id="276" w:name="wp1153045"/>
      <w:bookmarkEnd w:id="276"/>
    </w:p>
    <w:p w:rsidR="00E777E2" w:rsidRPr="00375339" w:rsidRDefault="00E777E2" w:rsidP="00E777E2">
      <w:pPr>
        <w:pStyle w:val="pindented1"/>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(4) </w:t>
      </w:r>
      <w:r w:rsidRPr="00375339">
        <w:rPr>
          <w:rStyle w:val="Emphasis"/>
          <w:lang w:val="en"/>
        </w:rPr>
        <w:t>Corrections</w:t>
      </w:r>
      <w:r w:rsidRPr="00375339">
        <w:rPr>
          <w:rFonts w:ascii="Times New Roman" w:hAnsi="Times New Roman" w:cs="Times New Roman"/>
          <w:lang w:val="en"/>
        </w:rPr>
        <w:t xml:space="preserve">. The Plant Clearance Officer may— </w:t>
      </w:r>
    </w:p>
    <w:p w:rsidR="00E777E2" w:rsidRPr="00375339" w:rsidRDefault="00E777E2" w:rsidP="00E777E2">
      <w:pPr>
        <w:pStyle w:val="pindented2"/>
        <w:spacing w:line="240" w:lineRule="auto"/>
        <w:ind w:firstLine="0"/>
        <w:rPr>
          <w:rFonts w:ascii="Times New Roman" w:hAnsi="Times New Roman" w:cs="Times New Roman"/>
          <w:lang w:val="en"/>
        </w:rPr>
      </w:pPr>
      <w:bookmarkStart w:id="277" w:name="wp1153047"/>
      <w:bookmarkEnd w:id="277"/>
    </w:p>
    <w:p w:rsidR="00E777E2" w:rsidRPr="00375339" w:rsidRDefault="00E777E2" w:rsidP="00E777E2">
      <w:pPr>
        <w:pStyle w:val="pindented2"/>
        <w:spacing w:line="240" w:lineRule="auto"/>
        <w:ind w:firstLine="0"/>
        <w:rPr>
          <w:rFonts w:ascii="Times New Roman" w:hAnsi="Times New Roman" w:cs="Times New Roman"/>
          <w:lang w:val="en"/>
        </w:rPr>
      </w:pPr>
      <w:r w:rsidRPr="00375339">
        <w:rPr>
          <w:rFonts w:ascii="Times New Roman" w:hAnsi="Times New Roman" w:cs="Times New Roman"/>
          <w:lang w:val="en"/>
        </w:rPr>
        <w:t>(i) Reject a schedule for cause (</w:t>
      </w:r>
      <w:r w:rsidRPr="00375339">
        <w:rPr>
          <w:rStyle w:val="Emphasis"/>
          <w:lang w:val="en"/>
        </w:rPr>
        <w:t>e.g.</w:t>
      </w:r>
      <w:r w:rsidRPr="00375339">
        <w:rPr>
          <w:rFonts w:ascii="Times New Roman" w:hAnsi="Times New Roman" w:cs="Times New Roman"/>
          <w:lang w:val="en"/>
        </w:rPr>
        <w:t xml:space="preserve">, contains errors, determined to be inaccurate); and </w:t>
      </w:r>
    </w:p>
    <w:p w:rsidR="00E777E2" w:rsidRPr="00375339" w:rsidRDefault="00E777E2" w:rsidP="00E777E2">
      <w:pPr>
        <w:pStyle w:val="pindented2"/>
        <w:spacing w:line="240" w:lineRule="auto"/>
        <w:ind w:firstLine="0"/>
        <w:rPr>
          <w:rFonts w:ascii="Times New Roman" w:hAnsi="Times New Roman" w:cs="Times New Roman"/>
          <w:lang w:val="en"/>
        </w:rPr>
      </w:pPr>
      <w:bookmarkStart w:id="278" w:name="wp1153049"/>
      <w:bookmarkEnd w:id="278"/>
    </w:p>
    <w:p w:rsidR="00E777E2" w:rsidRPr="00375339" w:rsidRDefault="00E777E2" w:rsidP="00E777E2">
      <w:pPr>
        <w:pStyle w:val="pindented2"/>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(ii) Require the Contractor to correct an inventory disposal schedule. </w:t>
      </w:r>
    </w:p>
    <w:p w:rsidR="00E777E2" w:rsidRPr="00375339" w:rsidRDefault="00E777E2" w:rsidP="00E777E2">
      <w:pPr>
        <w:pStyle w:val="pindented1"/>
        <w:spacing w:line="240" w:lineRule="auto"/>
        <w:ind w:firstLine="0"/>
        <w:rPr>
          <w:rFonts w:ascii="Times New Roman" w:hAnsi="Times New Roman" w:cs="Times New Roman"/>
          <w:lang w:val="en"/>
        </w:rPr>
      </w:pPr>
      <w:bookmarkStart w:id="279" w:name="wp1153051"/>
      <w:bookmarkEnd w:id="279"/>
    </w:p>
    <w:p w:rsidR="00E777E2" w:rsidRPr="00375339" w:rsidRDefault="00E777E2" w:rsidP="00E777E2">
      <w:pPr>
        <w:pStyle w:val="pindented1"/>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(5) </w:t>
      </w:r>
      <w:r w:rsidRPr="00375339">
        <w:rPr>
          <w:rStyle w:val="Emphasis"/>
          <w:lang w:val="en"/>
        </w:rPr>
        <w:t>Postsubmission adjustments</w:t>
      </w:r>
      <w:r w:rsidRPr="00375339">
        <w:rPr>
          <w:rFonts w:ascii="Times New Roman" w:hAnsi="Times New Roman" w:cs="Times New Roman"/>
          <w:lang w:val="en"/>
        </w:rPr>
        <w:t xml:space="preserve">. The Contractor shall notify the Plant Clearance Officer at least 10 working days in advance of its intent to remove an item from an approved inventory disposal schedule. Upon approval of the Plant Clearance Officer, or upon expiration of the notice period, the Contractor may make the necessary adjustments to the inventory schedule. </w:t>
      </w:r>
    </w:p>
    <w:p w:rsidR="00E777E2" w:rsidRPr="00375339" w:rsidRDefault="00E777E2" w:rsidP="00E777E2">
      <w:pPr>
        <w:pStyle w:val="pindented1"/>
        <w:spacing w:line="240" w:lineRule="auto"/>
        <w:ind w:firstLine="0"/>
        <w:rPr>
          <w:rFonts w:ascii="Times New Roman" w:hAnsi="Times New Roman" w:cs="Times New Roman"/>
          <w:lang w:val="en"/>
        </w:rPr>
      </w:pPr>
      <w:bookmarkStart w:id="280" w:name="wp1153053"/>
      <w:bookmarkEnd w:id="280"/>
    </w:p>
    <w:p w:rsidR="00E777E2" w:rsidRPr="00375339" w:rsidRDefault="00E777E2" w:rsidP="00E777E2">
      <w:pPr>
        <w:pStyle w:val="pindented1"/>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(6) </w:t>
      </w:r>
      <w:r w:rsidRPr="00375339">
        <w:rPr>
          <w:rStyle w:val="Emphasis"/>
          <w:lang w:val="en"/>
        </w:rPr>
        <w:t>Storage</w:t>
      </w:r>
      <w:r w:rsidRPr="00375339">
        <w:rPr>
          <w:rFonts w:ascii="Times New Roman" w:hAnsi="Times New Roman" w:cs="Times New Roman"/>
          <w:lang w:val="en"/>
        </w:rPr>
        <w:t xml:space="preserve">. </w:t>
      </w:r>
    </w:p>
    <w:p w:rsidR="00E777E2" w:rsidRPr="00375339" w:rsidRDefault="00E777E2" w:rsidP="00E777E2">
      <w:pPr>
        <w:pStyle w:val="pindented2"/>
        <w:spacing w:line="240" w:lineRule="auto"/>
        <w:ind w:firstLine="0"/>
        <w:rPr>
          <w:rFonts w:ascii="Times New Roman" w:hAnsi="Times New Roman" w:cs="Times New Roman"/>
          <w:lang w:val="en"/>
        </w:rPr>
      </w:pPr>
      <w:bookmarkStart w:id="281" w:name="wp1155108"/>
      <w:bookmarkEnd w:id="281"/>
    </w:p>
    <w:p w:rsidR="00E777E2" w:rsidRPr="00375339" w:rsidRDefault="00E777E2" w:rsidP="00E777E2">
      <w:pPr>
        <w:pStyle w:val="pindented2"/>
        <w:spacing w:line="240" w:lineRule="auto"/>
        <w:ind w:firstLine="0"/>
        <w:rPr>
          <w:rFonts w:ascii="Times New Roman" w:hAnsi="Times New Roman" w:cs="Times New Roman"/>
          <w:lang w:val="en"/>
        </w:rPr>
      </w:pPr>
      <w:r w:rsidRPr="00375339">
        <w:rPr>
          <w:rFonts w:ascii="Times New Roman" w:hAnsi="Times New Roman" w:cs="Times New Roman"/>
          <w:lang w:val="en"/>
        </w:rPr>
        <w:t>(i) The Contractor shall store the property identified on an inventory disposal schedule pending receipt of disposal instructions. The Government’s failure to furnish disposal instructions within 120 days following acceptance of an inventory disposal schedule may entitle the Contractor to an equitable adjustment for costs incurred to store such property on or after the 121</w:t>
      </w:r>
      <w:r w:rsidRPr="00375339">
        <w:rPr>
          <w:rFonts w:ascii="Times New Roman" w:hAnsi="Times New Roman" w:cs="Times New Roman"/>
          <w:vertAlign w:val="superscript"/>
          <w:lang w:val="en"/>
        </w:rPr>
        <w:t>st</w:t>
      </w:r>
      <w:r w:rsidRPr="00375339">
        <w:rPr>
          <w:rFonts w:ascii="Times New Roman" w:hAnsi="Times New Roman" w:cs="Times New Roman"/>
          <w:lang w:val="en"/>
        </w:rPr>
        <w:t xml:space="preserve"> day. </w:t>
      </w:r>
    </w:p>
    <w:p w:rsidR="00E777E2" w:rsidRPr="00375339" w:rsidRDefault="00E777E2" w:rsidP="00E777E2">
      <w:pPr>
        <w:pStyle w:val="pindented2"/>
        <w:spacing w:line="240" w:lineRule="auto"/>
        <w:ind w:firstLine="0"/>
        <w:rPr>
          <w:rFonts w:ascii="Times New Roman" w:hAnsi="Times New Roman" w:cs="Times New Roman"/>
          <w:lang w:val="en"/>
        </w:rPr>
      </w:pPr>
      <w:bookmarkStart w:id="282" w:name="wp1153055"/>
      <w:bookmarkEnd w:id="282"/>
    </w:p>
    <w:p w:rsidR="00E777E2" w:rsidRPr="00375339" w:rsidRDefault="00E777E2" w:rsidP="00E777E2">
      <w:pPr>
        <w:pStyle w:val="pindented2"/>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(ii) The Contractor shall obtain the Plant Clearance Officer’s approval to remove property from the premises where the property is currently located prior to receipt of final disposition instructions. If approval is granted, any costs incurred by the Contractor to transport or store the property shall not increase the price or fee of any Government contract. The storage area shall be appropriate for assuring the property’s physical safety and suitability for use. Approval does not relieve the Contractor of any liability for such property under this contract. </w:t>
      </w:r>
    </w:p>
    <w:p w:rsidR="00E777E2" w:rsidRPr="00375339" w:rsidRDefault="00E777E2" w:rsidP="00E777E2">
      <w:pPr>
        <w:pStyle w:val="pindented1"/>
        <w:spacing w:line="240" w:lineRule="auto"/>
        <w:ind w:firstLine="0"/>
        <w:rPr>
          <w:rFonts w:ascii="Times New Roman" w:hAnsi="Times New Roman" w:cs="Times New Roman"/>
          <w:lang w:val="en"/>
        </w:rPr>
      </w:pPr>
      <w:bookmarkStart w:id="283" w:name="wp1153057"/>
      <w:bookmarkEnd w:id="283"/>
    </w:p>
    <w:p w:rsidR="00E777E2" w:rsidRPr="00375339" w:rsidRDefault="00E777E2" w:rsidP="00E777E2">
      <w:pPr>
        <w:pStyle w:val="pindented1"/>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(7) Disposition instructions. </w:t>
      </w:r>
    </w:p>
    <w:p w:rsidR="00E777E2" w:rsidRPr="00375339" w:rsidRDefault="00E777E2" w:rsidP="00E777E2">
      <w:pPr>
        <w:pStyle w:val="pindented2"/>
        <w:spacing w:line="240" w:lineRule="auto"/>
        <w:ind w:firstLine="0"/>
        <w:rPr>
          <w:rFonts w:ascii="Times New Roman" w:hAnsi="Times New Roman" w:cs="Times New Roman"/>
          <w:lang w:val="en"/>
        </w:rPr>
      </w:pPr>
      <w:bookmarkStart w:id="284" w:name="wp1155128"/>
      <w:bookmarkEnd w:id="284"/>
    </w:p>
    <w:p w:rsidR="00E777E2" w:rsidRPr="00375339" w:rsidRDefault="00E777E2" w:rsidP="00E777E2">
      <w:pPr>
        <w:pStyle w:val="pindented2"/>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(i) The Contractor shall prepare for shipment, deliver f.o.b. origin, or dispose of Contractor inventory as directed by the Plant Clearance Officer. Unless otherwise directed by the Contracting Officer or by the Plant Clearance Officer, the Contractor shall remove and destroy any markings identifying the property as U.S. Government-owned property prior to its disposal. </w:t>
      </w:r>
    </w:p>
    <w:p w:rsidR="00E777E2" w:rsidRPr="00375339" w:rsidRDefault="00E777E2" w:rsidP="00E777E2">
      <w:pPr>
        <w:pStyle w:val="pindented2"/>
        <w:spacing w:line="240" w:lineRule="auto"/>
        <w:ind w:firstLine="0"/>
        <w:rPr>
          <w:rFonts w:ascii="Times New Roman" w:hAnsi="Times New Roman" w:cs="Times New Roman"/>
          <w:lang w:val="en"/>
        </w:rPr>
      </w:pPr>
      <w:bookmarkStart w:id="285" w:name="wp1153061"/>
      <w:bookmarkEnd w:id="285"/>
    </w:p>
    <w:p w:rsidR="00E777E2" w:rsidRPr="00375339" w:rsidRDefault="00E777E2" w:rsidP="00E777E2">
      <w:pPr>
        <w:pStyle w:val="pindented2"/>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(ii) The Contracting Officer may require the Contractor to demilitarize the property prior to shipment or disposal. In such cases, the Contractor may be entitled to an equitable adjustment under paragraph (i) of this clause. </w:t>
      </w:r>
    </w:p>
    <w:p w:rsidR="00E777E2" w:rsidRPr="00375339" w:rsidRDefault="00E777E2" w:rsidP="00E777E2">
      <w:pPr>
        <w:pStyle w:val="pindented1"/>
        <w:spacing w:line="240" w:lineRule="auto"/>
        <w:ind w:firstLine="0"/>
        <w:rPr>
          <w:rFonts w:ascii="Times New Roman" w:hAnsi="Times New Roman" w:cs="Times New Roman"/>
          <w:lang w:val="en"/>
        </w:rPr>
      </w:pPr>
      <w:bookmarkStart w:id="286" w:name="wp1153063"/>
      <w:bookmarkEnd w:id="286"/>
    </w:p>
    <w:p w:rsidR="00E777E2" w:rsidRPr="00375339" w:rsidRDefault="00E777E2" w:rsidP="00E777E2">
      <w:pPr>
        <w:pStyle w:val="pindented1"/>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(8) </w:t>
      </w:r>
      <w:r w:rsidRPr="00375339">
        <w:rPr>
          <w:rStyle w:val="Emphasis"/>
          <w:lang w:val="en"/>
        </w:rPr>
        <w:t>Disposal proceeds</w:t>
      </w:r>
      <w:r w:rsidRPr="00375339">
        <w:rPr>
          <w:rFonts w:ascii="Times New Roman" w:hAnsi="Times New Roman" w:cs="Times New Roman"/>
          <w:lang w:val="en"/>
        </w:rPr>
        <w:t xml:space="preserve">. As directed by the Contracting Officer, the Contractor shall credit the net proceeds from the disposal of Contractor inventory to the contract, or to the Treasury of the United States as miscellaneous receipts. </w:t>
      </w:r>
    </w:p>
    <w:p w:rsidR="00E777E2" w:rsidRPr="00375339" w:rsidRDefault="00E777E2" w:rsidP="00E777E2">
      <w:pPr>
        <w:pStyle w:val="pindented1"/>
        <w:spacing w:line="240" w:lineRule="auto"/>
        <w:ind w:firstLine="0"/>
        <w:rPr>
          <w:rFonts w:ascii="Times New Roman" w:hAnsi="Times New Roman" w:cs="Times New Roman"/>
          <w:lang w:val="en"/>
        </w:rPr>
      </w:pPr>
      <w:bookmarkStart w:id="287" w:name="wp1153065"/>
      <w:bookmarkEnd w:id="287"/>
    </w:p>
    <w:p w:rsidR="00E777E2" w:rsidRPr="00375339" w:rsidRDefault="00E777E2" w:rsidP="00E777E2">
      <w:pPr>
        <w:pStyle w:val="pindented1"/>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(9) </w:t>
      </w:r>
      <w:r w:rsidRPr="00375339">
        <w:rPr>
          <w:rStyle w:val="Emphasis"/>
          <w:lang w:val="en"/>
        </w:rPr>
        <w:t>Subcontractor inventory disposal schedules</w:t>
      </w:r>
      <w:r w:rsidRPr="00375339">
        <w:rPr>
          <w:rFonts w:ascii="Times New Roman" w:hAnsi="Times New Roman" w:cs="Times New Roman"/>
          <w:lang w:val="en"/>
        </w:rPr>
        <w:t xml:space="preserve">. The Contractor shall require its Subcontractors to submit inventory disposal schedules to the Contractor in accordance with the requirements of paragraph (j)(3) of this clause. </w:t>
      </w:r>
    </w:p>
    <w:p w:rsidR="00E777E2" w:rsidRPr="00375339" w:rsidRDefault="00E777E2" w:rsidP="00E777E2">
      <w:pPr>
        <w:pStyle w:val="pbody"/>
        <w:spacing w:line="240" w:lineRule="auto"/>
        <w:ind w:firstLine="0"/>
        <w:rPr>
          <w:rFonts w:ascii="Times New Roman" w:hAnsi="Times New Roman" w:cs="Times New Roman"/>
          <w:lang w:val="en"/>
        </w:rPr>
      </w:pPr>
      <w:bookmarkStart w:id="288" w:name="wp1153067"/>
      <w:bookmarkEnd w:id="288"/>
    </w:p>
    <w:p w:rsidR="00E777E2" w:rsidRPr="00375339" w:rsidRDefault="00E777E2" w:rsidP="00E777E2">
      <w:pPr>
        <w:pStyle w:val="pbody"/>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(k) </w:t>
      </w:r>
      <w:r w:rsidRPr="00375339">
        <w:rPr>
          <w:rStyle w:val="Emphasis"/>
          <w:lang w:val="en"/>
        </w:rPr>
        <w:t>Abandonment of Government property</w:t>
      </w:r>
      <w:r w:rsidRPr="00375339">
        <w:rPr>
          <w:rFonts w:ascii="Times New Roman" w:hAnsi="Times New Roman" w:cs="Times New Roman"/>
          <w:lang w:val="en"/>
        </w:rPr>
        <w:t xml:space="preserve">. </w:t>
      </w:r>
    </w:p>
    <w:p w:rsidR="00E777E2" w:rsidRPr="00375339" w:rsidRDefault="00E777E2" w:rsidP="00E777E2">
      <w:pPr>
        <w:pStyle w:val="pindented1"/>
        <w:spacing w:line="240" w:lineRule="auto"/>
        <w:ind w:firstLine="0"/>
        <w:rPr>
          <w:rFonts w:ascii="Times New Roman" w:hAnsi="Times New Roman" w:cs="Times New Roman"/>
          <w:lang w:val="en"/>
        </w:rPr>
      </w:pPr>
      <w:bookmarkStart w:id="289" w:name="wp1155184"/>
      <w:bookmarkEnd w:id="289"/>
    </w:p>
    <w:p w:rsidR="00E777E2" w:rsidRPr="00375339" w:rsidRDefault="00E777E2" w:rsidP="00E777E2">
      <w:pPr>
        <w:pStyle w:val="pindented1"/>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(1) The Government shall not abandon sensitive property or termination inventory without the Contractor’s written consent. </w:t>
      </w:r>
    </w:p>
    <w:p w:rsidR="00E777E2" w:rsidRPr="00375339" w:rsidRDefault="00E777E2" w:rsidP="00E777E2">
      <w:pPr>
        <w:pStyle w:val="pindented1"/>
        <w:spacing w:line="240" w:lineRule="auto"/>
        <w:ind w:firstLine="0"/>
        <w:rPr>
          <w:rFonts w:ascii="Times New Roman" w:hAnsi="Times New Roman" w:cs="Times New Roman"/>
          <w:lang w:val="en"/>
        </w:rPr>
      </w:pPr>
      <w:bookmarkStart w:id="290" w:name="wp1157847"/>
      <w:bookmarkEnd w:id="290"/>
    </w:p>
    <w:p w:rsidR="00E777E2" w:rsidRPr="00375339" w:rsidRDefault="00E777E2" w:rsidP="00E777E2">
      <w:pPr>
        <w:pStyle w:val="pindented1"/>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(2) The Government, upon notice to the Contractor, may abandon any nonsensitive property in place, at which time all obligations of the Government regarding such property shall cease. </w:t>
      </w:r>
    </w:p>
    <w:p w:rsidR="00E777E2" w:rsidRPr="00375339" w:rsidRDefault="00E777E2" w:rsidP="00E777E2">
      <w:pPr>
        <w:pStyle w:val="pindented1"/>
        <w:spacing w:line="240" w:lineRule="auto"/>
        <w:ind w:firstLine="0"/>
        <w:rPr>
          <w:rFonts w:ascii="Times New Roman" w:hAnsi="Times New Roman" w:cs="Times New Roman"/>
          <w:lang w:val="en"/>
        </w:rPr>
      </w:pPr>
      <w:bookmarkStart w:id="291" w:name="wp1157851"/>
      <w:bookmarkEnd w:id="291"/>
    </w:p>
    <w:p w:rsidR="00E777E2" w:rsidRPr="00375339" w:rsidRDefault="00E777E2" w:rsidP="00E777E2">
      <w:pPr>
        <w:pStyle w:val="pindented1"/>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(3) Absent contract terms and conditions to the contrary, the Government may abandon parts removed and replaced from property as a result of normal maintenance actions, or removed from property as a result of the repair, maintenance, overhaul, or modification process. </w:t>
      </w:r>
    </w:p>
    <w:p w:rsidR="00E777E2" w:rsidRPr="00375339" w:rsidRDefault="00E777E2" w:rsidP="00E777E2">
      <w:pPr>
        <w:pStyle w:val="pindented1"/>
        <w:spacing w:line="240" w:lineRule="auto"/>
        <w:ind w:firstLine="0"/>
        <w:rPr>
          <w:rFonts w:ascii="Times New Roman" w:hAnsi="Times New Roman" w:cs="Times New Roman"/>
          <w:lang w:val="en"/>
        </w:rPr>
      </w:pPr>
      <w:bookmarkStart w:id="292" w:name="wp1157848"/>
      <w:bookmarkEnd w:id="292"/>
    </w:p>
    <w:p w:rsidR="00E777E2" w:rsidRPr="00375339" w:rsidRDefault="00E777E2" w:rsidP="00E777E2">
      <w:pPr>
        <w:pStyle w:val="pindented1"/>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(4) The Government has no obligation to restore or rehabilitate the Contractor’s premises under any circumstances; however, if Government-furnished property is withdrawn or is unsuitable for the intended use, or if other Government property is substituted, then the equitable adjustment under paragraph (i) of this clause may properly include restoration or rehabilitation costs. </w:t>
      </w:r>
    </w:p>
    <w:p w:rsidR="00E777E2" w:rsidRPr="00375339" w:rsidRDefault="00E777E2" w:rsidP="00E777E2">
      <w:pPr>
        <w:pStyle w:val="pbody"/>
        <w:spacing w:line="240" w:lineRule="auto"/>
        <w:ind w:firstLine="0"/>
        <w:rPr>
          <w:rFonts w:ascii="Times New Roman" w:hAnsi="Times New Roman" w:cs="Times New Roman"/>
          <w:lang w:val="en"/>
        </w:rPr>
      </w:pPr>
      <w:bookmarkStart w:id="293" w:name="wp1153073"/>
      <w:bookmarkEnd w:id="293"/>
    </w:p>
    <w:p w:rsidR="00E777E2" w:rsidRPr="00375339" w:rsidRDefault="00E777E2" w:rsidP="00E777E2">
      <w:pPr>
        <w:pStyle w:val="pbody"/>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(l) </w:t>
      </w:r>
      <w:r w:rsidRPr="00375339">
        <w:rPr>
          <w:rStyle w:val="Emphasis"/>
          <w:lang w:val="en"/>
        </w:rPr>
        <w:t>Communication</w:t>
      </w:r>
      <w:r w:rsidRPr="00375339">
        <w:rPr>
          <w:rFonts w:ascii="Times New Roman" w:hAnsi="Times New Roman" w:cs="Times New Roman"/>
          <w:lang w:val="en"/>
        </w:rPr>
        <w:t xml:space="preserve">. All communications under this clause shall be in writing. </w:t>
      </w:r>
    </w:p>
    <w:p w:rsidR="00E777E2" w:rsidRPr="00375339" w:rsidRDefault="00E777E2" w:rsidP="00E777E2">
      <w:pPr>
        <w:pStyle w:val="pbody"/>
        <w:spacing w:line="240" w:lineRule="auto"/>
        <w:ind w:firstLine="0"/>
        <w:rPr>
          <w:rFonts w:ascii="Times New Roman" w:hAnsi="Times New Roman" w:cs="Times New Roman"/>
          <w:lang w:val="en"/>
        </w:rPr>
      </w:pPr>
      <w:bookmarkStart w:id="294" w:name="wp1155235"/>
      <w:bookmarkEnd w:id="294"/>
    </w:p>
    <w:p w:rsidR="00E777E2" w:rsidRPr="00375339" w:rsidRDefault="00E777E2" w:rsidP="00E777E2">
      <w:pPr>
        <w:pStyle w:val="pbody"/>
        <w:spacing w:line="240" w:lineRule="auto"/>
        <w:ind w:firstLine="0"/>
        <w:rPr>
          <w:rFonts w:ascii="Times New Roman" w:hAnsi="Times New Roman" w:cs="Times New Roman"/>
          <w:lang w:val="en"/>
        </w:rPr>
      </w:pPr>
      <w:r w:rsidRPr="00375339">
        <w:rPr>
          <w:rFonts w:ascii="Times New Roman" w:hAnsi="Times New Roman" w:cs="Times New Roman"/>
          <w:lang w:val="en"/>
        </w:rPr>
        <w:t xml:space="preserve">(m) </w:t>
      </w:r>
      <w:r w:rsidRPr="00375339">
        <w:rPr>
          <w:rStyle w:val="Emphasis"/>
          <w:lang w:val="en"/>
        </w:rPr>
        <w:t>Contracts outside the United States</w:t>
      </w:r>
      <w:r w:rsidRPr="00375339">
        <w:rPr>
          <w:rFonts w:ascii="Times New Roman" w:hAnsi="Times New Roman" w:cs="Times New Roman"/>
          <w:lang w:val="en"/>
        </w:rPr>
        <w:t xml:space="preserve">. If this contract is to be performed outside of the United States and its outlying areas, the words “Government” and “Government-furnished” (wherever they appear in this clause) shall be construed as “United States Government” and “United States Government-furnished,” respectively. </w:t>
      </w:r>
    </w:p>
    <w:p w:rsidR="00E777E2" w:rsidRPr="00375339" w:rsidRDefault="00E777E2" w:rsidP="00E777E2">
      <w:pPr>
        <w:pStyle w:val="pbodyctr"/>
        <w:spacing w:after="0" w:line="240" w:lineRule="auto"/>
        <w:jc w:val="left"/>
        <w:rPr>
          <w:rFonts w:ascii="Times New Roman" w:hAnsi="Times New Roman" w:cs="Times New Roman"/>
          <w:lang w:val="en"/>
        </w:rPr>
      </w:pPr>
      <w:bookmarkStart w:id="295" w:name="wp1153077"/>
      <w:bookmarkEnd w:id="295"/>
      <w:r w:rsidRPr="00375339">
        <w:rPr>
          <w:rFonts w:ascii="Times New Roman" w:hAnsi="Times New Roman" w:cs="Times New Roman"/>
          <w:lang w:val="en"/>
        </w:rPr>
        <w:t xml:space="preserve">(End of clause) </w:t>
      </w:r>
    </w:p>
    <w:p w:rsidR="00E777E2" w:rsidRPr="00375339" w:rsidRDefault="00E777E2" w:rsidP="00E777E2">
      <w:pPr>
        <w:widowControl w:val="0"/>
        <w:suppressAutoHyphens/>
        <w:spacing w:after="0" w:line="240" w:lineRule="auto"/>
      </w:pPr>
    </w:p>
    <w:p w:rsidR="00E777E2" w:rsidRDefault="00E777E2" w:rsidP="00E777E2">
      <w:pPr>
        <w:spacing w:after="0" w:line="240" w:lineRule="auto"/>
        <w:rPr>
          <w:rFonts w:eastAsiaTheme="minorEastAsia"/>
        </w:rPr>
      </w:pPr>
    </w:p>
    <w:p w:rsidR="00E777E2" w:rsidRDefault="00E777E2" w:rsidP="00E777E2">
      <w:pPr>
        <w:spacing w:after="0" w:line="240" w:lineRule="auto"/>
        <w:rPr>
          <w:rFonts w:eastAsiaTheme="minorEastAsia"/>
        </w:rPr>
      </w:pPr>
    </w:p>
    <w:p w:rsidR="00E777E2" w:rsidRDefault="00E777E2" w:rsidP="00E777E2">
      <w:pPr>
        <w:spacing w:after="0" w:line="240" w:lineRule="auto"/>
        <w:rPr>
          <w:rFonts w:eastAsiaTheme="minorEastAsia"/>
        </w:rPr>
      </w:pPr>
    </w:p>
    <w:p w:rsidR="00E777E2" w:rsidRPr="00C95AB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bookmarkStart w:id="296" w:name="PD000383"/>
      <w:bookmarkEnd w:id="296"/>
      <w:r w:rsidRPr="00C95AB5">
        <w:rPr>
          <w:szCs w:val="20"/>
        </w:rPr>
        <w:t xml:space="preserve">252.204-7012  </w:t>
      </w:r>
      <w:r w:rsidRPr="005965F7">
        <w:rPr>
          <w:caps/>
          <w:szCs w:val="20"/>
        </w:rPr>
        <w:t>Safeguarding Covered Defense Information and Cyber Incident Reporting</w:t>
      </w:r>
      <w:r>
        <w:rPr>
          <w:szCs w:val="20"/>
        </w:rPr>
        <w:t xml:space="preserve"> (OCT 2016</w:t>
      </w:r>
      <w:r w:rsidRPr="005965F7">
        <w:rPr>
          <w:szCs w:val="20"/>
        </w:rPr>
        <w:t>)</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p>
    <w:p w:rsidR="00E777E2" w:rsidRPr="00C95AB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(a) Definitions. As used in this clause--</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 xml:space="preserve">    </w:t>
      </w:r>
    </w:p>
    <w:p w:rsidR="00E777E2" w:rsidRPr="00C95AB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Adequate security means protective measures that are commensurate with the consequences and probability of loss, misuse, or unauthorized access to, or modification of information.</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 xml:space="preserve">    </w:t>
      </w:r>
    </w:p>
    <w:p w:rsidR="00E777E2" w:rsidRPr="00C95AB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Compromise means disclosure of information to unauthorized persons, or a violation of the security policy of a system, in which unauthorized intentional or unintentional disclosure, modification, destruction, or loss of an object, or the copying of information to unauthorized media may have occurred.</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 xml:space="preserve">    </w:t>
      </w:r>
    </w:p>
    <w:p w:rsidR="00E777E2" w:rsidRPr="00C95AB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 xml:space="preserve">Contractor attributional/proprietary information means information that identifies the contractor(s), whether directly or indirectly, by the grouping of information that can be traced back to the contractor(s) (e.g., program description, facility locations), personally identifiable information, as well as trade secrets, commercial or financial information, or other commercially sensitive information that is not customarily shared outside of the </w:t>
      </w:r>
    </w:p>
    <w:p w:rsidR="00E777E2" w:rsidRPr="00C95AB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company.</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 xml:space="preserve">       </w:t>
      </w:r>
    </w:p>
    <w:p w:rsidR="00E777E2" w:rsidRPr="00C95AB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 xml:space="preserve">Controlled technical information means technical information with military or space application that is subject to controls on the access, use, reproduction, modification, performance, display, release, disclosure, or dissemination. Controlled technical information would meet the criteria, if disseminated, for distribution statements B through F using the criteria set forth in DoD Instruction 5230.24, Distribution Statements on Technical </w:t>
      </w:r>
    </w:p>
    <w:p w:rsidR="00E777E2" w:rsidRPr="00C95AB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Documents. The term does not include information that is lawfully publicly available without restrictions.</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 xml:space="preserve">    </w:t>
      </w:r>
    </w:p>
    <w:p w:rsidR="00E777E2" w:rsidRPr="00C95AB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 xml:space="preserve">Covered contractor information system means an </w:t>
      </w:r>
      <w:r>
        <w:rPr>
          <w:szCs w:val="20"/>
        </w:rPr>
        <w:t xml:space="preserve">unclassified </w:t>
      </w:r>
      <w:r w:rsidRPr="00C95AB5">
        <w:rPr>
          <w:szCs w:val="20"/>
        </w:rPr>
        <w:t>information system that is owned, or operated by or for, a contractor and that processes, stores, or transmits covered defense information.</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 xml:space="preserve">    </w:t>
      </w:r>
    </w:p>
    <w:p w:rsidR="00E777E2" w:rsidRPr="00B91DA3"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B91DA3">
        <w:rPr>
          <w:szCs w:val="20"/>
        </w:rPr>
        <w:t xml:space="preserve">Covered defense information means unclassified controlled technical information or other information, as described in the Controlled Unclassified Information (CUI) Registry at </w:t>
      </w:r>
      <w:hyperlink r:id="rId23" w:history="1">
        <w:r w:rsidRPr="004D561D">
          <w:rPr>
            <w:rStyle w:val="Hyperlink"/>
            <w:szCs w:val="20"/>
          </w:rPr>
          <w:t>http://www.archives.gov/cui/registry/category-list.html</w:t>
        </w:r>
      </w:hyperlink>
      <w:r w:rsidRPr="00B91DA3">
        <w:rPr>
          <w:szCs w:val="20"/>
        </w:rPr>
        <w:t>, that requires safeguarding or dissemination controls pursuant to and consistent with law, regulations, and Governmentwide policies, and is--</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B91DA3">
        <w:rPr>
          <w:szCs w:val="20"/>
        </w:rPr>
        <w:t xml:space="preserve">    </w:t>
      </w:r>
    </w:p>
    <w:p w:rsidR="00E777E2" w:rsidRPr="00B91DA3"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B91DA3">
        <w:rPr>
          <w:szCs w:val="20"/>
        </w:rPr>
        <w:t>(1) Marked or otherwise identified in the contract, task order, or delivery order and provided to the contractor by or on behalf of DoD in support of the performance of the contract; or</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B91DA3">
        <w:rPr>
          <w:szCs w:val="20"/>
        </w:rPr>
        <w:t xml:space="preserve">   </w:t>
      </w:r>
    </w:p>
    <w:p w:rsidR="00E777E2" w:rsidRPr="00B91DA3"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B91DA3">
        <w:rPr>
          <w:szCs w:val="20"/>
        </w:rPr>
        <w:t>(2) Collected, developed, received, transmitted, used, or stored by or on behalf of the contractor in support of the performance of the contract.</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 xml:space="preserve">    </w:t>
      </w:r>
    </w:p>
    <w:p w:rsidR="00E777E2" w:rsidRPr="00C95AB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 xml:space="preserve">Cyber incident means actions taken through the use of computer networks that result in </w:t>
      </w:r>
      <w:r>
        <w:rPr>
          <w:szCs w:val="20"/>
        </w:rPr>
        <w:t xml:space="preserve">a compromise or </w:t>
      </w:r>
      <w:r w:rsidRPr="00C95AB5">
        <w:rPr>
          <w:szCs w:val="20"/>
        </w:rPr>
        <w:t>an actual or potentially adverse effect on an information system and/or the information residing therein.</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 xml:space="preserve">    </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Forensic analysis means the practice of gathering, retaining, and analyzing computer-related data for investigative purposes in a manner that maintains the integrity of the data.</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p>
    <w:p w:rsidR="00E777E2" w:rsidRPr="00C95AB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B91DA3">
        <w:rPr>
          <w:szCs w:val="20"/>
        </w:rPr>
        <w:t>Information system means a discrete set of information resources organized for the collection, processing, maintenance, use, sharing, dissemination, or disposition of information.</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 xml:space="preserve">    </w:t>
      </w:r>
    </w:p>
    <w:p w:rsidR="00E777E2" w:rsidRPr="00C95AB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 xml:space="preserve">Malicious software means computer software or firmware intended to perform an unauthorized process that will have adverse impact on the confidentiality, integrity, or availability of an information system. This definition includes a virus, worm, Trojan horse, or other code-based entity that infects a host, as well as spyware and </w:t>
      </w:r>
    </w:p>
    <w:p w:rsidR="00E777E2" w:rsidRPr="00C95AB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some forms of adware.</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 xml:space="preserve">    </w:t>
      </w:r>
    </w:p>
    <w:p w:rsidR="00E777E2" w:rsidRPr="00C95AB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 xml:space="preserve">Media means physical devices or writing surfaces including, but is not limited to, magnetic tapes, optical disks, magnetic disks, large-scale integration memory chips, and printouts onto which </w:t>
      </w:r>
      <w:r>
        <w:rPr>
          <w:szCs w:val="20"/>
        </w:rPr>
        <w:t xml:space="preserve">covered defense </w:t>
      </w:r>
      <w:r w:rsidRPr="00C95AB5">
        <w:rPr>
          <w:szCs w:val="20"/>
        </w:rPr>
        <w:t>information is record</w:t>
      </w:r>
      <w:r>
        <w:rPr>
          <w:szCs w:val="20"/>
        </w:rPr>
        <w:t>ed, stored, or printed within a covered contractor</w:t>
      </w:r>
      <w:r w:rsidRPr="00C95AB5">
        <w:rPr>
          <w:szCs w:val="20"/>
        </w:rPr>
        <w:t xml:space="preserve"> information system.</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 xml:space="preserve">   </w:t>
      </w:r>
    </w:p>
    <w:p w:rsidR="00E777E2" w:rsidRPr="00C95AB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 xml:space="preserve">Operationally critical support means supplies or services designated by the Government as critical for airlift, sealift, </w:t>
      </w:r>
    </w:p>
    <w:p w:rsidR="00E777E2" w:rsidRPr="00C95AB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intermodal transportation services, or logistical support that is essential to the mobilization, deployment, or sustainment of the Armed Forces in a contingency operation.</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 xml:space="preserve">    </w:t>
      </w:r>
    </w:p>
    <w:p w:rsidR="00E777E2" w:rsidRPr="00C95AB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Pr>
          <w:szCs w:val="20"/>
        </w:rPr>
        <w:t>Rapidly report</w:t>
      </w:r>
      <w:r w:rsidRPr="00C95AB5">
        <w:rPr>
          <w:szCs w:val="20"/>
        </w:rPr>
        <w:t xml:space="preserve"> means within 72 hours of discovery of any cyber incident.</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 xml:space="preserve">    </w:t>
      </w:r>
    </w:p>
    <w:p w:rsidR="00E777E2" w:rsidRPr="00C95AB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Technical information means technical data or computer software, as those terms are defined in the clause at DFARS 252.227-7013, Rights in Technical Data-</w:t>
      </w:r>
      <w:r>
        <w:rPr>
          <w:szCs w:val="20"/>
        </w:rPr>
        <w:t>-Nonc</w:t>
      </w:r>
      <w:r w:rsidRPr="00C95AB5">
        <w:rPr>
          <w:szCs w:val="20"/>
        </w:rPr>
        <w:t xml:space="preserve">ommercial Items, regardless of whether or not the clause is incorporated in this solicitation or contract. Examples of technical information include research and engineering </w:t>
      </w:r>
    </w:p>
    <w:p w:rsidR="00E777E2" w:rsidRPr="00C95AB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data, engineering drawings, and associated lists, specifications, standards, process sheets, manuals, technical reports, technical orders, catalog-item identifications, data sets, studies and analyses and related information, and computer software executable code and source code.</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 xml:space="preserve">    </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Pr>
          <w:szCs w:val="20"/>
        </w:rPr>
        <w:t>(b) Adequate security. The Contractor shall provide adequate security on all covered contractor information systems. To provide adequate security, the Contractor shall implement, at a minimum, the following information security protections:</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Pr>
          <w:szCs w:val="20"/>
        </w:rPr>
        <w:t xml:space="preserve">    </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Pr>
          <w:szCs w:val="20"/>
        </w:rPr>
        <w:t>(1) For covered contractor information systems that are part of an information technology (IT) service or system operated on behalf of the Government, the following security requirements apply:</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Pr>
          <w:szCs w:val="20"/>
        </w:rPr>
        <w:t xml:space="preserve">    </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Pr>
          <w:szCs w:val="20"/>
        </w:rPr>
        <w:t>(i) Cloud computing services shall be subject to the security requirements specified in the clause 252.239-7010, Cloud Computing Services, of this contract.</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Pr>
          <w:szCs w:val="20"/>
        </w:rPr>
        <w:t xml:space="preserve">    </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Pr>
          <w:szCs w:val="20"/>
        </w:rPr>
        <w:t>(ii) Any other such IT service or system (i.e., other than cloud computing) shall be subject to the security requirements specified elsewhere in this contract.</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Pr>
          <w:szCs w:val="20"/>
        </w:rPr>
        <w:t xml:space="preserve">    </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Pr>
          <w:szCs w:val="20"/>
        </w:rPr>
        <w:t>(2) For covered contractor information systems that are not part of an IT service or system operated on behalf of the Government and therefore are not subject to the security requirement specified at paragraph (b)(1) of this clause, the following security requirements apply:</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Pr>
          <w:szCs w:val="20"/>
        </w:rPr>
        <w:t xml:space="preserve">    </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Pr>
          <w:szCs w:val="20"/>
        </w:rPr>
        <w:t xml:space="preserve">(i) Except as provided in paragraph (b)(2)(ii) of this clause, the covered contractor information system shall be subject to the security requirements in National Institute of Standards and Technology (NIST) </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Pr>
          <w:szCs w:val="20"/>
        </w:rPr>
        <w:t xml:space="preserve">Special Publication (SP) 800-171, ``Protecting Controlled Unclassified Information in Nonfederal Information Systems and Organizations'' (available via the internet at </w:t>
      </w:r>
      <w:hyperlink r:id="rId24" w:history="1">
        <w:r>
          <w:rPr>
            <w:rStyle w:val="Hyperlink"/>
            <w:szCs w:val="20"/>
          </w:rPr>
          <w:t>http://dx.doi.org/10.6028/NIST.SP.800-171</w:t>
        </w:r>
      </w:hyperlink>
      <w:r>
        <w:rPr>
          <w:szCs w:val="20"/>
        </w:rPr>
        <w:t>) in effect at the time the solicitation is issued or as authorized by the Contracting Officer.</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Pr>
          <w:szCs w:val="20"/>
        </w:rPr>
        <w:t xml:space="preserve">    </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Pr>
          <w:szCs w:val="20"/>
        </w:rPr>
        <w:t xml:space="preserve">(ii)(A) The Contractor shall implement NIST SP 800-171, as soon aspractical, but not later than December 31, 2017. For all contracts awarded prior to October 1, 2017, the Contractor shall notify the DoD Chief Information Officer (CIO), via email at </w:t>
      </w:r>
      <w:hyperlink r:id="rId25" w:history="1">
        <w:r>
          <w:rPr>
            <w:rStyle w:val="Hyperlink"/>
            <w:szCs w:val="20"/>
          </w:rPr>
          <w:t>osd.dibcsia@mail.mil</w:t>
        </w:r>
      </w:hyperlink>
      <w:r>
        <w:rPr>
          <w:szCs w:val="20"/>
        </w:rPr>
        <w:t xml:space="preserve">, within 30 days of contract award, of any security requirements </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Pr>
          <w:szCs w:val="20"/>
        </w:rPr>
        <w:t>specified by NIST SP 800-171 not implemented at the time of contract award.</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Pr>
          <w:szCs w:val="20"/>
        </w:rPr>
        <w:t xml:space="preserve">    </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Pr>
          <w:szCs w:val="20"/>
        </w:rPr>
        <w:t xml:space="preserve">(B) The Contractor shall submit requests to vary from NIST SP 800-171 in writing to the Contracting Officer, for consideration by the DoD CIO. The Contractor need not implement any security requirement adjudicated by an authorized representative of the DoD CIO to be nonapplicable or to have an alternative, but equally effective, </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Pr>
          <w:szCs w:val="20"/>
        </w:rPr>
        <w:t>security measure that may be implemented in its place.</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Pr>
          <w:szCs w:val="20"/>
        </w:rPr>
        <w:t>(C) If the DoD CIO has previously adjudicated the contractor's requests indicating that a requirement is not applicable or that an alternative security measure is equally effective, a copy of that approval shall be provided to the Contracting Officer when requesting its recognition under this contract.</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Pr>
          <w:szCs w:val="20"/>
        </w:rPr>
        <w:t xml:space="preserve">    </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Pr>
          <w:szCs w:val="20"/>
        </w:rPr>
        <w:t xml:space="preserve">(D) If the Contractor intends to use an external cloud service provider to store, process, or transmit any covered defense information in performance of this contract, the Contractor shall require and ensure that the cloud service provider meets security requirements equivalent to those established by the Government for the Federal Risk </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Pr>
          <w:szCs w:val="20"/>
        </w:rPr>
        <w:t>and Authorization Management Program (FedRAMP) Moderate baseline (</w:t>
      </w:r>
      <w:hyperlink r:id="rId26" w:history="1">
        <w:r>
          <w:rPr>
            <w:rStyle w:val="Hyperlink"/>
            <w:szCs w:val="20"/>
          </w:rPr>
          <w:t>https://www.fedramp.gov/resources/documents/</w:t>
        </w:r>
      </w:hyperlink>
      <w:r>
        <w:rPr>
          <w:szCs w:val="20"/>
        </w:rPr>
        <w:t>) and that the cloud service provider complies with requirements in paragraphs (c) through (g) of this clause for cyber incident reporting, malicious software, media preservation and protection, access to additional information and equipment necessary for forensic analysis, and cyber incident damage assessment.</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Pr>
          <w:szCs w:val="20"/>
        </w:rPr>
        <w:t xml:space="preserve">    </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Pr>
          <w:szCs w:val="20"/>
        </w:rPr>
        <w:t xml:space="preserve">(3) Apply other information systems security measures when the Contractor reasonably determines that information systems security measures, in addition to those identified in paragraphs (b)(1) and (2) </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Pr>
          <w:szCs w:val="20"/>
        </w:rPr>
        <w:t>of this clause, may be required to provide adequate security in a dynamic environment or to accommodate special circumstances (e.g., medical devices) and any individual, isolated, or temporary deficiencies based on an assessed risk or vulnerability. These measures may be addressed in a system security plan.</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 xml:space="preserve">    </w:t>
      </w:r>
    </w:p>
    <w:p w:rsidR="00E777E2" w:rsidRPr="00C95AB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(c) Cyber incident reporting requirement.</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 xml:space="preserve">    </w:t>
      </w:r>
    </w:p>
    <w:p w:rsidR="00E777E2" w:rsidRPr="00C95AB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(1) When the Contractor discovers a cyber incident that affects a covered contractor information system or the covered defense information residing therein, or that affects the contractor's ability to perform the requirements of the contract that are designated as operationally critical support</w:t>
      </w:r>
      <w:r>
        <w:rPr>
          <w:szCs w:val="20"/>
        </w:rPr>
        <w:t xml:space="preserve"> and identified in the contract</w:t>
      </w:r>
      <w:r w:rsidRPr="00C95AB5">
        <w:rPr>
          <w:szCs w:val="20"/>
        </w:rPr>
        <w:t>, the Contractor shall--</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 xml:space="preserve">    </w:t>
      </w:r>
    </w:p>
    <w:p w:rsidR="00E777E2" w:rsidRPr="00C95AB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(i) Conduct a review for evidence of compromise of covered defense information, including, but not limited to, identifying compromised computers, servers, specific data, and user accounts. This review shall also include analyzing covered contractor information system(s) that were part of the cyber incident, as well as other information systems on the Contractor's network(s), that may have been accessed as a result of the incident in order to identify compromised covered defense information, or that affect the Contractor's ability to provide operationally critical support; and</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 xml:space="preserve">    </w:t>
      </w:r>
    </w:p>
    <w:p w:rsidR="00E777E2" w:rsidRPr="00C95AB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 xml:space="preserve">(ii) Rapidly report cyber incidents to DoD at </w:t>
      </w:r>
      <w:hyperlink r:id="rId27" w:history="1">
        <w:r w:rsidRPr="00C95AB5">
          <w:rPr>
            <w:rStyle w:val="Hyperlink"/>
            <w:szCs w:val="20"/>
          </w:rPr>
          <w:t>http://dibnet.dod.mil</w:t>
        </w:r>
      </w:hyperlink>
      <w:r w:rsidRPr="00C95AB5">
        <w:rPr>
          <w:szCs w:val="20"/>
        </w:rPr>
        <w:t>.</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 xml:space="preserve">    </w:t>
      </w:r>
    </w:p>
    <w:p w:rsidR="00E777E2" w:rsidRPr="00C95AB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 xml:space="preserve">(2) Cyber incident report. The cyber incident report shall be treated as information created by or for DoD and shall include, at a minimum, the required elements at </w:t>
      </w:r>
      <w:hyperlink r:id="rId28" w:history="1">
        <w:r w:rsidRPr="00C95AB5">
          <w:rPr>
            <w:rStyle w:val="Hyperlink"/>
            <w:szCs w:val="20"/>
          </w:rPr>
          <w:t>http://dibnet.dod.mil</w:t>
        </w:r>
      </w:hyperlink>
      <w:r w:rsidRPr="00C95AB5">
        <w:rPr>
          <w:szCs w:val="20"/>
        </w:rPr>
        <w:t>.</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 xml:space="preserve">    </w:t>
      </w:r>
    </w:p>
    <w:p w:rsidR="00E777E2" w:rsidRPr="00C95AB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 xml:space="preserve">(3) Medium assurance certificate requirement. In order to report cyber incidents in accordance with this clause, the Contractor or subcontractor shall have or acquire a DoD-approved medium assurance certificate to report cyber incidents. For information on obtaining a DoD-approved medium assurance certificate, see </w:t>
      </w:r>
      <w:hyperlink r:id="rId29" w:history="1">
        <w:r w:rsidRPr="00A0785F">
          <w:rPr>
            <w:rStyle w:val="Hyperlink"/>
            <w:szCs w:val="20"/>
          </w:rPr>
          <w:t>http://iase.disa.mil/pki/eca/Pages/index.aspx</w:t>
        </w:r>
      </w:hyperlink>
      <w:r w:rsidRPr="00A0785F">
        <w:rPr>
          <w:szCs w:val="20"/>
        </w:rPr>
        <w:t>.</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 xml:space="preserve">    </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 xml:space="preserve">(d) </w:t>
      </w:r>
      <w:r>
        <w:rPr>
          <w:szCs w:val="20"/>
        </w:rPr>
        <w:t xml:space="preserve">Malicious software. When the Contractor or subcontractors discover and isolate malicious software in connection with a reported cyber incident, submit the malicious software to DoD Cyber Crime Center </w:t>
      </w:r>
    </w:p>
    <w:p w:rsidR="00E777E2" w:rsidRPr="00C95AB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Pr>
          <w:szCs w:val="20"/>
        </w:rPr>
        <w:t>(DC3) in accordance with instructions provided by DC3 or the Contracting Officer. Do not send the malicious software to the Contracting Officer.</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 xml:space="preserve">    </w:t>
      </w:r>
    </w:p>
    <w:p w:rsidR="00E777E2" w:rsidRPr="00C95AB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(e) Media preservation and protection. When a Contractor discovers a cyber incident has occurred, the Contractor shall preserve and protect images of all known affected information systems identified in paragraph (c)(1)(i) of this clause and all relevant monitoring/packet capture data for at least 90 days from the submission of the cyber incident report to allow DoD to request the media or decline interest.</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 xml:space="preserve">   </w:t>
      </w:r>
    </w:p>
    <w:p w:rsidR="00E777E2" w:rsidRPr="00C95AB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(f) Access to additional information or equipment necessary for forensic analysis. Upon request by DoD, the Contractor shall provide DoD with access to additional information or equipment that is necessary to conduct a forensic analysis.</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Pr>
          <w:szCs w:val="20"/>
        </w:rPr>
        <w:t xml:space="preserve">  </w:t>
      </w:r>
    </w:p>
    <w:p w:rsidR="00E777E2" w:rsidRPr="00C95AB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(g) Cyber incident damage assessment activities. If DoD elects to conduct a damage assessment, the Contracting Officer will request that the Contractor provide all of the damage assessment information gathered in accordance with paragraph (e) of this clause.</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 xml:space="preserve">    </w:t>
      </w:r>
    </w:p>
    <w:p w:rsidR="00E777E2" w:rsidRPr="00C95AB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 xml:space="preserve">(h) DoD safeguarding and use of contractor attributional/proprietary information. The Government shall protect against the unauthorized use or release of information obtained from the contractor (or derived from information obtained from the contractor) under this clause that includes contractor attributional/proprietary information, including such information submitted in accordance with paragraph (c). To the maximum extent </w:t>
      </w:r>
    </w:p>
    <w:p w:rsidR="00E777E2" w:rsidRPr="00C95AB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 xml:space="preserve">practicable, the Contractor shall identify and mark attributional/proprietary information. In making an authorized release of such information, the Government will implement appropriate procedures to minimize the contractor attributional/proprietary information that is included in such authorized release, seeking to include only that </w:t>
      </w:r>
    </w:p>
    <w:p w:rsidR="00E777E2" w:rsidRPr="00C95AB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information that is necessary for the authorized purpose(s) for which the information is being released.</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 xml:space="preserve">    </w:t>
      </w:r>
    </w:p>
    <w:p w:rsidR="00E777E2" w:rsidRPr="00C95AB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(i) Use and release of contractor attributional/proprietary information not created by or for DoD. Information that is obtained from the contractor (or derived from information obtained from the contractor) under this clause that is not created by or for DoD is authorized to be released outside of DoD--</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 xml:space="preserve">   </w:t>
      </w:r>
    </w:p>
    <w:p w:rsidR="00E777E2" w:rsidRPr="00C95AB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(1) To entities with missions that may be affected by such information;</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 xml:space="preserve">    </w:t>
      </w:r>
    </w:p>
    <w:p w:rsidR="00E777E2" w:rsidRPr="00C95AB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(2) To entities that may be called upon to assist in the diagnosis, detection, or mitigation of cyber incidents;</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 xml:space="preserve">    </w:t>
      </w:r>
    </w:p>
    <w:p w:rsidR="00E777E2" w:rsidRPr="00C95AB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(3) To Government entities that conduct counterintelligence or law enforcement investigations;</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 xml:space="preserve">    </w:t>
      </w:r>
    </w:p>
    <w:p w:rsidR="00E777E2" w:rsidRPr="00C95AB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 xml:space="preserve">(4) For national security purposes, including cyber situational awareness and defense purposes (including with Defense Industrial Base (DIB) participants in the program at </w:t>
      </w:r>
      <w:r>
        <w:rPr>
          <w:szCs w:val="20"/>
        </w:rPr>
        <w:t>32 CFR part 236</w:t>
      </w:r>
      <w:r w:rsidRPr="00C95AB5">
        <w:rPr>
          <w:szCs w:val="20"/>
        </w:rPr>
        <w:t>); or</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 xml:space="preserve">    </w:t>
      </w:r>
    </w:p>
    <w:p w:rsidR="00E777E2" w:rsidRPr="00C95AB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(5) To a support services contractor (``recipient'') that is directly supporting Government activities under a contract that includes the clause at 252.204-7009, Limitations on the Use or Disclosure of Third-Party Contractor Reported Cyber Incident Information.</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 xml:space="preserve">    </w:t>
      </w:r>
    </w:p>
    <w:p w:rsidR="00E777E2" w:rsidRPr="00C95AB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(j) Use and release of contractor attributional/proprietary information created by or for DoD. Information that is obtained from the contractor (or derived from information obtained from the contractor) under this clause that is created by or for DoD (including the information submitted</w:t>
      </w:r>
      <w:r>
        <w:rPr>
          <w:szCs w:val="20"/>
        </w:rPr>
        <w:t xml:space="preserve"> </w:t>
      </w:r>
      <w:r w:rsidRPr="00C95AB5">
        <w:rPr>
          <w:szCs w:val="20"/>
        </w:rPr>
        <w:t>pursuant to paragraph (c) of this clause) is authorized to be used and released outside of DoD for purposes and activities authorized by paragraph (i) of this clause, and for any other lawful Government purpose or activity, subject to all applicable statutory, regulatory, and policy based restrictions on the Government's use and release of such information.</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 xml:space="preserve">    </w:t>
      </w:r>
    </w:p>
    <w:p w:rsidR="00E777E2" w:rsidRPr="00C95AB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(k) The Contractor shall conduct activities under this clause in accordance with applicable laws and regulations on the interception, monitoring, access, use, and disclosure of electronic communications and data.</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 xml:space="preserve">   </w:t>
      </w:r>
    </w:p>
    <w:p w:rsidR="00E777E2" w:rsidRPr="00C95AB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 xml:space="preserve">(l) Other safeguarding or reporting requirements. The safeguarding and cyber incident reporting required by this clause in no way abrogates the Contractor's responsibility for other safeguarding or cyber incident reporting pertaining to its unclassified information systems as required by other applicable </w:t>
      </w:r>
    </w:p>
    <w:p w:rsidR="00E777E2" w:rsidRPr="00C95AB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clauses of this contract, or as a result of other applicable U.S. Government statutory or regulatory requirements.</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 xml:space="preserve">    </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 xml:space="preserve">(m) </w:t>
      </w:r>
      <w:r>
        <w:rPr>
          <w:szCs w:val="20"/>
        </w:rPr>
        <w:t>Subcontracts. The Contractor shall--</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Pr>
          <w:szCs w:val="20"/>
        </w:rPr>
        <w:t xml:space="preserve">    </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Pr>
          <w:szCs w:val="20"/>
        </w:rPr>
        <w:t xml:space="preserve">(1) Include this clause, including this paragraph (m), in subcontracts, or similar contractual instruments, for operationally critical support, or for which subcontract performance will involve covered defense information, including subcontracts for commercial items, without alteration, except to identify the parties. The </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Pr>
          <w:szCs w:val="20"/>
        </w:rPr>
        <w:t>Contractor shall determine if the information required for subcontractor performance retains its identity as covered defense information and will require protection under this clause, and, if necessary, consult with the Contracting Officer; and</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Pr>
          <w:szCs w:val="20"/>
        </w:rPr>
        <w:t xml:space="preserve">    </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Pr>
          <w:szCs w:val="20"/>
        </w:rPr>
        <w:t>(2) Require subcontractors to--</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Pr>
          <w:szCs w:val="20"/>
        </w:rPr>
        <w:t xml:space="preserve">    </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Pr>
          <w:szCs w:val="20"/>
        </w:rPr>
        <w:t>(i) Notify the prime Contractor (or next higher-tier subcontractor) when submitting a request to vary from a NIST SP 800-171 security requirement to the Contracting Officer, in accordance with paragraph (b)(2)(ii)(B) of this clause; and</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Pr>
          <w:szCs w:val="20"/>
        </w:rPr>
        <w:t xml:space="preserve">    </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Pr>
          <w:szCs w:val="20"/>
        </w:rPr>
        <w:t>(ii) Provide the incident report number, automatically assigned by DoD, to the prime Contractor (or next higher-tier subcontractor) as soon as practicable, when reporting a cyber incident to DoD as required in paragraph (c) of this clause.</w:t>
      </w:r>
    </w:p>
    <w:p w:rsidR="00E777E2" w:rsidRPr="00C95AB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p>
    <w:p w:rsidR="00E777E2" w:rsidRPr="00C95AB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p>
    <w:p w:rsidR="00E777E2" w:rsidRPr="00C95AB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C95AB5">
        <w:rPr>
          <w:szCs w:val="20"/>
        </w:rPr>
        <w:t>(End of clause)</w:t>
      </w:r>
    </w:p>
    <w:p w:rsidR="00E777E2" w:rsidRPr="004351F9" w:rsidRDefault="00E777E2" w:rsidP="00E777E2">
      <w:pPr>
        <w:pStyle w:val="HTMLPreformatted"/>
        <w:rPr>
          <w:rFonts w:ascii="Times New Roman" w:hAnsi="Times New Roman" w:cs="Times New Roman"/>
        </w:rPr>
      </w:pPr>
    </w:p>
    <w:p w:rsidR="00E777E2" w:rsidRPr="004351F9" w:rsidRDefault="00E777E2" w:rsidP="00E777E2">
      <w:pPr>
        <w:spacing w:after="0" w:line="240" w:lineRule="auto"/>
        <w:rPr>
          <w:szCs w:val="20"/>
        </w:rPr>
      </w:pPr>
    </w:p>
    <w:p w:rsidR="00E777E2" w:rsidRDefault="00E777E2" w:rsidP="00E777E2">
      <w:pPr>
        <w:spacing w:after="0" w:line="240" w:lineRule="auto"/>
        <w:rPr>
          <w:rFonts w:eastAsiaTheme="minorEastAsia"/>
        </w:rPr>
      </w:pPr>
    </w:p>
    <w:p w:rsidR="00E777E2" w:rsidRDefault="00E777E2" w:rsidP="00E777E2">
      <w:pPr>
        <w:spacing w:after="0" w:line="240" w:lineRule="auto"/>
        <w:rPr>
          <w:rFonts w:eastAsiaTheme="minorEastAsia"/>
        </w:rPr>
      </w:pPr>
    </w:p>
    <w:p w:rsidR="00E777E2" w:rsidRDefault="00E777E2" w:rsidP="00E777E2">
      <w:pPr>
        <w:spacing w:after="0" w:line="240" w:lineRule="auto"/>
        <w:rPr>
          <w:rFonts w:eastAsiaTheme="minorEastAsia"/>
        </w:rPr>
      </w:pPr>
    </w:p>
    <w:p w:rsidR="00E777E2" w:rsidRDefault="00E777E2" w:rsidP="00E777E2">
      <w:pPr>
        <w:widowControl w:val="0"/>
        <w:suppressAutoHyphens/>
        <w:spacing w:after="0" w:line="240" w:lineRule="auto"/>
        <w:rPr>
          <w:color w:val="000000"/>
        </w:rPr>
      </w:pPr>
      <w:bookmarkStart w:id="297" w:name="PD000449"/>
      <w:bookmarkEnd w:id="297"/>
      <w:r>
        <w:t xml:space="preserve">252.217-7027     </w:t>
      </w:r>
      <w:r>
        <w:rPr>
          <w:color w:val="000000"/>
        </w:rPr>
        <w:t>CONTRACT DEFINITIZATION (DEC 2012)</w:t>
      </w:r>
    </w:p>
    <w:p w:rsidR="00E777E2" w:rsidRDefault="00E777E2" w:rsidP="00E777E2">
      <w:pPr>
        <w:widowControl w:val="0"/>
        <w:suppressAutoHyphens/>
        <w:spacing w:after="0" w:line="240" w:lineRule="auto"/>
        <w:rPr>
          <w:color w:val="000000"/>
        </w:rPr>
      </w:pPr>
      <w:r>
        <w:rPr>
          <w:color w:val="000000"/>
        </w:rPr>
        <w:t xml:space="preserve"> </w:t>
      </w:r>
    </w:p>
    <w:p w:rsidR="00E777E2" w:rsidRDefault="00E777E2" w:rsidP="00E777E2">
      <w:pPr>
        <w:widowControl w:val="0"/>
        <w:suppressAutoHyphens/>
        <w:spacing w:after="0" w:line="240" w:lineRule="auto"/>
        <w:rPr>
          <w:color w:val="000000"/>
        </w:rPr>
      </w:pPr>
      <w:r>
        <w:rPr>
          <w:color w:val="000000"/>
        </w:rPr>
        <w:t xml:space="preserve">(a) A </w:t>
      </w:r>
      <w:r>
        <w:rPr>
          <w:color w:val="FF0000"/>
        </w:rPr>
        <w:fldChar w:fldCharType="begin">
          <w:ffData>
            <w:name w:val="Text1"/>
            <w:enabled/>
            <w:calcOnExit w:val="0"/>
            <w:textInput/>
          </w:ffData>
        </w:fldChar>
      </w:r>
      <w:r>
        <w:rPr>
          <w:color w:val="FF0000"/>
        </w:rPr>
        <w:instrText xml:space="preserve"> FORMTEXT </w:instrText>
      </w:r>
      <w:r>
        <w:rPr>
          <w:color w:val="FF0000"/>
        </w:rPr>
      </w:r>
      <w:r>
        <w:rPr>
          <w:color w:val="FF0000"/>
        </w:rPr>
        <w:fldChar w:fldCharType="separate"/>
      </w:r>
      <w:r>
        <w:rPr>
          <w:noProof/>
          <w:color w:val="FF0000"/>
        </w:rPr>
        <w:t> </w:t>
      </w:r>
      <w:r>
        <w:rPr>
          <w:color w:val="FF0000"/>
        </w:rPr>
        <w:t>(insert specific type of contract action)</w:t>
      </w:r>
      <w:r>
        <w:rPr>
          <w:noProof/>
          <w:color w:val="FF0000"/>
        </w:rPr>
        <w:t> </w:t>
      </w:r>
      <w:r>
        <w:rPr>
          <w:noProof/>
          <w:color w:val="FF0000"/>
        </w:rPr>
        <w:t> </w:t>
      </w:r>
      <w:r>
        <w:rPr>
          <w:noProof/>
          <w:color w:val="FF0000"/>
        </w:rPr>
        <w:t> </w:t>
      </w:r>
      <w:r>
        <w:rPr>
          <w:noProof/>
          <w:color w:val="FF0000"/>
        </w:rPr>
        <w:t> </w:t>
      </w:r>
      <w:r>
        <w:rPr>
          <w:color w:val="FF0000"/>
        </w:rPr>
        <w:fldChar w:fldCharType="end"/>
      </w:r>
      <w:r>
        <w:rPr>
          <w:color w:val="FF0000"/>
        </w:rPr>
        <w:t xml:space="preserve"> </w:t>
      </w:r>
      <w:r>
        <w:rPr>
          <w:color w:val="000000"/>
        </w:rPr>
        <w:t xml:space="preserve">is contemplated. The Contractor agrees to begin promptly negotiating with the Contracting Officer the terms of a definitive contract that will include (1) all clauses required by the Federal Acquisition Regulation (FAR) on the date of execution of the undefinitized contract action, (2) all clauses required by law on the date of execution of the definitive contract action, and (3) any other mutually agreeable clauses, terms, and conditions. The Contractor agrees to submit </w:t>
      </w:r>
      <w:r>
        <w:rPr>
          <w:color w:val="FF0000"/>
        </w:rPr>
        <w:fldChar w:fldCharType="begin">
          <w:ffData>
            <w:name w:val="Text2"/>
            <w:enabled/>
            <w:calcOnExit w:val="0"/>
            <w:textInput/>
          </w:ffData>
        </w:fldChar>
      </w:r>
      <w:r>
        <w:rPr>
          <w:color w:val="FF0000"/>
        </w:rPr>
        <w:instrText xml:space="preserve"> FORMTEXT </w:instrText>
      </w:r>
      <w:r>
        <w:rPr>
          <w:color w:val="FF0000"/>
        </w:rPr>
      </w:r>
      <w:r>
        <w:rPr>
          <w:color w:val="FF0000"/>
        </w:rPr>
        <w:fldChar w:fldCharType="separate"/>
      </w:r>
      <w:r>
        <w:rPr>
          <w:noProof/>
          <w:color w:val="FF0000"/>
        </w:rPr>
        <w:t> </w:t>
      </w:r>
      <w:r>
        <w:rPr>
          <w:color w:val="FF0000"/>
        </w:rPr>
        <w:t xml:space="preserve"> insert type of proposal; e.g., fixed-price or cost-and-fee) </w:t>
      </w:r>
      <w:r>
        <w:rPr>
          <w:noProof/>
          <w:color w:val="FF0000"/>
        </w:rPr>
        <w:t> </w:t>
      </w:r>
      <w:r>
        <w:rPr>
          <w:noProof/>
          <w:color w:val="FF0000"/>
        </w:rPr>
        <w:t> </w:t>
      </w:r>
      <w:r>
        <w:rPr>
          <w:noProof/>
          <w:color w:val="FF0000"/>
        </w:rPr>
        <w:t> </w:t>
      </w:r>
      <w:r>
        <w:rPr>
          <w:noProof/>
          <w:color w:val="FF0000"/>
        </w:rPr>
        <w:t> </w:t>
      </w:r>
      <w:r>
        <w:rPr>
          <w:color w:val="FF0000"/>
        </w:rPr>
        <w:fldChar w:fldCharType="end"/>
      </w:r>
      <w:r>
        <w:rPr>
          <w:color w:val="000000"/>
        </w:rPr>
        <w:t xml:space="preserve"> proposal and certified cost or pricing data supporting its proposal.</w:t>
      </w:r>
    </w:p>
    <w:p w:rsidR="00E777E2" w:rsidRDefault="00E777E2" w:rsidP="00E777E2">
      <w:pPr>
        <w:widowControl w:val="0"/>
        <w:suppressAutoHyphens/>
        <w:spacing w:after="0" w:line="240" w:lineRule="auto"/>
        <w:rPr>
          <w:color w:val="000000"/>
        </w:rPr>
      </w:pPr>
      <w:r>
        <w:rPr>
          <w:color w:val="000000"/>
        </w:rPr>
        <w:t xml:space="preserve"> </w:t>
      </w:r>
    </w:p>
    <w:p w:rsidR="00E777E2" w:rsidRDefault="00E777E2" w:rsidP="00E777E2">
      <w:pPr>
        <w:widowControl w:val="0"/>
        <w:suppressAutoHyphens/>
        <w:spacing w:after="0" w:line="240" w:lineRule="auto"/>
        <w:rPr>
          <w:color w:val="000000"/>
        </w:rPr>
      </w:pPr>
      <w:r>
        <w:rPr>
          <w:color w:val="000000"/>
        </w:rPr>
        <w:t>(b) The schedule for definitizing this contract is as follows (insert target date for definitization of the contract action and dates for submission of proposal, beginning of negotiations, and, if appropriate, submission of the make-or-buy and subcontracting plans and certified cost or pricing data).</w:t>
      </w:r>
    </w:p>
    <w:p w:rsidR="00E777E2" w:rsidRDefault="00E777E2" w:rsidP="00E777E2">
      <w:pPr>
        <w:widowControl w:val="0"/>
        <w:suppressAutoHyphens/>
        <w:spacing w:after="0" w:line="240" w:lineRule="auto"/>
        <w:rPr>
          <w:color w:val="FF0000"/>
        </w:rPr>
      </w:pPr>
      <w:r>
        <w:rPr>
          <w:color w:val="000000"/>
        </w:rPr>
        <w:t xml:space="preserve"> </w:t>
      </w:r>
    </w:p>
    <w:bookmarkStart w:id="298" w:name="Text3"/>
    <w:p w:rsidR="00E777E2" w:rsidRDefault="00E777E2" w:rsidP="00E777E2">
      <w:pPr>
        <w:widowControl w:val="0"/>
        <w:suppressAutoHyphens/>
        <w:spacing w:after="0" w:line="240" w:lineRule="auto"/>
        <w:rPr>
          <w:color w:val="FF0000"/>
        </w:rPr>
      </w:pPr>
      <w:r>
        <w:rPr>
          <w:color w:val="FF0000"/>
        </w:rPr>
        <w:fldChar w:fldCharType="begin">
          <w:ffData>
            <w:name w:val="Text3"/>
            <w:enabled/>
            <w:calcOnExit w:val="0"/>
            <w:textInput/>
          </w:ffData>
        </w:fldChar>
      </w:r>
      <w:r>
        <w:rPr>
          <w:color w:val="FF0000"/>
        </w:rPr>
        <w:instrText xml:space="preserve"> FORMTEXT </w:instrText>
      </w:r>
      <w:r>
        <w:rPr>
          <w:color w:val="FF0000"/>
        </w:rPr>
      </w:r>
      <w:r>
        <w:rPr>
          <w:color w:val="FF0000"/>
        </w:rPr>
        <w:fldChar w:fldCharType="separate"/>
      </w:r>
      <w:r>
        <w:rPr>
          <w:noProof/>
          <w:color w:val="FF0000"/>
        </w:rPr>
        <w:t> </w:t>
      </w:r>
      <w:r>
        <w:rPr>
          <w:noProof/>
          <w:color w:val="FF0000"/>
        </w:rPr>
        <w:t> </w:t>
      </w:r>
      <w:r>
        <w:rPr>
          <w:noProof/>
          <w:color w:val="FF0000"/>
        </w:rPr>
        <w:t> </w:t>
      </w:r>
      <w:r>
        <w:rPr>
          <w:noProof/>
          <w:color w:val="FF0000"/>
        </w:rPr>
        <w:t> </w:t>
      </w:r>
      <w:r>
        <w:rPr>
          <w:noProof/>
          <w:color w:val="FF0000"/>
        </w:rPr>
        <w:t> </w:t>
      </w:r>
      <w:r>
        <w:rPr>
          <w:color w:val="FF0000"/>
        </w:rPr>
        <w:fldChar w:fldCharType="end"/>
      </w:r>
      <w:bookmarkEnd w:id="298"/>
    </w:p>
    <w:p w:rsidR="00E777E2" w:rsidRDefault="00E777E2" w:rsidP="00E777E2">
      <w:pPr>
        <w:widowControl w:val="0"/>
        <w:suppressAutoHyphens/>
        <w:spacing w:after="0" w:line="240" w:lineRule="auto"/>
        <w:rPr>
          <w:color w:val="FF0000"/>
        </w:rPr>
      </w:pPr>
    </w:p>
    <w:p w:rsidR="00E777E2" w:rsidRDefault="00E777E2" w:rsidP="00E777E2">
      <w:pPr>
        <w:widowControl w:val="0"/>
        <w:suppressAutoHyphens/>
        <w:spacing w:after="0" w:line="240" w:lineRule="auto"/>
        <w:rPr>
          <w:color w:val="000000"/>
        </w:rPr>
      </w:pPr>
      <w:r>
        <w:rPr>
          <w:color w:val="000000"/>
        </w:rPr>
        <w:t>(c) If agreement on a definitive contract action to supersede this undefinitized contract action is not reached by the target date in paragraph (b) of this clause, or within any extension of it granted by the Contracting Officer, the Contracting Officer may, with the approval of the head of the contracting activity, determine a reasonable price or fee in accordance with subpart 15.4 and part 31 of the FAR, subject to Contractor appeal as provided in the Disputes clause. In any event, the Contractor shall proceed with completion of the contract, subject only to the Limitation of Government Liability clause.</w:t>
      </w:r>
    </w:p>
    <w:p w:rsidR="00E777E2" w:rsidRDefault="00E777E2" w:rsidP="00E777E2">
      <w:pPr>
        <w:widowControl w:val="0"/>
        <w:suppressAutoHyphens/>
        <w:spacing w:after="0" w:line="240" w:lineRule="auto"/>
        <w:rPr>
          <w:color w:val="000000"/>
        </w:rPr>
      </w:pPr>
      <w:r>
        <w:rPr>
          <w:color w:val="000000"/>
        </w:rPr>
        <w:t xml:space="preserve"> </w:t>
      </w:r>
    </w:p>
    <w:p w:rsidR="00E777E2" w:rsidRDefault="00E777E2" w:rsidP="00E777E2">
      <w:pPr>
        <w:widowControl w:val="0"/>
        <w:suppressAutoHyphens/>
        <w:spacing w:after="0" w:line="240" w:lineRule="auto"/>
        <w:rPr>
          <w:color w:val="000000"/>
        </w:rPr>
      </w:pPr>
      <w:r>
        <w:rPr>
          <w:color w:val="000000"/>
        </w:rPr>
        <w:t>(1) After the Contracting Officer's determination of price or fee, the contract shall be governed by--</w:t>
      </w:r>
    </w:p>
    <w:p w:rsidR="00E777E2" w:rsidRDefault="00E777E2" w:rsidP="00E777E2">
      <w:pPr>
        <w:widowControl w:val="0"/>
        <w:suppressAutoHyphens/>
        <w:spacing w:after="0" w:line="240" w:lineRule="auto"/>
        <w:rPr>
          <w:color w:val="000000"/>
        </w:rPr>
      </w:pPr>
      <w:r>
        <w:rPr>
          <w:color w:val="000000"/>
        </w:rPr>
        <w:t xml:space="preserve"> </w:t>
      </w:r>
    </w:p>
    <w:p w:rsidR="00E777E2" w:rsidRDefault="00E777E2" w:rsidP="00E777E2">
      <w:pPr>
        <w:widowControl w:val="0"/>
        <w:suppressAutoHyphens/>
        <w:spacing w:after="0" w:line="240" w:lineRule="auto"/>
        <w:rPr>
          <w:color w:val="000000"/>
        </w:rPr>
      </w:pPr>
      <w:r>
        <w:rPr>
          <w:color w:val="000000"/>
        </w:rPr>
        <w:t xml:space="preserve">(i) All clauses required by the FAR on the date of execution of this undefinitized contract action for either fixed-price or cost-reimbursement contracts, as determined by the Contracting Officer under this paragraph (c);  </w:t>
      </w:r>
    </w:p>
    <w:p w:rsidR="00E777E2" w:rsidRDefault="00E777E2" w:rsidP="00E777E2">
      <w:pPr>
        <w:widowControl w:val="0"/>
        <w:suppressAutoHyphens/>
        <w:spacing w:after="0" w:line="240" w:lineRule="auto"/>
        <w:rPr>
          <w:color w:val="000000"/>
        </w:rPr>
      </w:pPr>
    </w:p>
    <w:p w:rsidR="00E777E2" w:rsidRDefault="00E777E2" w:rsidP="00E777E2">
      <w:pPr>
        <w:widowControl w:val="0"/>
        <w:suppressAutoHyphens/>
        <w:spacing w:after="0" w:line="240" w:lineRule="auto"/>
        <w:rPr>
          <w:color w:val="000000"/>
        </w:rPr>
      </w:pPr>
      <w:r>
        <w:rPr>
          <w:color w:val="000000"/>
        </w:rPr>
        <w:t>(ii) All clauses required by law as of the date of the Contracting Officer's determination; and</w:t>
      </w:r>
    </w:p>
    <w:p w:rsidR="00E777E2" w:rsidRDefault="00E777E2" w:rsidP="00E777E2">
      <w:pPr>
        <w:widowControl w:val="0"/>
        <w:suppressAutoHyphens/>
        <w:spacing w:after="0" w:line="240" w:lineRule="auto"/>
        <w:rPr>
          <w:color w:val="000000"/>
        </w:rPr>
      </w:pPr>
      <w:r>
        <w:rPr>
          <w:color w:val="000000"/>
        </w:rPr>
        <w:t xml:space="preserve"> </w:t>
      </w:r>
    </w:p>
    <w:p w:rsidR="00E777E2" w:rsidRDefault="00E777E2" w:rsidP="00E777E2">
      <w:pPr>
        <w:widowControl w:val="0"/>
        <w:suppressAutoHyphens/>
        <w:spacing w:after="0" w:line="240" w:lineRule="auto"/>
        <w:rPr>
          <w:color w:val="000000"/>
        </w:rPr>
      </w:pPr>
      <w:r>
        <w:rPr>
          <w:color w:val="000000"/>
        </w:rPr>
        <w:t>(iii) Any other clauses, terms, and conditions mutually agreed upon.</w:t>
      </w:r>
    </w:p>
    <w:p w:rsidR="00E777E2" w:rsidRDefault="00E777E2" w:rsidP="00E777E2">
      <w:pPr>
        <w:widowControl w:val="0"/>
        <w:suppressAutoHyphens/>
        <w:spacing w:after="0" w:line="240" w:lineRule="auto"/>
        <w:rPr>
          <w:color w:val="000000"/>
        </w:rPr>
      </w:pPr>
      <w:r>
        <w:rPr>
          <w:color w:val="000000"/>
        </w:rPr>
        <w:t xml:space="preserve"> </w:t>
      </w:r>
    </w:p>
    <w:p w:rsidR="00E777E2" w:rsidRDefault="00E777E2" w:rsidP="00E777E2">
      <w:pPr>
        <w:widowControl w:val="0"/>
        <w:suppressAutoHyphens/>
        <w:spacing w:after="0" w:line="240" w:lineRule="auto"/>
        <w:rPr>
          <w:color w:val="000000"/>
        </w:rPr>
      </w:pPr>
      <w:r>
        <w:rPr>
          <w:color w:val="000000"/>
        </w:rPr>
        <w:t>(2) To the extent consistent with paragraph (c)(1) of this clause, all clauses, terms, and conditions included in this undefinitized contract action shall continue in effect, except those that by their nature apply only to an undefinitized contract action.</w:t>
      </w:r>
    </w:p>
    <w:p w:rsidR="00E777E2" w:rsidRDefault="00E777E2" w:rsidP="00E777E2">
      <w:pPr>
        <w:widowControl w:val="0"/>
        <w:suppressAutoHyphens/>
        <w:spacing w:after="0" w:line="240" w:lineRule="auto"/>
        <w:rPr>
          <w:color w:val="000000"/>
        </w:rPr>
      </w:pPr>
      <w:r>
        <w:rPr>
          <w:color w:val="000000"/>
        </w:rPr>
        <w:t xml:space="preserve"> </w:t>
      </w:r>
    </w:p>
    <w:p w:rsidR="00E777E2" w:rsidRDefault="00E777E2" w:rsidP="00E777E2">
      <w:pPr>
        <w:widowControl w:val="0"/>
        <w:suppressAutoHyphens/>
        <w:spacing w:after="0" w:line="240" w:lineRule="auto"/>
        <w:rPr>
          <w:color w:val="000000"/>
        </w:rPr>
      </w:pPr>
      <w:r>
        <w:rPr>
          <w:color w:val="000000"/>
        </w:rPr>
        <w:t xml:space="preserve">(d) The definitive contract resulting from this undefinitized contract action will include a negotiated </w:t>
      </w:r>
      <w:bookmarkStart w:id="299" w:name="Text4"/>
      <w:r>
        <w:rPr>
          <w:color w:val="FF0000"/>
        </w:rPr>
        <w:fldChar w:fldCharType="begin">
          <w:ffData>
            <w:name w:val="Text4"/>
            <w:enabled/>
            <w:calcOnExit w:val="0"/>
            <w:textInput/>
          </w:ffData>
        </w:fldChar>
      </w:r>
      <w:r>
        <w:rPr>
          <w:color w:val="FF0000"/>
        </w:rPr>
        <w:instrText xml:space="preserve"> FORMTEXT </w:instrText>
      </w:r>
      <w:r>
        <w:rPr>
          <w:color w:val="FF0000"/>
        </w:rPr>
      </w:r>
      <w:r>
        <w:rPr>
          <w:color w:val="FF0000"/>
        </w:rPr>
        <w:fldChar w:fldCharType="separate"/>
      </w:r>
      <w:r>
        <w:rPr>
          <w:noProof/>
          <w:color w:val="FF0000"/>
        </w:rPr>
        <w:t> </w:t>
      </w:r>
      <w:r>
        <w:rPr>
          <w:color w:val="FF0000"/>
        </w:rPr>
        <w:t xml:space="preserve">(insert "cost/price ceiling" or "firm-fixed price") </w:t>
      </w:r>
      <w:r>
        <w:rPr>
          <w:noProof/>
          <w:color w:val="FF0000"/>
        </w:rPr>
        <w:t> </w:t>
      </w:r>
      <w:r>
        <w:rPr>
          <w:noProof/>
          <w:color w:val="FF0000"/>
        </w:rPr>
        <w:t> </w:t>
      </w:r>
      <w:r>
        <w:rPr>
          <w:noProof/>
          <w:color w:val="FF0000"/>
        </w:rPr>
        <w:t> </w:t>
      </w:r>
      <w:r>
        <w:rPr>
          <w:noProof/>
          <w:color w:val="FF0000"/>
        </w:rPr>
        <w:t> </w:t>
      </w:r>
      <w:r>
        <w:rPr>
          <w:color w:val="FF0000"/>
        </w:rPr>
        <w:fldChar w:fldCharType="end"/>
      </w:r>
      <w:bookmarkEnd w:id="299"/>
      <w:r>
        <w:rPr>
          <w:color w:val="000000"/>
        </w:rPr>
        <w:t xml:space="preserve"> in no event to exceed </w:t>
      </w:r>
      <w:bookmarkStart w:id="300" w:name="Text5"/>
      <w:r>
        <w:rPr>
          <w:color w:val="FF0000"/>
        </w:rPr>
        <w:fldChar w:fldCharType="begin">
          <w:ffData>
            <w:name w:val="Text5"/>
            <w:enabled/>
            <w:calcOnExit w:val="0"/>
            <w:textInput/>
          </w:ffData>
        </w:fldChar>
      </w:r>
      <w:r>
        <w:rPr>
          <w:color w:val="FF0000"/>
        </w:rPr>
        <w:instrText xml:space="preserve"> FORMTEXT </w:instrText>
      </w:r>
      <w:r>
        <w:rPr>
          <w:color w:val="FF0000"/>
        </w:rPr>
      </w:r>
      <w:r>
        <w:rPr>
          <w:color w:val="FF0000"/>
        </w:rPr>
        <w:fldChar w:fldCharType="separate"/>
      </w:r>
      <w:r>
        <w:rPr>
          <w:noProof/>
          <w:color w:val="FF0000"/>
        </w:rPr>
        <w:t> </w:t>
      </w:r>
      <w:r>
        <w:rPr>
          <w:color w:val="FF0000"/>
        </w:rPr>
        <w:t>(insert the not-to-exceed amount).</w:t>
      </w:r>
      <w:r>
        <w:rPr>
          <w:noProof/>
          <w:color w:val="FF0000"/>
        </w:rPr>
        <w:t> </w:t>
      </w:r>
      <w:r>
        <w:rPr>
          <w:noProof/>
          <w:color w:val="FF0000"/>
        </w:rPr>
        <w:t> </w:t>
      </w:r>
      <w:r>
        <w:rPr>
          <w:noProof/>
          <w:color w:val="FF0000"/>
        </w:rPr>
        <w:t> </w:t>
      </w:r>
      <w:r>
        <w:rPr>
          <w:noProof/>
          <w:color w:val="FF0000"/>
        </w:rPr>
        <w:t> </w:t>
      </w:r>
      <w:r>
        <w:rPr>
          <w:color w:val="FF0000"/>
        </w:rPr>
        <w:fldChar w:fldCharType="end"/>
      </w:r>
      <w:bookmarkEnd w:id="300"/>
    </w:p>
    <w:p w:rsidR="00E777E2" w:rsidRDefault="00E777E2" w:rsidP="00E777E2">
      <w:pPr>
        <w:pStyle w:val="SectionOne"/>
        <w:widowControl w:val="0"/>
        <w:suppressAutoHyphens/>
        <w:ind w:firstLine="0"/>
      </w:pPr>
    </w:p>
    <w:p w:rsidR="00E777E2" w:rsidRDefault="00E777E2" w:rsidP="00E777E2">
      <w:pPr>
        <w:spacing w:after="0" w:line="240" w:lineRule="auto"/>
      </w:pPr>
      <w:r>
        <w:t>(End of clause)</w:t>
      </w:r>
    </w:p>
    <w:p w:rsidR="00E777E2" w:rsidRDefault="00E777E2" w:rsidP="00E777E2">
      <w:pPr>
        <w:spacing w:after="0" w:line="240" w:lineRule="auto"/>
        <w:rPr>
          <w:rFonts w:eastAsiaTheme="minorEastAsia"/>
        </w:rPr>
      </w:pPr>
    </w:p>
    <w:p w:rsidR="00E777E2" w:rsidRDefault="00E777E2" w:rsidP="00E777E2">
      <w:pPr>
        <w:spacing w:after="0" w:line="240" w:lineRule="auto"/>
        <w:rPr>
          <w:rFonts w:eastAsiaTheme="minorEastAsia"/>
        </w:rPr>
      </w:pPr>
    </w:p>
    <w:p w:rsidR="00E777E2" w:rsidRDefault="00E777E2" w:rsidP="00E777E2">
      <w:pPr>
        <w:spacing w:after="0" w:line="240" w:lineRule="auto"/>
        <w:rPr>
          <w:rFonts w:eastAsiaTheme="minorEastAsia"/>
        </w:rPr>
      </w:pPr>
    </w:p>
    <w:p w:rsidR="00E777E2" w:rsidRPr="007A2778" w:rsidRDefault="00E777E2" w:rsidP="00E777E2">
      <w:pPr>
        <w:pStyle w:val="HTMLPreformatted"/>
        <w:rPr>
          <w:rFonts w:ascii="Times New Roman" w:hAnsi="Times New Roman" w:cs="Times New Roman"/>
        </w:rPr>
      </w:pPr>
      <w:bookmarkStart w:id="301" w:name="PD000450"/>
      <w:bookmarkEnd w:id="301"/>
      <w:r>
        <w:rPr>
          <w:rFonts w:ascii="Times New Roman" w:hAnsi="Times New Roman" w:cs="Times New Roman"/>
        </w:rPr>
        <w:t xml:space="preserve">252.222-7007  </w:t>
      </w:r>
      <w:r w:rsidRPr="007A2778">
        <w:rPr>
          <w:rFonts w:ascii="Times New Roman" w:hAnsi="Times New Roman" w:cs="Times New Roman"/>
        </w:rPr>
        <w:t>REPRESENTATION REGARDING COMBATING TRAFFICKING IN PERSONS (JAN 2015)</w:t>
      </w:r>
    </w:p>
    <w:p w:rsidR="00E777E2" w:rsidRDefault="00E777E2" w:rsidP="00E777E2">
      <w:pPr>
        <w:pStyle w:val="HTMLPreformatted"/>
        <w:rPr>
          <w:rFonts w:ascii="Times New Roman" w:hAnsi="Times New Roman" w:cs="Times New Roman"/>
        </w:rPr>
      </w:pPr>
      <w:r w:rsidRPr="007A2778">
        <w:rPr>
          <w:rFonts w:ascii="Times New Roman" w:hAnsi="Times New Roman" w:cs="Times New Roman"/>
        </w:rPr>
        <w:t xml:space="preserve">    </w:t>
      </w:r>
    </w:p>
    <w:p w:rsidR="00E777E2" w:rsidRPr="007A2778" w:rsidRDefault="00E777E2" w:rsidP="00E777E2">
      <w:pPr>
        <w:pStyle w:val="HTMLPreformatted"/>
        <w:rPr>
          <w:rFonts w:ascii="Times New Roman" w:hAnsi="Times New Roman" w:cs="Times New Roman"/>
        </w:rPr>
      </w:pPr>
      <w:r w:rsidRPr="007A2778">
        <w:rPr>
          <w:rFonts w:ascii="Times New Roman" w:hAnsi="Times New Roman" w:cs="Times New Roman"/>
        </w:rPr>
        <w:t>By submission of its offer, the Offeror represents that it--</w:t>
      </w:r>
    </w:p>
    <w:p w:rsidR="00E777E2" w:rsidRDefault="00E777E2" w:rsidP="00E777E2">
      <w:pPr>
        <w:pStyle w:val="HTMLPreformatted"/>
        <w:rPr>
          <w:rFonts w:ascii="Times New Roman" w:hAnsi="Times New Roman" w:cs="Times New Roman"/>
        </w:rPr>
      </w:pPr>
      <w:r w:rsidRPr="007A2778">
        <w:rPr>
          <w:rFonts w:ascii="Times New Roman" w:hAnsi="Times New Roman" w:cs="Times New Roman"/>
        </w:rPr>
        <w:t xml:space="preserve">    </w:t>
      </w:r>
    </w:p>
    <w:p w:rsidR="00E777E2" w:rsidRPr="007A2778" w:rsidRDefault="00E777E2" w:rsidP="00E777E2">
      <w:pPr>
        <w:pStyle w:val="HTMLPreformatted"/>
        <w:rPr>
          <w:rFonts w:ascii="Times New Roman" w:hAnsi="Times New Roman" w:cs="Times New Roman"/>
        </w:rPr>
      </w:pPr>
      <w:r w:rsidRPr="007A2778">
        <w:rPr>
          <w:rFonts w:ascii="Times New Roman" w:hAnsi="Times New Roman" w:cs="Times New Roman"/>
        </w:rPr>
        <w:t>(a) Will not engage in any trafficking in persons or related activities, including but not limited to the use of forced labor, in the performance of this contract;</w:t>
      </w:r>
    </w:p>
    <w:p w:rsidR="00E777E2" w:rsidRDefault="00E777E2" w:rsidP="00E777E2">
      <w:pPr>
        <w:pStyle w:val="HTMLPreformatted"/>
        <w:rPr>
          <w:rFonts w:ascii="Times New Roman" w:hAnsi="Times New Roman" w:cs="Times New Roman"/>
        </w:rPr>
      </w:pPr>
      <w:r w:rsidRPr="007A2778">
        <w:rPr>
          <w:rFonts w:ascii="Times New Roman" w:hAnsi="Times New Roman" w:cs="Times New Roman"/>
        </w:rPr>
        <w:t xml:space="preserve">    </w:t>
      </w:r>
    </w:p>
    <w:p w:rsidR="00E777E2" w:rsidRPr="007A2778" w:rsidRDefault="00E777E2" w:rsidP="00E777E2">
      <w:pPr>
        <w:pStyle w:val="HTMLPreformatted"/>
        <w:rPr>
          <w:rFonts w:ascii="Times New Roman" w:hAnsi="Times New Roman" w:cs="Times New Roman"/>
        </w:rPr>
      </w:pPr>
      <w:r w:rsidRPr="007A2778">
        <w:rPr>
          <w:rFonts w:ascii="Times New Roman" w:hAnsi="Times New Roman" w:cs="Times New Roman"/>
        </w:rPr>
        <w:t>(b) Has hiring and subcontracting policies to protect the rights of its employees and the rights of subcontractor employees and will comply with those policies in the performance of this contract; and</w:t>
      </w:r>
    </w:p>
    <w:p w:rsidR="00E777E2" w:rsidRDefault="00E777E2" w:rsidP="00E777E2">
      <w:pPr>
        <w:pStyle w:val="HTMLPreformatted"/>
        <w:rPr>
          <w:rFonts w:ascii="Times New Roman" w:hAnsi="Times New Roman" w:cs="Times New Roman"/>
        </w:rPr>
      </w:pPr>
      <w:r w:rsidRPr="007A2778">
        <w:rPr>
          <w:rFonts w:ascii="Times New Roman" w:hAnsi="Times New Roman" w:cs="Times New Roman"/>
        </w:rPr>
        <w:t xml:space="preserve">    </w:t>
      </w:r>
    </w:p>
    <w:p w:rsidR="00E777E2" w:rsidRPr="007A2778" w:rsidRDefault="00E777E2" w:rsidP="00E777E2">
      <w:pPr>
        <w:pStyle w:val="HTMLPreformatted"/>
        <w:rPr>
          <w:rFonts w:ascii="Times New Roman" w:hAnsi="Times New Roman" w:cs="Times New Roman"/>
        </w:rPr>
      </w:pPr>
      <w:r w:rsidRPr="007A2778">
        <w:rPr>
          <w:rFonts w:ascii="Times New Roman" w:hAnsi="Times New Roman" w:cs="Times New Roman"/>
        </w:rPr>
        <w:t>(c) Has notified its employees and subcontractors of--</w:t>
      </w:r>
    </w:p>
    <w:p w:rsidR="00E777E2" w:rsidRDefault="00E777E2" w:rsidP="00E777E2">
      <w:pPr>
        <w:pStyle w:val="HTMLPreformatted"/>
        <w:rPr>
          <w:rFonts w:ascii="Times New Roman" w:hAnsi="Times New Roman" w:cs="Times New Roman"/>
        </w:rPr>
      </w:pPr>
      <w:r w:rsidRPr="007A2778">
        <w:rPr>
          <w:rFonts w:ascii="Times New Roman" w:hAnsi="Times New Roman" w:cs="Times New Roman"/>
        </w:rPr>
        <w:t xml:space="preserve">    </w:t>
      </w:r>
    </w:p>
    <w:p w:rsidR="00E777E2" w:rsidRPr="007A2778" w:rsidRDefault="00E777E2" w:rsidP="00E777E2">
      <w:pPr>
        <w:pStyle w:val="HTMLPreformatted"/>
        <w:rPr>
          <w:rFonts w:ascii="Times New Roman" w:hAnsi="Times New Roman" w:cs="Times New Roman"/>
        </w:rPr>
      </w:pPr>
      <w:r w:rsidRPr="007A2778">
        <w:rPr>
          <w:rFonts w:ascii="Times New Roman" w:hAnsi="Times New Roman" w:cs="Times New Roman"/>
        </w:rPr>
        <w:t>(1) The responsibility to report trafficking in persons violations by the Contractor, Contractor employees, or subcontractor employees, at any tier; and</w:t>
      </w:r>
    </w:p>
    <w:p w:rsidR="00E777E2" w:rsidRDefault="00E777E2" w:rsidP="00E777E2">
      <w:pPr>
        <w:pStyle w:val="HTMLPreformatted"/>
        <w:rPr>
          <w:rFonts w:ascii="Times New Roman" w:hAnsi="Times New Roman" w:cs="Times New Roman"/>
        </w:rPr>
      </w:pPr>
      <w:r w:rsidRPr="007A2778">
        <w:rPr>
          <w:rFonts w:ascii="Times New Roman" w:hAnsi="Times New Roman" w:cs="Times New Roman"/>
        </w:rPr>
        <w:t xml:space="preserve">    </w:t>
      </w:r>
    </w:p>
    <w:p w:rsidR="00E777E2" w:rsidRPr="007A2778" w:rsidRDefault="00E777E2" w:rsidP="00E777E2">
      <w:pPr>
        <w:pStyle w:val="HTMLPreformatted"/>
        <w:rPr>
          <w:rFonts w:ascii="Times New Roman" w:hAnsi="Times New Roman" w:cs="Times New Roman"/>
        </w:rPr>
      </w:pPr>
      <w:r w:rsidRPr="007A2778">
        <w:rPr>
          <w:rFonts w:ascii="Times New Roman" w:hAnsi="Times New Roman" w:cs="Times New Roman"/>
        </w:rPr>
        <w:t>(2) Employee protection under 10 U.S.C. 2409, as implemented in DFARS subpart 203.9, from reprisal for whistleblowing on trafficking in persons violations.</w:t>
      </w:r>
    </w:p>
    <w:p w:rsidR="00E777E2" w:rsidRPr="007A2778" w:rsidRDefault="00E777E2" w:rsidP="00E777E2">
      <w:pPr>
        <w:pStyle w:val="HTMLPreformatted"/>
        <w:rPr>
          <w:rFonts w:ascii="Times New Roman" w:hAnsi="Times New Roman" w:cs="Times New Roman"/>
        </w:rPr>
      </w:pPr>
    </w:p>
    <w:p w:rsidR="00E777E2" w:rsidRPr="007A2778" w:rsidRDefault="00E777E2" w:rsidP="00E777E2">
      <w:pPr>
        <w:pStyle w:val="HTMLPreformatted"/>
        <w:rPr>
          <w:rFonts w:ascii="Times New Roman" w:hAnsi="Times New Roman" w:cs="Times New Roman"/>
        </w:rPr>
      </w:pPr>
    </w:p>
    <w:p w:rsidR="00E777E2" w:rsidRPr="007A2778" w:rsidRDefault="00E777E2" w:rsidP="00E777E2">
      <w:pPr>
        <w:pStyle w:val="HTMLPreformatted"/>
        <w:rPr>
          <w:rFonts w:ascii="Times New Roman" w:hAnsi="Times New Roman" w:cs="Times New Roman"/>
        </w:rPr>
      </w:pPr>
      <w:r w:rsidRPr="007A2778">
        <w:rPr>
          <w:rFonts w:ascii="Times New Roman" w:hAnsi="Times New Roman" w:cs="Times New Roman"/>
        </w:rPr>
        <w:t>(End of provision)</w:t>
      </w:r>
    </w:p>
    <w:p w:rsidR="00E777E2" w:rsidRDefault="00E777E2" w:rsidP="00E777E2">
      <w:pPr>
        <w:spacing w:after="0" w:line="240" w:lineRule="auto"/>
      </w:pPr>
    </w:p>
    <w:p w:rsidR="00E777E2" w:rsidRDefault="00E777E2" w:rsidP="00E777E2">
      <w:pPr>
        <w:spacing w:after="0" w:line="240" w:lineRule="auto"/>
        <w:rPr>
          <w:rFonts w:eastAsiaTheme="minorEastAsia"/>
        </w:rPr>
      </w:pPr>
    </w:p>
    <w:p w:rsidR="00E777E2" w:rsidRDefault="00E777E2" w:rsidP="00E777E2">
      <w:pPr>
        <w:spacing w:after="0" w:line="240" w:lineRule="auto"/>
        <w:rPr>
          <w:rFonts w:eastAsiaTheme="minorEastAsia"/>
        </w:rPr>
      </w:pPr>
    </w:p>
    <w:p w:rsidR="00E777E2" w:rsidRDefault="00E777E2" w:rsidP="00E777E2">
      <w:pPr>
        <w:spacing w:after="0" w:line="240" w:lineRule="auto"/>
        <w:rPr>
          <w:rFonts w:eastAsiaTheme="minorEastAsia"/>
        </w:rPr>
      </w:pPr>
    </w:p>
    <w:p w:rsidR="00E777E2" w:rsidRPr="00730D03"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bookmarkStart w:id="302" w:name="PD000384"/>
      <w:bookmarkEnd w:id="302"/>
      <w:r>
        <w:rPr>
          <w:szCs w:val="20"/>
        </w:rPr>
        <w:t xml:space="preserve">252.225-7048  </w:t>
      </w:r>
      <w:r w:rsidRPr="00730D03">
        <w:rPr>
          <w:caps/>
          <w:szCs w:val="20"/>
        </w:rPr>
        <w:t>Export-Controlled Items</w:t>
      </w:r>
      <w:r w:rsidRPr="00730D03">
        <w:rPr>
          <w:sz w:val="22"/>
          <w:szCs w:val="20"/>
        </w:rPr>
        <w:t xml:space="preserve"> </w:t>
      </w:r>
      <w:r w:rsidRPr="00730D03">
        <w:rPr>
          <w:szCs w:val="20"/>
        </w:rPr>
        <w:t>(</w:t>
      </w:r>
      <w:r w:rsidRPr="00730D03">
        <w:rPr>
          <w:caps/>
          <w:szCs w:val="20"/>
        </w:rPr>
        <w:t>June</w:t>
      </w:r>
      <w:r w:rsidRPr="00730D03">
        <w:rPr>
          <w:szCs w:val="20"/>
        </w:rPr>
        <w:t xml:space="preserve"> 2013)</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730D03">
        <w:rPr>
          <w:szCs w:val="20"/>
        </w:rPr>
        <w:t>(a) Definition. ``Export-controlled items,'' as used in this clause, means items subject to the Export Administration Regulations (EAR) (15 CFR Parts 730-774) or the International Traffic in Arms Regulations (ITAR) (22 CFR Parts 120-130). The term includes--</w:t>
      </w:r>
    </w:p>
    <w:p w:rsidR="00E777E2" w:rsidRPr="00730D03"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730D03">
        <w:rPr>
          <w:szCs w:val="20"/>
        </w:rPr>
        <w:t>(1) ``Defense items,'' defined in the Arms Export Control Act, 22 U.S.C. 2778(j)(4)(A), as defense articles, defense services, and related technical data, and further defined in the ITAR, 22 CFR Part 120; and</w:t>
      </w:r>
    </w:p>
    <w:p w:rsidR="00E777E2" w:rsidRPr="00730D03"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p>
    <w:p w:rsidR="00E777E2" w:rsidRPr="00730D03"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730D03">
        <w:rPr>
          <w:szCs w:val="20"/>
        </w:rPr>
        <w:t xml:space="preserve">(2) ``Items,'' defined in the EAR as ``commodities'', ``software'', and ``technology,'' terms that are also defined in the </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730D03">
        <w:rPr>
          <w:szCs w:val="20"/>
        </w:rPr>
        <w:t>EAR, 15 CFR 772.1.</w:t>
      </w:r>
    </w:p>
    <w:p w:rsidR="00E777E2" w:rsidRPr="00730D03"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p>
    <w:p w:rsidR="00E777E2" w:rsidRPr="00730D03"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730D03">
        <w:rPr>
          <w:szCs w:val="20"/>
        </w:rPr>
        <w:t xml:space="preserve">(b) The Contractor shall comply with all applicable laws and regulations regarding export-controlled items, including, but not limited to, the requirement for contractors to register with the Department of State in accordance with the ITAR. The Contractor shall consult with the Department of State regarding any questions relating to compliance with the ITAR and shall consult with the Department of Commerce regarding any questions relating to </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730D03">
        <w:rPr>
          <w:szCs w:val="20"/>
        </w:rPr>
        <w:t>compliance with the EAR.</w:t>
      </w:r>
    </w:p>
    <w:p w:rsidR="00E777E2" w:rsidRPr="00730D03"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730D03">
        <w:rPr>
          <w:szCs w:val="20"/>
        </w:rPr>
        <w:t>(c) The Contractor's responsibility to comply with all applicable laws and regulations regarding export-controlled items exists independent of, and is not established or limited by, the information provided by this clause.</w:t>
      </w:r>
    </w:p>
    <w:p w:rsidR="00E777E2" w:rsidRPr="00730D03"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730D03">
        <w:rPr>
          <w:szCs w:val="20"/>
        </w:rPr>
        <w:t>(d) Nothing in the terms of this contract adds, changes, supersedes, or waives any of the requirements of applicable Federal laws, Executive orders, and regulations, including but not limited to</w:t>
      </w:r>
      <w:r>
        <w:rPr>
          <w:szCs w:val="20"/>
        </w:rPr>
        <w:t>—</w:t>
      </w:r>
    </w:p>
    <w:p w:rsidR="00E777E2" w:rsidRPr="00730D03"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730D03">
        <w:rPr>
          <w:szCs w:val="20"/>
        </w:rPr>
        <w:t>(1) The Export Administration Act of 1979, as amended (50 U.S.C. App. 2401, et seq.);</w:t>
      </w:r>
    </w:p>
    <w:p w:rsidR="00E777E2" w:rsidRPr="00730D03"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730D03">
        <w:rPr>
          <w:szCs w:val="20"/>
        </w:rPr>
        <w:t>(2) The Arms Export Control Act (22 U.S.C. 2751, et seq.);</w:t>
      </w:r>
    </w:p>
    <w:p w:rsidR="00E777E2" w:rsidRPr="00730D03"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730D03">
        <w:rPr>
          <w:szCs w:val="20"/>
        </w:rPr>
        <w:t>(3) The International Emergency Economic Powers Act (50 U.S.C. 1701, et seq.);</w:t>
      </w:r>
    </w:p>
    <w:p w:rsidR="00E777E2" w:rsidRPr="00730D03"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730D03">
        <w:rPr>
          <w:szCs w:val="20"/>
        </w:rPr>
        <w:t>(4) The Export Administration Regulations (15 CFR Parts 730-774);</w:t>
      </w:r>
    </w:p>
    <w:p w:rsidR="00E777E2" w:rsidRPr="00730D03"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730D03">
        <w:rPr>
          <w:szCs w:val="20"/>
        </w:rPr>
        <w:t>(5) The International Traffic in Arms Regulations (22 CFR Parts 120-130); and</w:t>
      </w:r>
    </w:p>
    <w:p w:rsidR="00E777E2" w:rsidRPr="00730D03"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730D03">
        <w:rPr>
          <w:szCs w:val="20"/>
        </w:rPr>
        <w:t>(6) Executive Order 13222, as extended.</w:t>
      </w:r>
    </w:p>
    <w:p w:rsidR="00E777E2" w:rsidRPr="00730D03"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p>
    <w:p w:rsidR="00E777E2" w:rsidRPr="00730D03"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730D03">
        <w:rPr>
          <w:szCs w:val="20"/>
        </w:rPr>
        <w:t>(e) The Contractor shall include the substance of this clause, including this paragraph (e), in all subcontracts.</w:t>
      </w:r>
    </w:p>
    <w:p w:rsidR="00E777E2" w:rsidRPr="00730D03"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p>
    <w:p w:rsidR="00E777E2" w:rsidRPr="00730D03" w:rsidRDefault="00E777E2" w:rsidP="00E777E2">
      <w:pPr>
        <w:spacing w:after="0" w:line="240" w:lineRule="auto"/>
      </w:pPr>
      <w:r w:rsidRPr="00730D03">
        <w:rPr>
          <w:szCs w:val="20"/>
        </w:rPr>
        <w:t>(End of clause)</w:t>
      </w:r>
    </w:p>
    <w:p w:rsidR="00E777E2" w:rsidRDefault="00E777E2" w:rsidP="00E777E2">
      <w:pPr>
        <w:spacing w:after="0" w:line="240" w:lineRule="auto"/>
        <w:rPr>
          <w:rFonts w:cstheme="minorBidi"/>
          <w:szCs w:val="24"/>
        </w:rPr>
      </w:pPr>
      <w:r>
        <w:rPr>
          <w:rFonts w:eastAsiaTheme="minorEastAsia"/>
        </w:rPr>
        <w:br w:type="page"/>
      </w:r>
      <w:bookmarkStart w:id="303" w:name="section10"/>
      <w:bookmarkEnd w:id="303"/>
      <w:r>
        <w:rPr>
          <w:rFonts w:cstheme="minorBidi"/>
          <w:szCs w:val="24"/>
        </w:rPr>
        <w:t>Section J - List of Documents, Exhibits and Other Attachments</w:t>
      </w:r>
    </w:p>
    <w:p w:rsidR="00E777E2" w:rsidRDefault="00E777E2" w:rsidP="00E777E2">
      <w:pPr>
        <w:spacing w:after="0" w:line="240" w:lineRule="auto"/>
        <w:rPr>
          <w:rFonts w:cstheme="minorBidi"/>
          <w:szCs w:val="24"/>
        </w:rPr>
      </w:pPr>
    </w:p>
    <w:p w:rsidR="00E777E2" w:rsidRDefault="00E777E2" w:rsidP="00E777E2">
      <w:pPr>
        <w:spacing w:after="0" w:line="240" w:lineRule="auto"/>
        <w:rPr>
          <w:rFonts w:cstheme="minorBidi"/>
          <w:szCs w:val="24"/>
        </w:rPr>
      </w:pPr>
      <w:r>
        <w:rPr>
          <w:rFonts w:cstheme="minorBidi"/>
          <w:szCs w:val="24"/>
          <w:u w:val="single"/>
        </w:rPr>
        <w:t>LIST OF ATTACHMENTS</w:t>
      </w:r>
    </w:p>
    <w:p w:rsidR="00E777E2" w:rsidRPr="002D1641" w:rsidRDefault="00E777E2" w:rsidP="00E777E2">
      <w:pPr>
        <w:pStyle w:val="NoSpacing"/>
        <w:jc w:val="center"/>
        <w:rPr>
          <w:rFonts w:ascii="Times New Roman" w:hAnsi="Times New Roman" w:cs="Times New Roman"/>
          <w:b/>
        </w:rPr>
      </w:pPr>
      <w:bookmarkStart w:id="304" w:name="PD000193"/>
      <w:bookmarkEnd w:id="304"/>
      <w:r w:rsidRPr="002D1641">
        <w:rPr>
          <w:rFonts w:ascii="Times New Roman" w:hAnsi="Times New Roman" w:cs="Times New Roman"/>
          <w:b/>
        </w:rPr>
        <w:t>Attachments for HC1047-18-R-4007</w:t>
      </w:r>
    </w:p>
    <w:p w:rsidR="00E777E2" w:rsidRPr="002D1641" w:rsidRDefault="00E777E2" w:rsidP="00E777E2">
      <w:pPr>
        <w:pStyle w:val="NoSpacing"/>
        <w:rPr>
          <w:rFonts w:ascii="Times New Roman" w:hAnsi="Times New Roman" w:cs="Times New Roman"/>
        </w:rPr>
      </w:pPr>
    </w:p>
    <w:p w:rsidR="00E777E2" w:rsidRPr="002D1641" w:rsidRDefault="00E777E2" w:rsidP="00E777E2">
      <w:pPr>
        <w:pStyle w:val="NoSpacing"/>
        <w:rPr>
          <w:rFonts w:ascii="Times New Roman" w:hAnsi="Times New Roman" w:cs="Times New Roman"/>
          <w:u w:val="single"/>
        </w:rPr>
      </w:pPr>
      <w:r w:rsidRPr="002D1641">
        <w:rPr>
          <w:rFonts w:ascii="Times New Roman" w:hAnsi="Times New Roman" w:cs="Times New Roman"/>
          <w:u w:val="single"/>
        </w:rPr>
        <w:t>Attachment</w:t>
      </w:r>
      <w:r w:rsidRPr="002D1641">
        <w:rPr>
          <w:rFonts w:ascii="Times New Roman" w:hAnsi="Times New Roman" w:cs="Times New Roman"/>
        </w:rPr>
        <w:tab/>
      </w:r>
      <w:r w:rsidRPr="002D1641">
        <w:rPr>
          <w:rFonts w:ascii="Times New Roman" w:hAnsi="Times New Roman" w:cs="Times New Roman"/>
        </w:rPr>
        <w:tab/>
      </w:r>
      <w:r w:rsidRPr="002D1641">
        <w:rPr>
          <w:rFonts w:ascii="Times New Roman" w:hAnsi="Times New Roman" w:cs="Times New Roman"/>
          <w:u w:val="single"/>
        </w:rPr>
        <w:t xml:space="preserve">Title                          </w:t>
      </w:r>
    </w:p>
    <w:p w:rsidR="00E777E2" w:rsidRPr="002D1641" w:rsidRDefault="00E777E2" w:rsidP="00E777E2">
      <w:pPr>
        <w:pStyle w:val="NoSpacing"/>
        <w:rPr>
          <w:rFonts w:ascii="Times New Roman" w:hAnsi="Times New Roman" w:cs="Times New Roman"/>
        </w:rPr>
      </w:pPr>
    </w:p>
    <w:p w:rsidR="00E777E2" w:rsidRPr="002D1641" w:rsidRDefault="00E777E2" w:rsidP="00E777E2">
      <w:pPr>
        <w:pStyle w:val="PlainText"/>
        <w:ind w:firstLine="720"/>
        <w:rPr>
          <w:rFonts w:ascii="Times New Roman" w:hAnsi="Times New Roman"/>
          <w:szCs w:val="22"/>
        </w:rPr>
      </w:pPr>
      <w:r w:rsidRPr="002D1641">
        <w:rPr>
          <w:rFonts w:ascii="Times New Roman" w:hAnsi="Times New Roman"/>
          <w:szCs w:val="22"/>
        </w:rPr>
        <w:t>1</w:t>
      </w:r>
      <w:r w:rsidRPr="002D1641">
        <w:rPr>
          <w:rFonts w:ascii="Times New Roman" w:hAnsi="Times New Roman"/>
          <w:szCs w:val="22"/>
        </w:rPr>
        <w:tab/>
        <w:t>Statement of Objectives (SOO)</w:t>
      </w:r>
    </w:p>
    <w:p w:rsidR="00E777E2" w:rsidRPr="002D1641" w:rsidRDefault="00E777E2" w:rsidP="00E777E2">
      <w:pPr>
        <w:pStyle w:val="PlainText"/>
        <w:ind w:firstLine="720"/>
        <w:rPr>
          <w:rFonts w:ascii="Times New Roman" w:hAnsi="Times New Roman"/>
          <w:szCs w:val="22"/>
        </w:rPr>
      </w:pPr>
      <w:r w:rsidRPr="002D1641">
        <w:rPr>
          <w:rFonts w:ascii="Times New Roman" w:hAnsi="Times New Roman"/>
          <w:szCs w:val="22"/>
        </w:rPr>
        <w:t>2</w:t>
      </w:r>
      <w:r w:rsidRPr="002D1641">
        <w:rPr>
          <w:rFonts w:ascii="Times New Roman" w:hAnsi="Times New Roman"/>
          <w:szCs w:val="22"/>
        </w:rPr>
        <w:tab/>
      </w:r>
      <w:r w:rsidRPr="002D1641">
        <w:rPr>
          <w:rFonts w:ascii="Times New Roman" w:eastAsia="Times New Roman" w:hAnsi="Times New Roman"/>
          <w:szCs w:val="22"/>
        </w:rPr>
        <w:t>Functional Requirements Document (FRD)</w:t>
      </w:r>
    </w:p>
    <w:p w:rsidR="00E777E2" w:rsidRPr="002D1641" w:rsidRDefault="00E777E2" w:rsidP="00E777E2">
      <w:pPr>
        <w:pStyle w:val="PlainText"/>
        <w:ind w:firstLine="720"/>
        <w:rPr>
          <w:rFonts w:ascii="Times New Roman" w:hAnsi="Times New Roman"/>
          <w:szCs w:val="22"/>
        </w:rPr>
      </w:pPr>
      <w:r w:rsidRPr="002D1641">
        <w:rPr>
          <w:rFonts w:ascii="Times New Roman" w:hAnsi="Times New Roman"/>
          <w:szCs w:val="22"/>
        </w:rPr>
        <w:t>3</w:t>
      </w:r>
      <w:r w:rsidRPr="002D1641">
        <w:rPr>
          <w:rFonts w:ascii="Times New Roman" w:hAnsi="Times New Roman"/>
          <w:szCs w:val="22"/>
        </w:rPr>
        <w:tab/>
        <w:t>PWS / FRD Cross Reference Matrix</w:t>
      </w:r>
      <w:r>
        <w:rPr>
          <w:rFonts w:ascii="Times New Roman" w:hAnsi="Times New Roman"/>
          <w:szCs w:val="22"/>
        </w:rPr>
        <w:t xml:space="preserve"> (</w:t>
      </w:r>
      <w:r w:rsidRPr="002D1641">
        <w:rPr>
          <w:rFonts w:ascii="Times New Roman" w:hAnsi="Times New Roman"/>
          <w:szCs w:val="22"/>
        </w:rPr>
        <w:t>Will be added in to formal RFP</w:t>
      </w:r>
      <w:r>
        <w:rPr>
          <w:rFonts w:ascii="Times New Roman" w:hAnsi="Times New Roman"/>
          <w:szCs w:val="22"/>
        </w:rPr>
        <w:t>)</w:t>
      </w:r>
    </w:p>
    <w:p w:rsidR="00E777E2" w:rsidRPr="002D1641" w:rsidRDefault="00E777E2" w:rsidP="00E777E2">
      <w:pPr>
        <w:pStyle w:val="PlainText"/>
        <w:tabs>
          <w:tab w:val="left" w:pos="720"/>
          <w:tab w:val="left" w:pos="1440"/>
          <w:tab w:val="left" w:pos="2160"/>
          <w:tab w:val="left" w:pos="3255"/>
        </w:tabs>
        <w:ind w:firstLine="720"/>
        <w:rPr>
          <w:rFonts w:ascii="Times New Roman" w:hAnsi="Times New Roman"/>
          <w:szCs w:val="22"/>
        </w:rPr>
      </w:pPr>
      <w:r w:rsidRPr="002D1641">
        <w:rPr>
          <w:rFonts w:ascii="Times New Roman" w:hAnsi="Times New Roman"/>
          <w:szCs w:val="22"/>
        </w:rPr>
        <w:t>4</w:t>
      </w:r>
      <w:r w:rsidRPr="002D1641">
        <w:rPr>
          <w:rFonts w:ascii="Times New Roman" w:hAnsi="Times New Roman"/>
          <w:szCs w:val="22"/>
        </w:rPr>
        <w:tab/>
        <w:t>PWS Template</w:t>
      </w:r>
      <w:r w:rsidRPr="002D1641">
        <w:rPr>
          <w:rFonts w:ascii="Times New Roman" w:hAnsi="Times New Roman"/>
          <w:szCs w:val="22"/>
        </w:rPr>
        <w:tab/>
      </w:r>
    </w:p>
    <w:p w:rsidR="00E777E2" w:rsidRPr="002D1641" w:rsidRDefault="00E777E2" w:rsidP="00E777E2">
      <w:pPr>
        <w:pStyle w:val="PlainText"/>
        <w:ind w:firstLine="720"/>
        <w:rPr>
          <w:rFonts w:ascii="Times New Roman" w:hAnsi="Times New Roman"/>
          <w:szCs w:val="22"/>
        </w:rPr>
      </w:pPr>
      <w:r w:rsidRPr="002D1641">
        <w:rPr>
          <w:rFonts w:ascii="Times New Roman" w:hAnsi="Times New Roman"/>
          <w:szCs w:val="22"/>
        </w:rPr>
        <w:t>5</w:t>
      </w:r>
      <w:r w:rsidRPr="002D1641">
        <w:rPr>
          <w:rFonts w:ascii="Times New Roman" w:hAnsi="Times New Roman"/>
          <w:szCs w:val="22"/>
        </w:rPr>
        <w:tab/>
        <w:t>Quality Assurance Surveillance Plan (QASP) Template</w:t>
      </w:r>
    </w:p>
    <w:p w:rsidR="00E777E2" w:rsidRPr="002D1641" w:rsidRDefault="00E777E2" w:rsidP="00E777E2">
      <w:pPr>
        <w:pStyle w:val="PlainText"/>
        <w:ind w:firstLine="720"/>
        <w:rPr>
          <w:rFonts w:ascii="Times New Roman" w:hAnsi="Times New Roman"/>
          <w:szCs w:val="22"/>
        </w:rPr>
      </w:pPr>
      <w:r w:rsidRPr="002D1641">
        <w:rPr>
          <w:rFonts w:ascii="Times New Roman" w:hAnsi="Times New Roman"/>
          <w:szCs w:val="22"/>
        </w:rPr>
        <w:t>6</w:t>
      </w:r>
      <w:r w:rsidRPr="002D1641">
        <w:rPr>
          <w:rFonts w:ascii="Times New Roman" w:hAnsi="Times New Roman"/>
          <w:szCs w:val="22"/>
        </w:rPr>
        <w:tab/>
      </w:r>
      <w:r w:rsidRPr="002D1641">
        <w:rPr>
          <w:rFonts w:ascii="Times New Roman" w:hAnsi="Times New Roman"/>
        </w:rPr>
        <w:t>Schedule of Services (CLIN Structure) Excel Workbook</w:t>
      </w:r>
    </w:p>
    <w:p w:rsidR="00E777E2" w:rsidRPr="002D1641" w:rsidRDefault="00E777E2" w:rsidP="00E777E2">
      <w:pPr>
        <w:pStyle w:val="PlainText"/>
        <w:ind w:firstLine="720"/>
        <w:rPr>
          <w:rFonts w:ascii="Times New Roman" w:hAnsi="Times New Roman"/>
          <w:szCs w:val="22"/>
        </w:rPr>
      </w:pPr>
      <w:r w:rsidRPr="002D1641">
        <w:rPr>
          <w:rFonts w:ascii="Times New Roman" w:hAnsi="Times New Roman"/>
          <w:szCs w:val="22"/>
        </w:rPr>
        <w:t>7</w:t>
      </w:r>
      <w:r w:rsidRPr="002D1641">
        <w:rPr>
          <w:rFonts w:ascii="Times New Roman" w:hAnsi="Times New Roman"/>
          <w:szCs w:val="22"/>
        </w:rPr>
        <w:tab/>
        <w:t>Past Performance Cover Letter &amp; Client Questionarire</w:t>
      </w:r>
    </w:p>
    <w:p w:rsidR="00E777E2" w:rsidRPr="002D1641" w:rsidRDefault="00E777E2" w:rsidP="00E777E2">
      <w:pPr>
        <w:pStyle w:val="PlainText"/>
        <w:ind w:firstLine="720"/>
        <w:rPr>
          <w:rFonts w:ascii="Times New Roman" w:hAnsi="Times New Roman"/>
          <w:szCs w:val="22"/>
        </w:rPr>
      </w:pPr>
      <w:r w:rsidRPr="002D1641">
        <w:rPr>
          <w:rFonts w:ascii="Times New Roman" w:hAnsi="Times New Roman"/>
          <w:szCs w:val="22"/>
        </w:rPr>
        <w:t>8</w:t>
      </w:r>
      <w:r w:rsidRPr="002D1641">
        <w:rPr>
          <w:rFonts w:ascii="Times New Roman" w:hAnsi="Times New Roman"/>
          <w:szCs w:val="22"/>
        </w:rPr>
        <w:tab/>
        <w:t>Sample Consent / Authorization Letter</w:t>
      </w:r>
    </w:p>
    <w:p w:rsidR="00E777E2" w:rsidRPr="002D1641" w:rsidRDefault="00E777E2" w:rsidP="00E777E2">
      <w:pPr>
        <w:pStyle w:val="PlainText"/>
        <w:ind w:firstLine="720"/>
        <w:rPr>
          <w:rFonts w:ascii="Times New Roman" w:hAnsi="Times New Roman"/>
          <w:szCs w:val="22"/>
        </w:rPr>
      </w:pPr>
      <w:r w:rsidRPr="002D1641">
        <w:rPr>
          <w:rFonts w:ascii="Times New Roman" w:hAnsi="Times New Roman"/>
          <w:szCs w:val="22"/>
        </w:rPr>
        <w:t>9</w:t>
      </w:r>
      <w:r w:rsidRPr="002D1641">
        <w:rPr>
          <w:rFonts w:ascii="Times New Roman" w:hAnsi="Times New Roman"/>
          <w:szCs w:val="22"/>
        </w:rPr>
        <w:tab/>
        <w:t>Past Performance Volume Submission Template</w:t>
      </w:r>
    </w:p>
    <w:p w:rsidR="00E777E2" w:rsidRPr="002D1641" w:rsidRDefault="00E777E2" w:rsidP="00E777E2">
      <w:pPr>
        <w:pStyle w:val="PlainText"/>
        <w:ind w:firstLine="720"/>
        <w:rPr>
          <w:rFonts w:ascii="Times New Roman" w:hAnsi="Times New Roman"/>
          <w:szCs w:val="22"/>
        </w:rPr>
      </w:pPr>
      <w:r w:rsidRPr="002D1641">
        <w:rPr>
          <w:rFonts w:ascii="Times New Roman" w:hAnsi="Times New Roman"/>
          <w:szCs w:val="22"/>
        </w:rPr>
        <w:t>10</w:t>
      </w:r>
      <w:r w:rsidRPr="002D1641">
        <w:rPr>
          <w:rFonts w:ascii="Times New Roman" w:hAnsi="Times New Roman"/>
          <w:szCs w:val="22"/>
        </w:rPr>
        <w:tab/>
        <w:t>Question Template</w:t>
      </w:r>
    </w:p>
    <w:p w:rsidR="00E777E2" w:rsidRPr="002D1641" w:rsidRDefault="00E777E2" w:rsidP="00E777E2">
      <w:pPr>
        <w:pStyle w:val="PlainText"/>
        <w:ind w:firstLine="720"/>
        <w:rPr>
          <w:rFonts w:ascii="Times New Roman" w:hAnsi="Times New Roman"/>
          <w:szCs w:val="22"/>
        </w:rPr>
      </w:pPr>
      <w:r w:rsidRPr="002D1641">
        <w:rPr>
          <w:rFonts w:ascii="Times New Roman" w:hAnsi="Times New Roman"/>
          <w:szCs w:val="22"/>
        </w:rPr>
        <w:t>11</w:t>
      </w:r>
      <w:r w:rsidRPr="002D1641">
        <w:rPr>
          <w:rFonts w:ascii="Times New Roman" w:hAnsi="Times New Roman"/>
          <w:szCs w:val="22"/>
        </w:rPr>
        <w:tab/>
        <w:t>DD 254 (Will be added in to formal RFP)</w:t>
      </w:r>
    </w:p>
    <w:p w:rsidR="00E777E2" w:rsidRPr="002D1641" w:rsidRDefault="00E777E2" w:rsidP="00E777E2">
      <w:pPr>
        <w:pStyle w:val="PlainText"/>
        <w:ind w:firstLine="720"/>
        <w:rPr>
          <w:rFonts w:ascii="Times New Roman" w:hAnsi="Times New Roman"/>
          <w:szCs w:val="22"/>
        </w:rPr>
      </w:pPr>
      <w:r w:rsidRPr="002D1641">
        <w:rPr>
          <w:rFonts w:ascii="Times New Roman" w:hAnsi="Times New Roman"/>
          <w:szCs w:val="22"/>
        </w:rPr>
        <w:t>12</w:t>
      </w:r>
      <w:r w:rsidRPr="002D1641">
        <w:rPr>
          <w:rFonts w:ascii="Times New Roman" w:hAnsi="Times New Roman"/>
          <w:szCs w:val="22"/>
        </w:rPr>
        <w:tab/>
        <w:t>Small Business Participation Proposal Format</w:t>
      </w:r>
    </w:p>
    <w:p w:rsidR="00E777E2" w:rsidRPr="002D1641" w:rsidRDefault="00E777E2" w:rsidP="00E777E2">
      <w:pPr>
        <w:pStyle w:val="NoSpacing"/>
        <w:ind w:firstLine="720"/>
        <w:rPr>
          <w:rFonts w:ascii="Times New Roman" w:hAnsi="Times New Roman" w:cs="Times New Roman"/>
        </w:rPr>
      </w:pPr>
      <w:r w:rsidRPr="002D1641">
        <w:rPr>
          <w:rFonts w:ascii="Times New Roman" w:hAnsi="Times New Roman" w:cs="Times New Roman"/>
        </w:rPr>
        <w:t xml:space="preserve">13         </w:t>
      </w:r>
      <w:r>
        <w:rPr>
          <w:rFonts w:ascii="Times New Roman" w:hAnsi="Times New Roman" w:cs="Times New Roman"/>
        </w:rPr>
        <w:t>Key Government Milestones &amp; Deliverables</w:t>
      </w:r>
    </w:p>
    <w:p w:rsidR="00E777E2" w:rsidRPr="002D1641" w:rsidRDefault="00E777E2" w:rsidP="00E777E2">
      <w:pPr>
        <w:pStyle w:val="NoSpacing"/>
        <w:ind w:left="720"/>
        <w:rPr>
          <w:rFonts w:ascii="Times New Roman" w:hAnsi="Times New Roman" w:cs="Times New Roman"/>
        </w:rPr>
      </w:pPr>
      <w:r w:rsidRPr="002D1641">
        <w:rPr>
          <w:rFonts w:ascii="Times New Roman" w:hAnsi="Times New Roman" w:cs="Times New Roman"/>
        </w:rPr>
        <w:t>14         Addendum to License Agreement or Terms of Use</w:t>
      </w:r>
    </w:p>
    <w:p w:rsidR="00E777E2" w:rsidRDefault="00E777E2" w:rsidP="00E777E2">
      <w:pPr>
        <w:pStyle w:val="NoSpacing"/>
        <w:ind w:left="720"/>
        <w:rPr>
          <w:rFonts w:ascii="Times New Roman" w:hAnsi="Times New Roman" w:cs="Times New Roman"/>
        </w:rPr>
      </w:pPr>
      <w:r>
        <w:rPr>
          <w:rFonts w:ascii="Times New Roman" w:hAnsi="Times New Roman" w:cs="Times New Roman"/>
        </w:rPr>
        <w:t>15</w:t>
      </w:r>
      <w:r w:rsidRPr="002D1641">
        <w:rPr>
          <w:rFonts w:ascii="Times New Roman" w:hAnsi="Times New Roman" w:cs="Times New Roman"/>
        </w:rPr>
        <w:t xml:space="preserve">         </w:t>
      </w:r>
      <w:r>
        <w:rPr>
          <w:rFonts w:ascii="Times New Roman" w:hAnsi="Times New Roman" w:cs="Times New Roman"/>
        </w:rPr>
        <w:t>Non-Disclosure Agreement</w:t>
      </w:r>
    </w:p>
    <w:p w:rsidR="00E777E2" w:rsidRPr="002D1641" w:rsidRDefault="00E777E2" w:rsidP="00E777E2">
      <w:pPr>
        <w:spacing w:after="0" w:line="240" w:lineRule="auto"/>
        <w:ind w:firstLine="720"/>
        <w:rPr>
          <w:rFonts w:eastAsia="Times New Roman"/>
        </w:rPr>
      </w:pPr>
    </w:p>
    <w:p w:rsidR="00E777E2" w:rsidRPr="002D1641" w:rsidRDefault="00E777E2" w:rsidP="00E777E2">
      <w:pPr>
        <w:spacing w:after="0" w:line="240" w:lineRule="auto"/>
        <w:ind w:firstLine="720"/>
        <w:rPr>
          <w:rFonts w:eastAsia="Times New Roman"/>
        </w:rPr>
      </w:pPr>
    </w:p>
    <w:p w:rsidR="00E777E2" w:rsidRPr="002D1641" w:rsidRDefault="00E777E2" w:rsidP="00E777E2">
      <w:pPr>
        <w:spacing w:after="0" w:line="240" w:lineRule="auto"/>
        <w:ind w:firstLine="720"/>
        <w:rPr>
          <w:rFonts w:eastAsia="Times New Roman"/>
        </w:rPr>
      </w:pPr>
    </w:p>
    <w:p w:rsidR="00E777E2" w:rsidRPr="002D1641" w:rsidRDefault="00E777E2" w:rsidP="00E777E2">
      <w:pPr>
        <w:pStyle w:val="NoSpacing"/>
        <w:ind w:firstLine="720"/>
        <w:rPr>
          <w:rFonts w:ascii="Times New Roman" w:hAnsi="Times New Roman" w:cs="Times New Roman"/>
        </w:rPr>
      </w:pPr>
    </w:p>
    <w:p w:rsidR="00E777E2" w:rsidRPr="002D1641" w:rsidRDefault="00E777E2" w:rsidP="00E777E2">
      <w:pPr>
        <w:pStyle w:val="NoSpacing"/>
        <w:ind w:firstLine="720"/>
        <w:rPr>
          <w:rFonts w:ascii="Times New Roman" w:hAnsi="Times New Roman" w:cs="Times New Roman"/>
        </w:rPr>
      </w:pPr>
    </w:p>
    <w:p w:rsidR="00E777E2" w:rsidRDefault="00E777E2" w:rsidP="00E777E2">
      <w:pPr>
        <w:spacing w:after="0" w:line="240" w:lineRule="auto"/>
        <w:rPr>
          <w:rFonts w:cstheme="minorBidi"/>
          <w:szCs w:val="24"/>
        </w:rPr>
      </w:pPr>
      <w:r>
        <w:rPr>
          <w:rFonts w:cstheme="minorBidi"/>
          <w:szCs w:val="24"/>
        </w:rPr>
        <w:br w:type="page"/>
      </w:r>
      <w:bookmarkStart w:id="305" w:name="section11"/>
      <w:bookmarkEnd w:id="305"/>
      <w:r>
        <w:rPr>
          <w:rFonts w:cstheme="minorBidi"/>
          <w:szCs w:val="24"/>
        </w:rPr>
        <w:t xml:space="preserve">Section K - Representations, Certifications and Other Statements of Offerors </w:t>
      </w:r>
    </w:p>
    <w:p w:rsidR="00E777E2" w:rsidRDefault="00E777E2" w:rsidP="00E777E2">
      <w:pPr>
        <w:spacing w:after="0" w:line="240" w:lineRule="auto"/>
        <w:rPr>
          <w:rFonts w:cstheme="minorBidi"/>
          <w:szCs w:val="24"/>
        </w:rPr>
      </w:pPr>
    </w:p>
    <w:p w:rsidR="00E777E2" w:rsidRDefault="00E777E2" w:rsidP="00E777E2">
      <w:pPr>
        <w:spacing w:after="0" w:line="240" w:lineRule="auto"/>
        <w:rPr>
          <w:rFonts w:cstheme="minorBidi"/>
          <w:szCs w:val="24"/>
        </w:rPr>
      </w:pPr>
      <w:r>
        <w:rPr>
          <w:rFonts w:cstheme="minorBidi"/>
          <w:szCs w:val="24"/>
        </w:rPr>
        <w:t>CLAUSES INCORPORATED BY REFERENCE</w:t>
      </w:r>
    </w:p>
    <w:p w:rsidR="00E777E2" w:rsidRDefault="00E777E2" w:rsidP="00E777E2">
      <w:pPr>
        <w:spacing w:after="0" w:line="240" w:lineRule="auto"/>
        <w:rPr>
          <w:rFonts w:cstheme="minorBidi"/>
          <w:szCs w:val="24"/>
        </w:rPr>
      </w:pPr>
    </w:p>
    <w:p w:rsidR="00E777E2" w:rsidRDefault="00E777E2" w:rsidP="00E777E2">
      <w:pPr>
        <w:spacing w:after="0" w:line="240" w:lineRule="auto"/>
        <w:rPr>
          <w:rFonts w:cstheme="minorBidi"/>
          <w:szCs w:val="24"/>
        </w:rPr>
      </w:pPr>
    </w:p>
    <w:tbl>
      <w:tblPr>
        <w:tblW w:w="0" w:type="auto"/>
        <w:tblLayout w:type="fixed"/>
        <w:tblCellMar>
          <w:left w:w="0" w:type="dxa"/>
          <w:right w:w="0" w:type="dxa"/>
        </w:tblCellMar>
        <w:tblLook w:val="0000" w:firstRow="0" w:lastRow="0" w:firstColumn="0" w:lastColumn="0" w:noHBand="0" w:noVBand="0"/>
      </w:tblPr>
      <w:tblGrid>
        <w:gridCol w:w="1700"/>
        <w:gridCol w:w="5000"/>
        <w:gridCol w:w="1200"/>
        <w:gridCol w:w="1600"/>
      </w:tblGrid>
      <w:tr w:rsidR="00E777E2">
        <w:trPr>
          <w:cantSplit/>
        </w:trPr>
        <w:tc>
          <w:tcPr>
            <w:tcW w:w="1700" w:type="dxa"/>
            <w:tcBorders>
              <w:top w:val="nil"/>
              <w:left w:val="nil"/>
              <w:bottom w:val="nil"/>
              <w:right w:val="nil"/>
            </w:tcBorders>
          </w:tcPr>
          <w:p w:rsidR="00E777E2" w:rsidRDefault="00E777E2" w:rsidP="00E777E2">
            <w:pPr>
              <w:spacing w:after="0" w:line="240" w:lineRule="auto"/>
              <w:rPr>
                <w:rFonts w:cstheme="minorBidi"/>
                <w:szCs w:val="24"/>
              </w:rPr>
            </w:pPr>
            <w:r>
              <w:rPr>
                <w:rFonts w:cstheme="minorBidi"/>
                <w:szCs w:val="24"/>
              </w:rPr>
              <w:t xml:space="preserve">52.204-16 </w:t>
            </w:r>
          </w:p>
        </w:tc>
        <w:tc>
          <w:tcPr>
            <w:tcW w:w="5000" w:type="dxa"/>
            <w:tcBorders>
              <w:top w:val="nil"/>
              <w:left w:val="nil"/>
              <w:bottom w:val="nil"/>
              <w:right w:val="nil"/>
            </w:tcBorders>
          </w:tcPr>
          <w:p w:rsidR="00E777E2" w:rsidRDefault="00E777E2" w:rsidP="00E777E2">
            <w:pPr>
              <w:spacing w:after="0" w:line="240" w:lineRule="auto"/>
              <w:rPr>
                <w:rFonts w:cstheme="minorBidi"/>
                <w:szCs w:val="24"/>
              </w:rPr>
            </w:pPr>
            <w:r>
              <w:rPr>
                <w:rFonts w:cstheme="minorBidi"/>
                <w:szCs w:val="24"/>
              </w:rPr>
              <w:t xml:space="preserve">Commercial and Government Entity Code Reporting </w:t>
            </w:r>
          </w:p>
        </w:tc>
        <w:tc>
          <w:tcPr>
            <w:tcW w:w="1200" w:type="dxa"/>
            <w:tcBorders>
              <w:top w:val="nil"/>
              <w:left w:val="nil"/>
              <w:bottom w:val="nil"/>
              <w:right w:val="nil"/>
            </w:tcBorders>
          </w:tcPr>
          <w:p w:rsidR="00E777E2" w:rsidRDefault="00E777E2" w:rsidP="00E777E2">
            <w:pPr>
              <w:spacing w:after="0" w:line="240" w:lineRule="auto"/>
              <w:rPr>
                <w:rFonts w:cstheme="minorBidi"/>
                <w:szCs w:val="24"/>
              </w:rPr>
            </w:pPr>
            <w:r>
              <w:rPr>
                <w:rFonts w:cstheme="minorBidi"/>
                <w:szCs w:val="24"/>
              </w:rPr>
              <w:t xml:space="preserve">JUL 2016 </w:t>
            </w:r>
          </w:p>
        </w:tc>
        <w:tc>
          <w:tcPr>
            <w:tcW w:w="1600" w:type="dxa"/>
            <w:tcBorders>
              <w:top w:val="nil"/>
              <w:left w:val="nil"/>
              <w:bottom w:val="nil"/>
              <w:right w:val="nil"/>
            </w:tcBorders>
          </w:tcPr>
          <w:p w:rsidR="00E777E2" w:rsidRDefault="00E777E2" w:rsidP="00E777E2">
            <w:pPr>
              <w:spacing w:after="0" w:line="240" w:lineRule="auto"/>
              <w:rPr>
                <w:rFonts w:cstheme="minorBidi"/>
                <w:szCs w:val="24"/>
              </w:rPr>
            </w:pPr>
            <w:r>
              <w:rPr>
                <w:rFonts w:cstheme="minorBidi"/>
                <w:szCs w:val="24"/>
              </w:rP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rPr>
                <w:rFonts w:cstheme="minorBidi"/>
                <w:szCs w:val="24"/>
              </w:rPr>
            </w:pPr>
            <w:r>
              <w:rPr>
                <w:rFonts w:cstheme="minorBidi"/>
                <w:szCs w:val="24"/>
              </w:rPr>
              <w:t xml:space="preserve">52.215-22 </w:t>
            </w:r>
          </w:p>
        </w:tc>
        <w:tc>
          <w:tcPr>
            <w:tcW w:w="5000" w:type="dxa"/>
            <w:tcBorders>
              <w:top w:val="nil"/>
              <w:left w:val="nil"/>
              <w:bottom w:val="nil"/>
              <w:right w:val="nil"/>
            </w:tcBorders>
          </w:tcPr>
          <w:p w:rsidR="00E777E2" w:rsidRDefault="00E777E2" w:rsidP="00E777E2">
            <w:pPr>
              <w:spacing w:after="0" w:line="240" w:lineRule="auto"/>
              <w:rPr>
                <w:rFonts w:cstheme="minorBidi"/>
                <w:szCs w:val="24"/>
              </w:rPr>
            </w:pPr>
            <w:r>
              <w:rPr>
                <w:rFonts w:cstheme="minorBidi"/>
                <w:szCs w:val="24"/>
              </w:rPr>
              <w:t xml:space="preserve">Limitations on Pass-Through Charges--Identification of Subcontract Effort </w:t>
            </w:r>
          </w:p>
        </w:tc>
        <w:tc>
          <w:tcPr>
            <w:tcW w:w="1200" w:type="dxa"/>
            <w:tcBorders>
              <w:top w:val="nil"/>
              <w:left w:val="nil"/>
              <w:bottom w:val="nil"/>
              <w:right w:val="nil"/>
            </w:tcBorders>
          </w:tcPr>
          <w:p w:rsidR="00E777E2" w:rsidRDefault="00E777E2" w:rsidP="00E777E2">
            <w:pPr>
              <w:spacing w:after="0" w:line="240" w:lineRule="auto"/>
              <w:rPr>
                <w:rFonts w:cstheme="minorBidi"/>
                <w:szCs w:val="24"/>
              </w:rPr>
            </w:pPr>
            <w:r>
              <w:rPr>
                <w:rFonts w:cstheme="minorBidi"/>
                <w:szCs w:val="24"/>
              </w:rPr>
              <w:t xml:space="preserve">OCT 2009 </w:t>
            </w:r>
          </w:p>
        </w:tc>
        <w:tc>
          <w:tcPr>
            <w:tcW w:w="1600" w:type="dxa"/>
            <w:tcBorders>
              <w:top w:val="nil"/>
              <w:left w:val="nil"/>
              <w:bottom w:val="nil"/>
              <w:right w:val="nil"/>
            </w:tcBorders>
          </w:tcPr>
          <w:p w:rsidR="00E777E2" w:rsidRDefault="00E777E2" w:rsidP="00E777E2">
            <w:pPr>
              <w:spacing w:after="0" w:line="240" w:lineRule="auto"/>
              <w:rPr>
                <w:rFonts w:cstheme="minorBidi"/>
                <w:szCs w:val="24"/>
              </w:rPr>
            </w:pPr>
            <w:r>
              <w:rPr>
                <w:rFonts w:cstheme="minorBidi"/>
                <w:szCs w:val="24"/>
              </w:rP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rPr>
                <w:rFonts w:cstheme="minorBidi"/>
                <w:szCs w:val="24"/>
              </w:rPr>
            </w:pPr>
            <w:r>
              <w:rPr>
                <w:rFonts w:cstheme="minorBidi"/>
                <w:szCs w:val="24"/>
              </w:rPr>
              <w:t xml:space="preserve">52.222-56 </w:t>
            </w:r>
          </w:p>
        </w:tc>
        <w:tc>
          <w:tcPr>
            <w:tcW w:w="5000" w:type="dxa"/>
            <w:tcBorders>
              <w:top w:val="nil"/>
              <w:left w:val="nil"/>
              <w:bottom w:val="nil"/>
              <w:right w:val="nil"/>
            </w:tcBorders>
          </w:tcPr>
          <w:p w:rsidR="00E777E2" w:rsidRDefault="00E777E2" w:rsidP="00E777E2">
            <w:pPr>
              <w:spacing w:after="0" w:line="240" w:lineRule="auto"/>
              <w:rPr>
                <w:rFonts w:cstheme="minorBidi"/>
                <w:szCs w:val="24"/>
              </w:rPr>
            </w:pPr>
            <w:r>
              <w:rPr>
                <w:rFonts w:cstheme="minorBidi"/>
                <w:szCs w:val="24"/>
              </w:rPr>
              <w:t xml:space="preserve">Certification Regarding Trafficking in Persons Compliance Plan. </w:t>
            </w:r>
          </w:p>
        </w:tc>
        <w:tc>
          <w:tcPr>
            <w:tcW w:w="1200" w:type="dxa"/>
            <w:tcBorders>
              <w:top w:val="nil"/>
              <w:left w:val="nil"/>
              <w:bottom w:val="nil"/>
              <w:right w:val="nil"/>
            </w:tcBorders>
          </w:tcPr>
          <w:p w:rsidR="00E777E2" w:rsidRDefault="00E777E2" w:rsidP="00E777E2">
            <w:pPr>
              <w:spacing w:after="0" w:line="240" w:lineRule="auto"/>
              <w:rPr>
                <w:rFonts w:cstheme="minorBidi"/>
                <w:szCs w:val="24"/>
              </w:rPr>
            </w:pPr>
            <w:r>
              <w:rPr>
                <w:rFonts w:cstheme="minorBidi"/>
                <w:szCs w:val="24"/>
              </w:rPr>
              <w:t xml:space="preserve">MAR 2015 </w:t>
            </w:r>
          </w:p>
        </w:tc>
        <w:tc>
          <w:tcPr>
            <w:tcW w:w="1600" w:type="dxa"/>
            <w:tcBorders>
              <w:top w:val="nil"/>
              <w:left w:val="nil"/>
              <w:bottom w:val="nil"/>
              <w:right w:val="nil"/>
            </w:tcBorders>
          </w:tcPr>
          <w:p w:rsidR="00E777E2" w:rsidRDefault="00E777E2" w:rsidP="00E777E2">
            <w:pPr>
              <w:spacing w:after="0" w:line="240" w:lineRule="auto"/>
              <w:rPr>
                <w:rFonts w:cstheme="minorBidi"/>
                <w:szCs w:val="24"/>
              </w:rPr>
            </w:pPr>
            <w:r>
              <w:rPr>
                <w:rFonts w:cstheme="minorBidi"/>
                <w:szCs w:val="24"/>
              </w:rP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rPr>
                <w:rFonts w:cstheme="minorBidi"/>
                <w:szCs w:val="24"/>
              </w:rPr>
            </w:pPr>
            <w:r>
              <w:rPr>
                <w:rFonts w:cstheme="minorBidi"/>
                <w:szCs w:val="24"/>
              </w:rPr>
              <w:t xml:space="preserve">252.203-7005 </w:t>
            </w:r>
          </w:p>
        </w:tc>
        <w:tc>
          <w:tcPr>
            <w:tcW w:w="5000" w:type="dxa"/>
            <w:tcBorders>
              <w:top w:val="nil"/>
              <w:left w:val="nil"/>
              <w:bottom w:val="nil"/>
              <w:right w:val="nil"/>
            </w:tcBorders>
          </w:tcPr>
          <w:p w:rsidR="00E777E2" w:rsidRDefault="00E777E2" w:rsidP="00E777E2">
            <w:pPr>
              <w:spacing w:after="0" w:line="240" w:lineRule="auto"/>
              <w:rPr>
                <w:rFonts w:cstheme="minorBidi"/>
                <w:szCs w:val="24"/>
              </w:rPr>
            </w:pPr>
            <w:r>
              <w:rPr>
                <w:rFonts w:cstheme="minorBidi"/>
                <w:szCs w:val="24"/>
              </w:rPr>
              <w:t xml:space="preserve">Representation Relating to Compensation of Former DoD Officials </w:t>
            </w:r>
          </w:p>
        </w:tc>
        <w:tc>
          <w:tcPr>
            <w:tcW w:w="1200" w:type="dxa"/>
            <w:tcBorders>
              <w:top w:val="nil"/>
              <w:left w:val="nil"/>
              <w:bottom w:val="nil"/>
              <w:right w:val="nil"/>
            </w:tcBorders>
          </w:tcPr>
          <w:p w:rsidR="00E777E2" w:rsidRDefault="00E777E2" w:rsidP="00E777E2">
            <w:pPr>
              <w:spacing w:after="0" w:line="240" w:lineRule="auto"/>
              <w:rPr>
                <w:rFonts w:cstheme="minorBidi"/>
                <w:szCs w:val="24"/>
              </w:rPr>
            </w:pPr>
            <w:r>
              <w:rPr>
                <w:rFonts w:cstheme="minorBidi"/>
                <w:szCs w:val="24"/>
              </w:rPr>
              <w:t xml:space="preserve">NOV 2011 </w:t>
            </w:r>
          </w:p>
        </w:tc>
        <w:tc>
          <w:tcPr>
            <w:tcW w:w="1600" w:type="dxa"/>
            <w:tcBorders>
              <w:top w:val="nil"/>
              <w:left w:val="nil"/>
              <w:bottom w:val="nil"/>
              <w:right w:val="nil"/>
            </w:tcBorders>
          </w:tcPr>
          <w:p w:rsidR="00E777E2" w:rsidRDefault="00E777E2" w:rsidP="00E777E2">
            <w:pPr>
              <w:spacing w:after="0" w:line="240" w:lineRule="auto"/>
              <w:rPr>
                <w:rFonts w:cstheme="minorBidi"/>
                <w:szCs w:val="24"/>
              </w:rPr>
            </w:pPr>
            <w:r>
              <w:rPr>
                <w:rFonts w:cstheme="minorBidi"/>
                <w:szCs w:val="24"/>
              </w:rPr>
              <w:t xml:space="preserve"> </w:t>
            </w:r>
          </w:p>
        </w:tc>
      </w:tr>
      <w:tr w:rsidR="00E777E2">
        <w:trPr>
          <w:cantSplit/>
        </w:trPr>
        <w:tc>
          <w:tcPr>
            <w:tcW w:w="1700" w:type="dxa"/>
            <w:tcBorders>
              <w:top w:val="nil"/>
              <w:left w:val="nil"/>
              <w:bottom w:val="nil"/>
              <w:right w:val="nil"/>
            </w:tcBorders>
          </w:tcPr>
          <w:p w:rsidR="00E777E2" w:rsidRDefault="00E777E2" w:rsidP="00E777E2">
            <w:pPr>
              <w:spacing w:after="0" w:line="240" w:lineRule="auto"/>
              <w:rPr>
                <w:rFonts w:cstheme="minorBidi"/>
                <w:szCs w:val="24"/>
              </w:rPr>
            </w:pPr>
            <w:r>
              <w:rPr>
                <w:rFonts w:cstheme="minorBidi"/>
                <w:szCs w:val="24"/>
              </w:rPr>
              <w:t xml:space="preserve">252.239-7009 </w:t>
            </w:r>
          </w:p>
        </w:tc>
        <w:tc>
          <w:tcPr>
            <w:tcW w:w="5000" w:type="dxa"/>
            <w:tcBorders>
              <w:top w:val="nil"/>
              <w:left w:val="nil"/>
              <w:bottom w:val="nil"/>
              <w:right w:val="nil"/>
            </w:tcBorders>
          </w:tcPr>
          <w:p w:rsidR="00E777E2" w:rsidRDefault="00E777E2" w:rsidP="00E777E2">
            <w:pPr>
              <w:spacing w:after="0" w:line="240" w:lineRule="auto"/>
              <w:rPr>
                <w:rFonts w:cstheme="minorBidi"/>
                <w:szCs w:val="24"/>
              </w:rPr>
            </w:pPr>
            <w:r>
              <w:rPr>
                <w:rFonts w:cstheme="minorBidi"/>
                <w:szCs w:val="24"/>
              </w:rPr>
              <w:t xml:space="preserve">Representation of Use of Cloud Computing </w:t>
            </w:r>
          </w:p>
        </w:tc>
        <w:tc>
          <w:tcPr>
            <w:tcW w:w="1200" w:type="dxa"/>
            <w:tcBorders>
              <w:top w:val="nil"/>
              <w:left w:val="nil"/>
              <w:bottom w:val="nil"/>
              <w:right w:val="nil"/>
            </w:tcBorders>
          </w:tcPr>
          <w:p w:rsidR="00E777E2" w:rsidRDefault="00E777E2" w:rsidP="00E777E2">
            <w:pPr>
              <w:spacing w:after="0" w:line="240" w:lineRule="auto"/>
              <w:rPr>
                <w:rFonts w:cstheme="minorBidi"/>
                <w:szCs w:val="24"/>
              </w:rPr>
            </w:pPr>
            <w:r>
              <w:rPr>
                <w:rFonts w:cstheme="minorBidi"/>
                <w:szCs w:val="24"/>
              </w:rPr>
              <w:t xml:space="preserve">SEP 2015 </w:t>
            </w:r>
          </w:p>
        </w:tc>
        <w:tc>
          <w:tcPr>
            <w:tcW w:w="1600" w:type="dxa"/>
            <w:tcBorders>
              <w:top w:val="nil"/>
              <w:left w:val="nil"/>
              <w:bottom w:val="nil"/>
              <w:right w:val="nil"/>
            </w:tcBorders>
          </w:tcPr>
          <w:p w:rsidR="00E777E2" w:rsidRDefault="00E777E2" w:rsidP="00E777E2">
            <w:pPr>
              <w:spacing w:after="0" w:line="240" w:lineRule="auto"/>
              <w:rPr>
                <w:rFonts w:cstheme="minorBidi"/>
                <w:szCs w:val="24"/>
              </w:rPr>
            </w:pPr>
            <w:r>
              <w:rPr>
                <w:rFonts w:cstheme="minorBidi"/>
                <w:szCs w:val="24"/>
              </w:rPr>
              <w:t xml:space="preserve"> </w:t>
            </w:r>
          </w:p>
        </w:tc>
      </w:tr>
    </w:tbl>
    <w:p w:rsidR="00E777E2" w:rsidRDefault="00E777E2" w:rsidP="00E777E2">
      <w:pPr>
        <w:spacing w:after="0" w:line="240" w:lineRule="auto"/>
        <w:rPr>
          <w:rFonts w:cstheme="minorBidi"/>
          <w:szCs w:val="24"/>
        </w:rPr>
      </w:pPr>
      <w:r>
        <w:rPr>
          <w:rFonts w:cstheme="minorBidi"/>
          <w:szCs w:val="24"/>
        </w:rPr>
        <w:t xml:space="preserve"> </w:t>
      </w:r>
    </w:p>
    <w:p w:rsidR="00E777E2" w:rsidRDefault="00E777E2" w:rsidP="00E777E2">
      <w:pPr>
        <w:spacing w:after="0" w:line="240" w:lineRule="auto"/>
        <w:rPr>
          <w:rFonts w:cstheme="minorBidi"/>
          <w:szCs w:val="24"/>
        </w:rPr>
      </w:pPr>
    </w:p>
    <w:p w:rsidR="00E777E2" w:rsidRDefault="00E777E2" w:rsidP="00E777E2">
      <w:pPr>
        <w:spacing w:after="0" w:line="240" w:lineRule="auto"/>
        <w:rPr>
          <w:rFonts w:cstheme="minorBidi"/>
          <w:szCs w:val="24"/>
        </w:rPr>
      </w:pPr>
      <w:r>
        <w:rPr>
          <w:rFonts w:cstheme="minorBidi"/>
          <w:szCs w:val="24"/>
        </w:rPr>
        <w:t>CLAUSES INCORPORATED BY FULL TEXT</w:t>
      </w:r>
    </w:p>
    <w:p w:rsidR="00E777E2" w:rsidRDefault="00E777E2" w:rsidP="00E777E2">
      <w:pPr>
        <w:spacing w:after="0" w:line="240" w:lineRule="auto"/>
        <w:rPr>
          <w:rFonts w:cstheme="minorBidi"/>
          <w:szCs w:val="24"/>
        </w:rPr>
      </w:pPr>
    </w:p>
    <w:p w:rsidR="00E777E2" w:rsidRDefault="00E777E2" w:rsidP="00E777E2">
      <w:pPr>
        <w:spacing w:after="0" w:line="240" w:lineRule="auto"/>
        <w:rPr>
          <w:rFonts w:cstheme="minorBidi"/>
          <w:szCs w:val="24"/>
        </w:rPr>
      </w:pPr>
    </w:p>
    <w:p w:rsidR="00E777E2" w:rsidRPr="00093A54" w:rsidRDefault="00E777E2" w:rsidP="00E777E2">
      <w:pPr>
        <w:spacing w:after="0" w:line="240" w:lineRule="auto"/>
        <w:rPr>
          <w:szCs w:val="20"/>
        </w:rPr>
      </w:pPr>
      <w:bookmarkStart w:id="306" w:name="PD000119"/>
      <w:bookmarkEnd w:id="306"/>
      <w:r w:rsidRPr="00093A54">
        <w:rPr>
          <w:szCs w:val="20"/>
        </w:rPr>
        <w:t xml:space="preserve">52.209-7 </w:t>
      </w:r>
      <w:r>
        <w:rPr>
          <w:szCs w:val="20"/>
        </w:rPr>
        <w:t xml:space="preserve">  </w:t>
      </w:r>
      <w:r w:rsidRPr="00093A54">
        <w:rPr>
          <w:szCs w:val="20"/>
        </w:rPr>
        <w:t>INFORMATION REGARDING RESPONSIBILITY MATTERS (</w:t>
      </w:r>
      <w:r>
        <w:rPr>
          <w:szCs w:val="20"/>
        </w:rPr>
        <w:t>JULY 2013</w:t>
      </w:r>
      <w:r w:rsidRPr="00093A54">
        <w:rPr>
          <w:szCs w:val="20"/>
        </w:rPr>
        <w:t>)</w:t>
      </w:r>
    </w:p>
    <w:p w:rsidR="00E777E2" w:rsidRPr="00093A54" w:rsidRDefault="00E777E2" w:rsidP="00E777E2">
      <w:pPr>
        <w:spacing w:after="0" w:line="240" w:lineRule="auto"/>
        <w:rPr>
          <w:szCs w:val="20"/>
        </w:rPr>
      </w:pPr>
    </w:p>
    <w:p w:rsidR="00E777E2" w:rsidRPr="00093A54" w:rsidRDefault="00E777E2" w:rsidP="00E777E2">
      <w:pPr>
        <w:spacing w:after="0" w:line="240" w:lineRule="auto"/>
        <w:rPr>
          <w:szCs w:val="20"/>
        </w:rPr>
      </w:pPr>
      <w:r w:rsidRPr="00093A54">
        <w:rPr>
          <w:szCs w:val="20"/>
        </w:rPr>
        <w:t>(a) Definitions. As used in this provision--</w:t>
      </w:r>
    </w:p>
    <w:p w:rsidR="00E777E2" w:rsidRPr="00093A54" w:rsidRDefault="00E777E2" w:rsidP="00E777E2">
      <w:pPr>
        <w:spacing w:after="0" w:line="240" w:lineRule="auto"/>
        <w:rPr>
          <w:szCs w:val="20"/>
        </w:rPr>
      </w:pPr>
    </w:p>
    <w:p w:rsidR="00E777E2" w:rsidRPr="00093A54" w:rsidRDefault="00E777E2" w:rsidP="00E777E2">
      <w:pPr>
        <w:spacing w:after="0" w:line="240" w:lineRule="auto"/>
        <w:rPr>
          <w:szCs w:val="20"/>
        </w:rPr>
      </w:pPr>
      <w:r w:rsidRPr="00093A54">
        <w:rPr>
          <w:szCs w:val="20"/>
        </w:rPr>
        <w:t>Administrative proceeding means a non-judicial process that is adjudicatory in nature in order to make a determination of fault or liability (e.g., Securities and Exchange Commission Administrative Proceedings, Civilian Board of Contract Appeals Proceedings, and Armed Services Board of Contract Appeals Proceedings). This includes administrative proceedings at the Federal and State level but only in connection with performance of a Federal contract or grant. It does not include agency actions such as contract audits, site visits, corrective plans, or inspection of deliverables.</w:t>
      </w:r>
    </w:p>
    <w:p w:rsidR="00E777E2" w:rsidRPr="00093A54" w:rsidRDefault="00E777E2" w:rsidP="00E777E2">
      <w:pPr>
        <w:spacing w:after="0" w:line="240" w:lineRule="auto"/>
        <w:rPr>
          <w:szCs w:val="20"/>
        </w:rPr>
      </w:pPr>
    </w:p>
    <w:p w:rsidR="00E777E2" w:rsidRPr="00093A54" w:rsidRDefault="00E777E2" w:rsidP="00E777E2">
      <w:pPr>
        <w:spacing w:after="0" w:line="240" w:lineRule="auto"/>
        <w:rPr>
          <w:szCs w:val="20"/>
        </w:rPr>
      </w:pPr>
      <w:r w:rsidRPr="00093A54">
        <w:rPr>
          <w:szCs w:val="20"/>
        </w:rPr>
        <w:t>Federal contracts and grants with total value greater than $10,000,000 means--</w:t>
      </w:r>
    </w:p>
    <w:p w:rsidR="00E777E2" w:rsidRPr="00093A54" w:rsidRDefault="00E777E2" w:rsidP="00E777E2">
      <w:pPr>
        <w:spacing w:after="0" w:line="240" w:lineRule="auto"/>
        <w:rPr>
          <w:szCs w:val="20"/>
        </w:rPr>
      </w:pPr>
    </w:p>
    <w:p w:rsidR="00E777E2" w:rsidRPr="00093A54" w:rsidRDefault="00E777E2" w:rsidP="00E777E2">
      <w:pPr>
        <w:spacing w:after="0" w:line="240" w:lineRule="auto"/>
        <w:rPr>
          <w:szCs w:val="20"/>
        </w:rPr>
      </w:pPr>
      <w:r w:rsidRPr="00093A54">
        <w:rPr>
          <w:szCs w:val="20"/>
        </w:rPr>
        <w:t>(1) The total value of all current, active contracts and grants, including all priced options; and</w:t>
      </w:r>
    </w:p>
    <w:p w:rsidR="00E777E2" w:rsidRPr="00093A54" w:rsidRDefault="00E777E2" w:rsidP="00E777E2">
      <w:pPr>
        <w:spacing w:after="0" w:line="240" w:lineRule="auto"/>
        <w:rPr>
          <w:szCs w:val="20"/>
        </w:rPr>
      </w:pPr>
    </w:p>
    <w:p w:rsidR="00E777E2" w:rsidRPr="00093A54" w:rsidRDefault="00E777E2" w:rsidP="00E777E2">
      <w:pPr>
        <w:spacing w:after="0" w:line="240" w:lineRule="auto"/>
        <w:rPr>
          <w:szCs w:val="20"/>
        </w:rPr>
      </w:pPr>
      <w:r w:rsidRPr="00093A54">
        <w:rPr>
          <w:szCs w:val="20"/>
        </w:rPr>
        <w:t>(2) The total value of all current, active orders including all priced options under indefinite-delivery, indefinite-quantity, 8(a), or requirements contracts (including task and delivery and multiple-award Schedules).</w:t>
      </w:r>
    </w:p>
    <w:p w:rsidR="00E777E2" w:rsidRDefault="00E777E2" w:rsidP="00E777E2">
      <w:pPr>
        <w:spacing w:after="0" w:line="240" w:lineRule="auto"/>
        <w:rPr>
          <w:szCs w:val="20"/>
        </w:rPr>
      </w:pPr>
    </w:p>
    <w:p w:rsidR="00E777E2" w:rsidRPr="00C42370" w:rsidRDefault="00E777E2" w:rsidP="00E777E2">
      <w:pPr>
        <w:spacing w:after="0" w:line="240" w:lineRule="auto"/>
        <w:rPr>
          <w:szCs w:val="20"/>
        </w:rPr>
      </w:pPr>
      <w:r w:rsidRPr="00C42370">
        <w:rPr>
          <w:szCs w:val="20"/>
        </w:rPr>
        <w:t xml:space="preserve">Principal means an officer, director, owner, partner, or a person having primary management or supervisory responsibilities within a business entity (e.g., general manager; plant manager; head of a </w:t>
      </w:r>
    </w:p>
    <w:p w:rsidR="00E777E2" w:rsidRDefault="00E777E2" w:rsidP="00E777E2">
      <w:pPr>
        <w:spacing w:after="0" w:line="240" w:lineRule="auto"/>
        <w:rPr>
          <w:szCs w:val="20"/>
        </w:rPr>
      </w:pPr>
      <w:r w:rsidRPr="00C42370">
        <w:rPr>
          <w:szCs w:val="20"/>
        </w:rPr>
        <w:t>division or business segment; and similar positions).</w:t>
      </w:r>
    </w:p>
    <w:p w:rsidR="00E777E2" w:rsidRPr="00093A54" w:rsidRDefault="00E777E2" w:rsidP="00E777E2">
      <w:pPr>
        <w:spacing w:after="0" w:line="240" w:lineRule="auto"/>
        <w:rPr>
          <w:szCs w:val="20"/>
        </w:rPr>
      </w:pPr>
    </w:p>
    <w:p w:rsidR="00E777E2" w:rsidRPr="00093A54" w:rsidRDefault="00E777E2" w:rsidP="00E777E2">
      <w:pPr>
        <w:spacing w:after="0" w:line="240" w:lineRule="auto"/>
        <w:rPr>
          <w:szCs w:val="20"/>
        </w:rPr>
      </w:pPr>
      <w:r w:rsidRPr="00093A54">
        <w:rPr>
          <w:szCs w:val="20"/>
        </w:rPr>
        <w:t xml:space="preserve">(b) The offeror </w:t>
      </w:r>
      <w:r>
        <w:rPr>
          <w:szCs w:val="20"/>
        </w:rPr>
        <w:t>(</w:t>
      </w:r>
      <w:r w:rsidRPr="00093A54">
        <w:rPr>
          <w:szCs w:val="20"/>
        </w:rPr>
        <w:t xml:space="preserve"> </w:t>
      </w:r>
      <w:r>
        <w:rPr>
          <w:szCs w:val="20"/>
        </w:rPr>
        <w:t>)</w:t>
      </w:r>
      <w:r w:rsidRPr="00093A54">
        <w:rPr>
          <w:szCs w:val="20"/>
        </w:rPr>
        <w:t xml:space="preserve"> has </w:t>
      </w:r>
      <w:r>
        <w:rPr>
          <w:szCs w:val="20"/>
        </w:rPr>
        <w:t>(</w:t>
      </w:r>
      <w:r w:rsidRPr="00093A54">
        <w:rPr>
          <w:szCs w:val="20"/>
        </w:rPr>
        <w:t xml:space="preserve"> </w:t>
      </w:r>
      <w:r>
        <w:rPr>
          <w:szCs w:val="20"/>
        </w:rPr>
        <w:t>)</w:t>
      </w:r>
      <w:r w:rsidRPr="00093A54">
        <w:rPr>
          <w:szCs w:val="20"/>
        </w:rPr>
        <w:t xml:space="preserve"> does not have current active Federal contracts and grants with total value greater than $10,000,000.</w:t>
      </w:r>
    </w:p>
    <w:p w:rsidR="00E777E2" w:rsidRPr="00093A54" w:rsidRDefault="00E777E2" w:rsidP="00E777E2">
      <w:pPr>
        <w:spacing w:after="0" w:line="240" w:lineRule="auto"/>
        <w:rPr>
          <w:szCs w:val="20"/>
        </w:rPr>
      </w:pPr>
    </w:p>
    <w:p w:rsidR="00E777E2" w:rsidRPr="00093A54" w:rsidRDefault="00E777E2" w:rsidP="00E777E2">
      <w:pPr>
        <w:spacing w:after="0" w:line="240" w:lineRule="auto"/>
        <w:rPr>
          <w:szCs w:val="20"/>
        </w:rPr>
      </w:pPr>
      <w:r w:rsidRPr="00093A54">
        <w:rPr>
          <w:szCs w:val="20"/>
        </w:rPr>
        <w:t>(c) If the offeror checked “has” in paragraph (b) of this provision, the offeror represents, by submission of this offer, that the information it has entered in the Federal Awardee Performance and Integrity Information System (FAPIIS) is current, accurate, and complete as of the date of submission of this offer with regard to the following information:</w:t>
      </w:r>
    </w:p>
    <w:p w:rsidR="00E777E2" w:rsidRPr="00093A54" w:rsidRDefault="00E777E2" w:rsidP="00E777E2">
      <w:pPr>
        <w:spacing w:after="0" w:line="240" w:lineRule="auto"/>
        <w:rPr>
          <w:szCs w:val="20"/>
        </w:rPr>
      </w:pPr>
    </w:p>
    <w:p w:rsidR="00E777E2" w:rsidRPr="00093A54" w:rsidRDefault="00E777E2" w:rsidP="00E777E2">
      <w:pPr>
        <w:spacing w:after="0" w:line="240" w:lineRule="auto"/>
        <w:rPr>
          <w:szCs w:val="20"/>
        </w:rPr>
      </w:pPr>
      <w:r w:rsidRPr="00093A54">
        <w:rPr>
          <w:szCs w:val="20"/>
        </w:rPr>
        <w:t>(1) Whether the offeror, and/or any of its principals, has or has not, within the last five years, in connection with the award to or performance by the offeror of a Federal contract or grant, been the subject of a proceeding, at the Federal or State level that resulted in any of the following dispositions:</w:t>
      </w:r>
    </w:p>
    <w:p w:rsidR="00E777E2" w:rsidRPr="00093A54" w:rsidRDefault="00E777E2" w:rsidP="00E777E2">
      <w:pPr>
        <w:spacing w:after="0" w:line="240" w:lineRule="auto"/>
        <w:rPr>
          <w:szCs w:val="20"/>
        </w:rPr>
      </w:pPr>
    </w:p>
    <w:p w:rsidR="00E777E2" w:rsidRPr="00093A54" w:rsidRDefault="00E777E2" w:rsidP="00E777E2">
      <w:pPr>
        <w:spacing w:after="0" w:line="240" w:lineRule="auto"/>
        <w:rPr>
          <w:szCs w:val="20"/>
        </w:rPr>
      </w:pPr>
      <w:r w:rsidRPr="00093A54">
        <w:rPr>
          <w:szCs w:val="20"/>
        </w:rPr>
        <w:t>(i) In a criminal proceeding, a conviction.</w:t>
      </w:r>
    </w:p>
    <w:p w:rsidR="00E777E2" w:rsidRPr="00093A54" w:rsidRDefault="00E777E2" w:rsidP="00E777E2">
      <w:pPr>
        <w:spacing w:after="0" w:line="240" w:lineRule="auto"/>
        <w:rPr>
          <w:szCs w:val="20"/>
        </w:rPr>
      </w:pPr>
    </w:p>
    <w:p w:rsidR="00E777E2" w:rsidRPr="00093A54" w:rsidRDefault="00E777E2" w:rsidP="00E777E2">
      <w:pPr>
        <w:spacing w:after="0" w:line="240" w:lineRule="auto"/>
        <w:rPr>
          <w:szCs w:val="20"/>
        </w:rPr>
      </w:pPr>
      <w:r w:rsidRPr="00093A54">
        <w:rPr>
          <w:szCs w:val="20"/>
        </w:rPr>
        <w:t>(ii) In a civil proceeding, a finding of fault and liability that results in the payment of a monetary fine, penalty, reimbursement, restitution, or damages of $5,000 or more.</w:t>
      </w:r>
    </w:p>
    <w:p w:rsidR="00E777E2" w:rsidRPr="00093A54" w:rsidRDefault="00E777E2" w:rsidP="00E777E2">
      <w:pPr>
        <w:spacing w:after="0" w:line="240" w:lineRule="auto"/>
        <w:rPr>
          <w:szCs w:val="20"/>
        </w:rPr>
      </w:pPr>
    </w:p>
    <w:p w:rsidR="00E777E2" w:rsidRPr="00093A54" w:rsidRDefault="00E777E2" w:rsidP="00E777E2">
      <w:pPr>
        <w:spacing w:after="0" w:line="240" w:lineRule="auto"/>
        <w:rPr>
          <w:szCs w:val="20"/>
        </w:rPr>
      </w:pPr>
      <w:r w:rsidRPr="00093A54">
        <w:rPr>
          <w:szCs w:val="20"/>
        </w:rPr>
        <w:t>(iii) In an administrative proceeding, a finding of fault and liability that results in--</w:t>
      </w:r>
    </w:p>
    <w:p w:rsidR="00E777E2" w:rsidRPr="00093A54" w:rsidRDefault="00E777E2" w:rsidP="00E777E2">
      <w:pPr>
        <w:spacing w:after="0" w:line="240" w:lineRule="auto"/>
        <w:rPr>
          <w:szCs w:val="20"/>
        </w:rPr>
      </w:pPr>
    </w:p>
    <w:p w:rsidR="00E777E2" w:rsidRPr="00093A54" w:rsidRDefault="00E777E2" w:rsidP="00E777E2">
      <w:pPr>
        <w:spacing w:after="0" w:line="240" w:lineRule="auto"/>
        <w:rPr>
          <w:szCs w:val="20"/>
        </w:rPr>
      </w:pPr>
      <w:r w:rsidRPr="00093A54">
        <w:rPr>
          <w:szCs w:val="20"/>
        </w:rPr>
        <w:t>(A) The payment of a monetary fine or penalty of $5,000 or more; or</w:t>
      </w:r>
    </w:p>
    <w:p w:rsidR="00E777E2" w:rsidRPr="00093A54" w:rsidRDefault="00E777E2" w:rsidP="00E777E2">
      <w:pPr>
        <w:spacing w:after="0" w:line="240" w:lineRule="auto"/>
        <w:rPr>
          <w:szCs w:val="20"/>
        </w:rPr>
      </w:pPr>
    </w:p>
    <w:p w:rsidR="00E777E2" w:rsidRPr="00093A54" w:rsidRDefault="00E777E2" w:rsidP="00E777E2">
      <w:pPr>
        <w:spacing w:after="0" w:line="240" w:lineRule="auto"/>
        <w:rPr>
          <w:szCs w:val="20"/>
        </w:rPr>
      </w:pPr>
      <w:r w:rsidRPr="00093A54">
        <w:rPr>
          <w:szCs w:val="20"/>
        </w:rPr>
        <w:t>(B) The payment of a reimbursement, restitution, or damages in excess of $100,000.</w:t>
      </w:r>
    </w:p>
    <w:p w:rsidR="00E777E2" w:rsidRPr="00093A54" w:rsidRDefault="00E777E2" w:rsidP="00E777E2">
      <w:pPr>
        <w:spacing w:after="0" w:line="240" w:lineRule="auto"/>
        <w:rPr>
          <w:szCs w:val="20"/>
        </w:rPr>
      </w:pPr>
    </w:p>
    <w:p w:rsidR="00E777E2" w:rsidRPr="00093A54" w:rsidRDefault="00E777E2" w:rsidP="00E777E2">
      <w:pPr>
        <w:spacing w:after="0" w:line="240" w:lineRule="auto"/>
        <w:rPr>
          <w:szCs w:val="20"/>
        </w:rPr>
      </w:pPr>
      <w:r w:rsidRPr="00093A54">
        <w:rPr>
          <w:szCs w:val="20"/>
        </w:rPr>
        <w:t>(iv) In a criminal, civil, or administrative proceeding, a disposition of the matter by consent or compromise with an acknowledgment of fault by the Contractor if the proceeding could have led to any of the outcomes specified in paragraphs (c)(1)(i), (c)(1)(ii), or (c)(1)(iii) of this provision.</w:t>
      </w:r>
    </w:p>
    <w:p w:rsidR="00E777E2" w:rsidRPr="00093A54" w:rsidRDefault="00E777E2" w:rsidP="00E777E2">
      <w:pPr>
        <w:spacing w:after="0" w:line="240" w:lineRule="auto"/>
        <w:rPr>
          <w:szCs w:val="20"/>
        </w:rPr>
      </w:pPr>
    </w:p>
    <w:p w:rsidR="00E777E2" w:rsidRPr="00093A54" w:rsidRDefault="00E777E2" w:rsidP="00E777E2">
      <w:pPr>
        <w:spacing w:after="0" w:line="240" w:lineRule="auto"/>
        <w:rPr>
          <w:szCs w:val="20"/>
        </w:rPr>
      </w:pPr>
      <w:r w:rsidRPr="00093A54">
        <w:rPr>
          <w:szCs w:val="20"/>
        </w:rPr>
        <w:t>(2) If the offeror has been involved in the last five years in any of the occurrences listed in (c)(1) of this provision, whether the offeror has provided the requested information with regard to each occurrence.</w:t>
      </w:r>
    </w:p>
    <w:p w:rsidR="00E777E2" w:rsidRPr="005125C6" w:rsidRDefault="00E777E2" w:rsidP="00E777E2">
      <w:pPr>
        <w:spacing w:after="0" w:line="240" w:lineRule="auto"/>
        <w:rPr>
          <w:szCs w:val="20"/>
        </w:rPr>
      </w:pPr>
    </w:p>
    <w:p w:rsidR="00E777E2" w:rsidRPr="005125C6" w:rsidRDefault="00E777E2" w:rsidP="00E777E2">
      <w:pPr>
        <w:pStyle w:val="HTMLPreformatted"/>
        <w:rPr>
          <w:rFonts w:ascii="Times New Roman" w:hAnsi="Times New Roman" w:cs="Times New Roman"/>
        </w:rPr>
      </w:pPr>
      <w:r w:rsidRPr="005125C6">
        <w:rPr>
          <w:rFonts w:ascii="Times New Roman" w:hAnsi="Times New Roman" w:cs="Times New Roman"/>
        </w:rPr>
        <w:t xml:space="preserve">(d) The offeror shall post the information in paragraphs (c)(1)(i) through (c)(1)(iv) of this provision in FAPIIS as required through maintaining an active registration in the </w:t>
      </w:r>
      <w:r>
        <w:rPr>
          <w:rFonts w:ascii="Times New Roman" w:hAnsi="Times New Roman" w:cs="Times New Roman"/>
        </w:rPr>
        <w:t>System for Award Management</w:t>
      </w:r>
      <w:r w:rsidRPr="005125C6">
        <w:rPr>
          <w:rFonts w:ascii="Times New Roman" w:hAnsi="Times New Roman" w:cs="Times New Roman"/>
        </w:rPr>
        <w:t xml:space="preserve"> database via </w:t>
      </w:r>
      <w:hyperlink r:id="rId30" w:history="1">
        <w:r w:rsidRPr="005125C6">
          <w:rPr>
            <w:rStyle w:val="Hyperlink"/>
            <w:rFonts w:ascii="Times New Roman" w:hAnsi="Times New Roman"/>
          </w:rPr>
          <w:t>https://www.acquisition.gov</w:t>
        </w:r>
      </w:hyperlink>
      <w:r w:rsidRPr="005125C6">
        <w:rPr>
          <w:rFonts w:ascii="Times New Roman" w:hAnsi="Times New Roman" w:cs="Times New Roman"/>
        </w:rPr>
        <w:t xml:space="preserve"> (see 52.204-7).</w:t>
      </w:r>
    </w:p>
    <w:p w:rsidR="00E777E2" w:rsidRPr="00093A54" w:rsidRDefault="00E777E2" w:rsidP="00E777E2">
      <w:pPr>
        <w:spacing w:after="0" w:line="240" w:lineRule="auto"/>
        <w:rPr>
          <w:szCs w:val="20"/>
        </w:rPr>
      </w:pPr>
    </w:p>
    <w:p w:rsidR="00E777E2" w:rsidRPr="00093A54" w:rsidRDefault="00E777E2" w:rsidP="00E777E2">
      <w:pPr>
        <w:spacing w:after="0" w:line="240" w:lineRule="auto"/>
        <w:rPr>
          <w:szCs w:val="20"/>
        </w:rPr>
      </w:pPr>
      <w:r w:rsidRPr="00093A54">
        <w:rPr>
          <w:szCs w:val="20"/>
        </w:rPr>
        <w:t>(End of provision)</w:t>
      </w:r>
    </w:p>
    <w:p w:rsidR="00E777E2" w:rsidRPr="00093A54" w:rsidRDefault="00E777E2" w:rsidP="00E777E2">
      <w:pPr>
        <w:spacing w:after="0" w:line="240" w:lineRule="auto"/>
      </w:pPr>
    </w:p>
    <w:p w:rsidR="00E777E2" w:rsidRDefault="00E777E2" w:rsidP="00E777E2">
      <w:pPr>
        <w:spacing w:after="0" w:line="240" w:lineRule="auto"/>
        <w:rPr>
          <w:rFonts w:cstheme="minorBidi"/>
          <w:szCs w:val="24"/>
        </w:rPr>
      </w:pPr>
    </w:p>
    <w:p w:rsidR="00E777E2" w:rsidRDefault="00E777E2" w:rsidP="00E777E2">
      <w:pPr>
        <w:spacing w:after="0" w:line="240" w:lineRule="auto"/>
        <w:rPr>
          <w:rFonts w:cstheme="minorBidi"/>
          <w:szCs w:val="24"/>
        </w:rPr>
      </w:pPr>
    </w:p>
    <w:p w:rsidR="00E777E2" w:rsidRDefault="00E777E2" w:rsidP="00E777E2">
      <w:pPr>
        <w:spacing w:after="0" w:line="240" w:lineRule="auto"/>
        <w:rPr>
          <w:rFonts w:cstheme="minorBidi"/>
          <w:szCs w:val="24"/>
        </w:rPr>
      </w:pPr>
    </w:p>
    <w:p w:rsidR="00E777E2" w:rsidRPr="00A5364E"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bookmarkStart w:id="307" w:name="PD000237"/>
      <w:bookmarkEnd w:id="307"/>
      <w:r w:rsidRPr="00A5364E">
        <w:rPr>
          <w:szCs w:val="20"/>
        </w:rPr>
        <w:t xml:space="preserve">52.209-12  </w:t>
      </w:r>
      <w:r w:rsidRPr="00A5364E">
        <w:rPr>
          <w:caps/>
          <w:szCs w:val="20"/>
        </w:rPr>
        <w:t>Certification Regarding Tax</w:t>
      </w:r>
      <w:r w:rsidRPr="00A5364E">
        <w:rPr>
          <w:szCs w:val="20"/>
        </w:rPr>
        <w:t xml:space="preserve"> </w:t>
      </w:r>
      <w:r w:rsidRPr="00A5364E">
        <w:rPr>
          <w:caps/>
          <w:szCs w:val="20"/>
        </w:rPr>
        <w:t>Matters (Feb</w:t>
      </w:r>
      <w:r w:rsidRPr="00A5364E">
        <w:rPr>
          <w:szCs w:val="20"/>
        </w:rPr>
        <w:t xml:space="preserve"> 2016)</w:t>
      </w:r>
    </w:p>
    <w:p w:rsidR="00E777E2" w:rsidRPr="00A5364E"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p>
    <w:p w:rsidR="00E777E2" w:rsidRPr="00A5364E"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A5364E">
        <w:rPr>
          <w:szCs w:val="20"/>
        </w:rPr>
        <w:t>(a) This provision implements section 523 of Division B of the Consolidated and Further Continuing Appropriations Act, 2015 (Pub. L. 113-235), and similar provisions, if contained in subsequent appropriations acts.</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A5364E">
        <w:rPr>
          <w:szCs w:val="20"/>
        </w:rPr>
        <w:t xml:space="preserve">    </w:t>
      </w:r>
    </w:p>
    <w:p w:rsidR="00E777E2" w:rsidRPr="00A5364E"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A5364E">
        <w:rPr>
          <w:szCs w:val="20"/>
        </w:rPr>
        <w:t>(b) If the Offeror is proposing a total contract price that will exceed $5,000,000 (including options), the Offeror shall certify that, to the best of its knowledge and belief, it--</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A5364E">
        <w:rPr>
          <w:szCs w:val="20"/>
        </w:rPr>
        <w:t xml:space="preserve">    </w:t>
      </w:r>
    </w:p>
    <w:p w:rsidR="00E777E2" w:rsidRPr="00A5364E"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A5364E">
        <w:rPr>
          <w:szCs w:val="20"/>
        </w:rPr>
        <w:t>(1) Has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A5364E">
        <w:rPr>
          <w:szCs w:val="20"/>
        </w:rPr>
        <w:t xml:space="preserve"> ] filed all Federal tax returns required during the three years preceding the certification;</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A5364E">
        <w:rPr>
          <w:szCs w:val="20"/>
        </w:rPr>
        <w:t xml:space="preserve">    </w:t>
      </w:r>
    </w:p>
    <w:p w:rsidR="00E777E2" w:rsidRPr="00A5364E"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A5364E">
        <w:rPr>
          <w:szCs w:val="20"/>
        </w:rPr>
        <w:t>(2) Has not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A5364E">
        <w:rPr>
          <w:szCs w:val="20"/>
        </w:rPr>
        <w:t xml:space="preserve"> ] been convicted of a criminal offense under the Internal Revenue Code of 1986; and</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A5364E">
        <w:rPr>
          <w:szCs w:val="20"/>
        </w:rPr>
        <w:t xml:space="preserve">   </w:t>
      </w:r>
    </w:p>
    <w:p w:rsidR="00E777E2" w:rsidRPr="00A5364E"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A5364E">
        <w:rPr>
          <w:szCs w:val="20"/>
        </w:rPr>
        <w:t>(3) Has not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A5364E">
        <w:rPr>
          <w:szCs w:val="20"/>
        </w:rPr>
        <w:t xml:space="preserve"> ], more than 90 days prior to certification, been notified of any unpaid Federal tax assessment for which the liability remains unsatisfied, unless the assessment is the subject of an installment agreement or offer in compromise that has been approved by the Internal Revenue Service and is not in default, or the assessment is the subject of a non-frivolous administrative or judicial proceeding.</w:t>
      </w:r>
      <w:r>
        <w:rPr>
          <w:szCs w:val="20"/>
        </w:rPr>
        <w:t xml:space="preserve"> </w:t>
      </w:r>
    </w:p>
    <w:p w:rsidR="00E777E2" w:rsidRPr="00A5364E"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p>
    <w:p w:rsidR="00E777E2" w:rsidRPr="00A5364E"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p>
    <w:p w:rsidR="00E777E2" w:rsidRPr="00A5364E"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A5364E">
        <w:rPr>
          <w:szCs w:val="20"/>
        </w:rPr>
        <w:t>(End of provision)</w:t>
      </w:r>
    </w:p>
    <w:p w:rsidR="00E777E2" w:rsidRDefault="00E777E2" w:rsidP="00E777E2">
      <w:pPr>
        <w:spacing w:after="0" w:line="240" w:lineRule="auto"/>
      </w:pPr>
    </w:p>
    <w:p w:rsidR="00E777E2" w:rsidRDefault="00E777E2" w:rsidP="00E777E2">
      <w:pPr>
        <w:spacing w:after="0" w:line="240" w:lineRule="auto"/>
        <w:rPr>
          <w:rFonts w:cstheme="minorBidi"/>
          <w:szCs w:val="24"/>
        </w:rPr>
      </w:pPr>
    </w:p>
    <w:p w:rsidR="00E777E2" w:rsidRDefault="00E777E2" w:rsidP="00E777E2">
      <w:pPr>
        <w:spacing w:after="0" w:line="240" w:lineRule="auto"/>
        <w:rPr>
          <w:rFonts w:cstheme="minorBidi"/>
          <w:szCs w:val="24"/>
        </w:rPr>
      </w:pPr>
    </w:p>
    <w:p w:rsidR="00E777E2" w:rsidRDefault="00E777E2" w:rsidP="00E777E2">
      <w:pPr>
        <w:spacing w:after="0" w:line="240" w:lineRule="auto"/>
        <w:rPr>
          <w:rFonts w:cstheme="minorBidi"/>
          <w:szCs w:val="24"/>
        </w:rPr>
      </w:pPr>
    </w:p>
    <w:p w:rsidR="00E777E2" w:rsidRDefault="00E777E2" w:rsidP="00E777E2">
      <w:pPr>
        <w:spacing w:after="0" w:line="240" w:lineRule="auto"/>
      </w:pPr>
      <w:bookmarkStart w:id="308" w:name="PD000439"/>
      <w:bookmarkEnd w:id="308"/>
      <w:r>
        <w:t>52.212-3     OFFEROR REPRESENTATIONS AND CERTIFICATIONS--COMMERCIAL ITEMS (NOV 2017) ALTERNATE I (OCT 2014)</w:t>
      </w:r>
    </w:p>
    <w:p w:rsidR="00E777E2" w:rsidRDefault="00E777E2" w:rsidP="00E777E2">
      <w:pPr>
        <w:spacing w:after="0" w:line="240" w:lineRule="auto"/>
      </w:pPr>
    </w:p>
    <w:p w:rsidR="00E777E2" w:rsidRPr="00492498"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lang w:val="en"/>
        </w:rPr>
      </w:pPr>
      <w:r w:rsidRPr="00492498">
        <w:rPr>
          <w:lang w:val="en"/>
        </w:rPr>
        <w:t xml:space="preserve">The offeror shall complete only paragraphs (b) of this provision if the Offeror has completed the annual </w:t>
      </w:r>
      <w:r>
        <w:rPr>
          <w:lang w:val="en"/>
        </w:rPr>
        <w:t>r</w:t>
      </w:r>
      <w:r w:rsidRPr="00492498">
        <w:rPr>
          <w:lang w:val="en"/>
        </w:rPr>
        <w:t xml:space="preserve">epresentations and certification electronically via the System for Award Management (SAM) Web site </w:t>
      </w:r>
      <w:r>
        <w:rPr>
          <w:lang w:val="en"/>
        </w:rPr>
        <w:t>located</w:t>
      </w:r>
      <w:r w:rsidRPr="00492498">
        <w:rPr>
          <w:lang w:val="en"/>
        </w:rPr>
        <w:t xml:space="preserve"> </w:t>
      </w:r>
      <w:r>
        <w:rPr>
          <w:lang w:val="en"/>
        </w:rPr>
        <w:t>at</w:t>
      </w:r>
      <w:r w:rsidRPr="00492498">
        <w:rPr>
          <w:lang w:val="en"/>
        </w:rPr>
        <w:t xml:space="preserve"> </w:t>
      </w:r>
      <w:bookmarkStart w:id="309" w:name="P1528_212426"/>
      <w:bookmarkEnd w:id="309"/>
      <w:r w:rsidRPr="003D7CA5">
        <w:rPr>
          <w:color w:val="170759"/>
        </w:rPr>
        <w:fldChar w:fldCharType="begin"/>
      </w:r>
      <w:r w:rsidRPr="003D7CA5">
        <w:rPr>
          <w:color w:val="170759"/>
        </w:rPr>
        <w:instrText xml:space="preserve"> HYPERLINK "https://www.sam.gov/portal%20" </w:instrText>
      </w:r>
      <w:r w:rsidRPr="003D7CA5">
        <w:rPr>
          <w:color w:val="170759"/>
        </w:rPr>
        <w:fldChar w:fldCharType="separate"/>
      </w:r>
      <w:r w:rsidRPr="003D7CA5">
        <w:rPr>
          <w:rStyle w:val="Hyperlink"/>
          <w:color w:val="170759"/>
        </w:rPr>
        <w:t>https://www.sam.gov/portal</w:t>
      </w:r>
      <w:r w:rsidRPr="003D7CA5">
        <w:rPr>
          <w:color w:val="170759"/>
        </w:rPr>
        <w:fldChar w:fldCharType="end"/>
      </w:r>
      <w:r w:rsidRPr="00492498">
        <w:rPr>
          <w:lang w:val="en"/>
        </w:rPr>
        <w:t xml:space="preserve"> . If the Offeror has not completed the annual representations and certifications electronically, the Offeror shall complet</w:t>
      </w:r>
      <w:r>
        <w:rPr>
          <w:lang w:val="en"/>
        </w:rPr>
        <w:t>e only paragraphs (c) through (u</w:t>
      </w:r>
      <w:r w:rsidRPr="00492498">
        <w:rPr>
          <w:lang w:val="en"/>
        </w:rPr>
        <w:t>) of this provision.</w:t>
      </w:r>
    </w:p>
    <w:p w:rsidR="00E777E2" w:rsidRPr="00492498" w:rsidRDefault="00E777E2" w:rsidP="00E777E2">
      <w:pPr>
        <w:pStyle w:val="NormalWeb"/>
        <w:spacing w:after="0"/>
        <w:rPr>
          <w:sz w:val="20"/>
          <w:szCs w:val="20"/>
          <w:lang w:val="en"/>
        </w:rPr>
      </w:pPr>
      <w:r w:rsidRPr="00492498">
        <w:rPr>
          <w:sz w:val="20"/>
          <w:szCs w:val="20"/>
          <w:lang w:val="en"/>
        </w:rPr>
        <w:t>(a)</w:t>
      </w:r>
      <w:r w:rsidRPr="00492498">
        <w:rPr>
          <w:i/>
          <w:iCs/>
          <w:sz w:val="20"/>
          <w:szCs w:val="20"/>
          <w:lang w:val="en"/>
        </w:rPr>
        <w:t xml:space="preserve"> Definitions.</w:t>
      </w:r>
      <w:r w:rsidRPr="00492498">
        <w:rPr>
          <w:sz w:val="20"/>
          <w:szCs w:val="20"/>
          <w:lang w:val="en"/>
        </w:rPr>
        <w:t xml:space="preserve"> As used in this provision--</w:t>
      </w:r>
    </w:p>
    <w:p w:rsidR="00E777E2" w:rsidRPr="003D7CA5" w:rsidRDefault="00E777E2" w:rsidP="00E777E2">
      <w:pPr>
        <w:pStyle w:val="NormalWeb"/>
        <w:spacing w:after="0"/>
        <w:rPr>
          <w:sz w:val="20"/>
          <w:szCs w:val="20"/>
          <w:lang w:val="en"/>
        </w:rPr>
      </w:pPr>
      <w:r w:rsidRPr="003D7CA5">
        <w:rPr>
          <w:sz w:val="20"/>
          <w:szCs w:val="20"/>
          <w:lang w:val="en"/>
        </w:rPr>
        <w:t>“Economically disadvantaged women-owned small business (EDWOSB) concern” means a small business concern that is at least 51 percent directly and unconditionally owned by, and the management and daily business operations of which are controlled by, one or more women who are citizens of the United States and who are economically disadvantaged in accordance with 13 CFR part 127. It automatically qualifies as a women-owned small business eligible under the WOSB Program.</w:t>
      </w:r>
    </w:p>
    <w:p w:rsidR="00E777E2" w:rsidRPr="003D7CA5" w:rsidRDefault="00E777E2" w:rsidP="00E777E2">
      <w:pPr>
        <w:pStyle w:val="NormalWeb"/>
        <w:spacing w:after="0"/>
        <w:rPr>
          <w:sz w:val="20"/>
          <w:szCs w:val="20"/>
          <w:lang w:val="en"/>
        </w:rPr>
      </w:pPr>
      <w:r w:rsidRPr="003D7CA5">
        <w:rPr>
          <w:sz w:val="20"/>
          <w:szCs w:val="20"/>
          <w:lang w:val="en"/>
        </w:rPr>
        <w:t>“Forced or indentured child labor”</w:t>
      </w:r>
      <w:r w:rsidRPr="003D7CA5">
        <w:rPr>
          <w:i/>
          <w:iCs/>
          <w:sz w:val="20"/>
          <w:szCs w:val="20"/>
          <w:lang w:val="en"/>
        </w:rPr>
        <w:t xml:space="preserve"> </w:t>
      </w:r>
      <w:r w:rsidRPr="003D7CA5">
        <w:rPr>
          <w:sz w:val="20"/>
          <w:szCs w:val="20"/>
          <w:lang w:val="en"/>
        </w:rPr>
        <w:t>means all work or service—</w:t>
      </w:r>
    </w:p>
    <w:p w:rsidR="00E777E2" w:rsidRPr="003D7CA5" w:rsidRDefault="00E777E2" w:rsidP="00E777E2">
      <w:pPr>
        <w:pStyle w:val="NormalWeb"/>
        <w:spacing w:after="0"/>
        <w:rPr>
          <w:sz w:val="20"/>
          <w:szCs w:val="20"/>
          <w:lang w:val="en"/>
        </w:rPr>
      </w:pPr>
      <w:r w:rsidRPr="003D7CA5">
        <w:rPr>
          <w:sz w:val="20"/>
          <w:szCs w:val="20"/>
          <w:lang w:val="en"/>
        </w:rPr>
        <w:t>(1) Exacted from any person under the age of 18 under the menace of any penalty for its nonperformance and for which the worker does not offer himself voluntarily; or</w:t>
      </w:r>
    </w:p>
    <w:p w:rsidR="00E777E2" w:rsidRPr="003D7CA5" w:rsidRDefault="00E777E2" w:rsidP="00E777E2">
      <w:pPr>
        <w:pStyle w:val="NormalWeb"/>
        <w:spacing w:after="0"/>
        <w:rPr>
          <w:sz w:val="20"/>
          <w:szCs w:val="20"/>
          <w:lang w:val="en"/>
        </w:rPr>
      </w:pPr>
      <w:r w:rsidRPr="003D7CA5">
        <w:rPr>
          <w:sz w:val="20"/>
          <w:szCs w:val="20"/>
          <w:lang w:val="en"/>
        </w:rPr>
        <w:t>(2) Performed by any person under the age of 18 pursuant to a contract the enforcement of which can be accomplished by process or penalties.</w:t>
      </w:r>
    </w:p>
    <w:p w:rsidR="00E777E2" w:rsidRPr="003D7CA5" w:rsidRDefault="00E777E2" w:rsidP="00E777E2">
      <w:pPr>
        <w:pStyle w:val="NormalWeb"/>
        <w:spacing w:after="0"/>
        <w:rPr>
          <w:sz w:val="20"/>
          <w:szCs w:val="20"/>
          <w:lang w:val="en"/>
        </w:rPr>
      </w:pPr>
      <w:r w:rsidRPr="003D7CA5">
        <w:rPr>
          <w:sz w:val="20"/>
          <w:szCs w:val="20"/>
          <w:lang w:val="en"/>
        </w:rPr>
        <w:t>“Highest-level owner” means the entity that owns or controls an immediate owner of the offeror, or that owns or controls one or more entities that control an immediate owner of the offeror. No entity owns or exercises control of the highest level owner.</w:t>
      </w:r>
    </w:p>
    <w:p w:rsidR="00E777E2" w:rsidRPr="003D7CA5" w:rsidRDefault="00E777E2" w:rsidP="00E777E2">
      <w:pPr>
        <w:pStyle w:val="NormalWeb"/>
        <w:spacing w:after="0"/>
        <w:rPr>
          <w:sz w:val="20"/>
          <w:szCs w:val="20"/>
          <w:lang w:val="en"/>
        </w:rPr>
      </w:pPr>
      <w:r w:rsidRPr="003D7CA5">
        <w:rPr>
          <w:sz w:val="20"/>
          <w:szCs w:val="20"/>
          <w:lang w:val="en"/>
        </w:rPr>
        <w:t xml:space="preserve">“Immediate owner” means an entity, other than the offeror, that has direct control of the offeror. Indicators of control include, but are not limited to, one or more of the following: Ownership or interlocking management, identity of interests among family members, shared facilities and equipment, and the common use of employees. </w:t>
      </w:r>
    </w:p>
    <w:p w:rsidR="00E777E2" w:rsidRPr="003D7CA5" w:rsidRDefault="00E777E2" w:rsidP="00E777E2">
      <w:pPr>
        <w:pStyle w:val="NormalWeb"/>
        <w:spacing w:after="0"/>
        <w:rPr>
          <w:sz w:val="20"/>
          <w:szCs w:val="20"/>
          <w:lang w:val="en"/>
        </w:rPr>
      </w:pPr>
      <w:r w:rsidRPr="003D7CA5">
        <w:rPr>
          <w:sz w:val="20"/>
          <w:szCs w:val="20"/>
          <w:lang w:val="en"/>
        </w:rPr>
        <w:t>“Inverted domestic corporation,” means a foreign incorporated entity that meets the definition of an inverted domestic corporation under 6 U.S.C. 395(b), applied in accordance with the rules and definitions of 6 U.S.C. 395(c).</w:t>
      </w:r>
    </w:p>
    <w:p w:rsidR="00E777E2" w:rsidRPr="003D7CA5" w:rsidRDefault="00E777E2" w:rsidP="00E777E2">
      <w:pPr>
        <w:pStyle w:val="NormalWeb"/>
        <w:spacing w:after="0"/>
        <w:rPr>
          <w:sz w:val="20"/>
          <w:szCs w:val="20"/>
          <w:lang w:val="en"/>
        </w:rPr>
      </w:pPr>
      <w:r w:rsidRPr="003D7CA5">
        <w:rPr>
          <w:sz w:val="20"/>
          <w:szCs w:val="20"/>
          <w:lang w:val="en"/>
        </w:rPr>
        <w:t>“Manufactured end product” means any end product in product and service codes (PSCs) 1000-9999, except—</w:t>
      </w:r>
    </w:p>
    <w:p w:rsidR="00E777E2" w:rsidRPr="003D7CA5" w:rsidRDefault="00E777E2" w:rsidP="00E777E2">
      <w:pPr>
        <w:pStyle w:val="NormalWeb"/>
        <w:spacing w:after="0"/>
        <w:rPr>
          <w:sz w:val="20"/>
          <w:szCs w:val="20"/>
          <w:lang w:val="en"/>
        </w:rPr>
      </w:pPr>
      <w:r w:rsidRPr="003D7CA5">
        <w:rPr>
          <w:sz w:val="20"/>
          <w:szCs w:val="20"/>
          <w:lang w:val="en"/>
        </w:rPr>
        <w:t>(1) PSC 5510, Lumber and Related Basic Wood Materials;</w:t>
      </w:r>
    </w:p>
    <w:p w:rsidR="00E777E2" w:rsidRPr="003D7CA5" w:rsidRDefault="00E777E2" w:rsidP="00E777E2">
      <w:pPr>
        <w:pStyle w:val="NormalWeb"/>
        <w:spacing w:after="0"/>
        <w:rPr>
          <w:sz w:val="20"/>
          <w:szCs w:val="20"/>
          <w:lang w:val="en"/>
        </w:rPr>
      </w:pPr>
      <w:r w:rsidRPr="003D7CA5">
        <w:rPr>
          <w:sz w:val="20"/>
          <w:szCs w:val="20"/>
          <w:lang w:val="en"/>
        </w:rPr>
        <w:t>(2) Product or Service Group (PSG) 87, Agricultural Supplies;</w:t>
      </w:r>
    </w:p>
    <w:p w:rsidR="00E777E2" w:rsidRPr="003D7CA5" w:rsidRDefault="00E777E2" w:rsidP="00E777E2">
      <w:pPr>
        <w:pStyle w:val="NormalWeb"/>
        <w:spacing w:after="0"/>
        <w:rPr>
          <w:sz w:val="20"/>
          <w:szCs w:val="20"/>
          <w:lang w:val="en"/>
        </w:rPr>
      </w:pPr>
      <w:r w:rsidRPr="003D7CA5">
        <w:rPr>
          <w:sz w:val="20"/>
          <w:szCs w:val="20"/>
          <w:lang w:val="en"/>
        </w:rPr>
        <w:t>(3) PSG 88, Live Animals;</w:t>
      </w:r>
    </w:p>
    <w:p w:rsidR="00E777E2" w:rsidRPr="003D7CA5" w:rsidRDefault="00E777E2" w:rsidP="00E777E2">
      <w:pPr>
        <w:pStyle w:val="NormalWeb"/>
        <w:spacing w:after="0"/>
        <w:rPr>
          <w:sz w:val="20"/>
          <w:szCs w:val="20"/>
          <w:lang w:val="en"/>
        </w:rPr>
      </w:pPr>
      <w:r w:rsidRPr="003D7CA5">
        <w:rPr>
          <w:sz w:val="20"/>
          <w:szCs w:val="20"/>
          <w:lang w:val="en"/>
        </w:rPr>
        <w:t>(4) PSG 89, Subsistence;</w:t>
      </w:r>
    </w:p>
    <w:p w:rsidR="00E777E2" w:rsidRPr="003D7CA5" w:rsidRDefault="00E777E2" w:rsidP="00E777E2">
      <w:pPr>
        <w:pStyle w:val="NormalWeb"/>
        <w:spacing w:after="0"/>
        <w:rPr>
          <w:sz w:val="20"/>
          <w:szCs w:val="20"/>
          <w:lang w:val="en"/>
        </w:rPr>
      </w:pPr>
      <w:r w:rsidRPr="003D7CA5">
        <w:rPr>
          <w:sz w:val="20"/>
          <w:szCs w:val="20"/>
          <w:lang w:val="en"/>
        </w:rPr>
        <w:t>(5) PSC 9410, Crude Grades of Plant Materials;</w:t>
      </w:r>
    </w:p>
    <w:p w:rsidR="00E777E2" w:rsidRPr="003D7CA5" w:rsidRDefault="00E777E2" w:rsidP="00E777E2">
      <w:pPr>
        <w:pStyle w:val="NormalWeb"/>
        <w:spacing w:after="0"/>
        <w:rPr>
          <w:sz w:val="20"/>
          <w:szCs w:val="20"/>
          <w:lang w:val="en"/>
        </w:rPr>
      </w:pPr>
      <w:r w:rsidRPr="003D7CA5">
        <w:rPr>
          <w:sz w:val="20"/>
          <w:szCs w:val="20"/>
          <w:lang w:val="en"/>
        </w:rPr>
        <w:t>(6) PSC 9430, Miscellaneous Crude Animal Products, Inedible;</w:t>
      </w:r>
    </w:p>
    <w:p w:rsidR="00E777E2" w:rsidRPr="003D7CA5" w:rsidRDefault="00E777E2" w:rsidP="00E777E2">
      <w:pPr>
        <w:pStyle w:val="NormalWeb"/>
        <w:spacing w:after="0"/>
        <w:rPr>
          <w:sz w:val="20"/>
          <w:szCs w:val="20"/>
          <w:lang w:val="en"/>
        </w:rPr>
      </w:pPr>
      <w:r w:rsidRPr="003D7CA5">
        <w:rPr>
          <w:sz w:val="20"/>
          <w:szCs w:val="20"/>
          <w:lang w:val="en"/>
        </w:rPr>
        <w:t>(7) PSC 9440, Miscellaneous Crude Agricultural and Forestry Products;</w:t>
      </w:r>
    </w:p>
    <w:p w:rsidR="00E777E2" w:rsidRPr="003D7CA5" w:rsidRDefault="00E777E2" w:rsidP="00E777E2">
      <w:pPr>
        <w:pStyle w:val="NormalWeb"/>
        <w:spacing w:after="0"/>
        <w:rPr>
          <w:sz w:val="20"/>
          <w:szCs w:val="20"/>
          <w:lang w:val="en"/>
        </w:rPr>
      </w:pPr>
      <w:r w:rsidRPr="003D7CA5">
        <w:rPr>
          <w:sz w:val="20"/>
          <w:szCs w:val="20"/>
          <w:lang w:val="en"/>
        </w:rPr>
        <w:t>(8) PSC 9610, Ores;</w:t>
      </w:r>
    </w:p>
    <w:p w:rsidR="00E777E2" w:rsidRPr="003D7CA5" w:rsidRDefault="00E777E2" w:rsidP="00E777E2">
      <w:pPr>
        <w:pStyle w:val="NormalWeb"/>
        <w:spacing w:after="0"/>
        <w:rPr>
          <w:sz w:val="20"/>
          <w:szCs w:val="20"/>
          <w:lang w:val="en"/>
        </w:rPr>
      </w:pPr>
      <w:r w:rsidRPr="003D7CA5">
        <w:rPr>
          <w:sz w:val="20"/>
          <w:szCs w:val="20"/>
          <w:lang w:val="en"/>
        </w:rPr>
        <w:t>(9) PSC 9620, Minerals, Natural and Synthetic; and</w:t>
      </w:r>
    </w:p>
    <w:p w:rsidR="00E777E2" w:rsidRPr="003D7CA5" w:rsidRDefault="00E777E2" w:rsidP="00E777E2">
      <w:pPr>
        <w:pStyle w:val="NormalWeb"/>
        <w:spacing w:after="0"/>
        <w:rPr>
          <w:sz w:val="20"/>
          <w:szCs w:val="20"/>
          <w:lang w:val="en"/>
        </w:rPr>
      </w:pPr>
      <w:r w:rsidRPr="003D7CA5">
        <w:rPr>
          <w:sz w:val="20"/>
          <w:szCs w:val="20"/>
          <w:lang w:val="en"/>
        </w:rPr>
        <w:t>(10) PSC 9630, Additive Metal Materials.</w:t>
      </w:r>
    </w:p>
    <w:p w:rsidR="00E777E2" w:rsidRPr="003D7CA5" w:rsidRDefault="00E777E2" w:rsidP="00E777E2">
      <w:pPr>
        <w:pStyle w:val="NormalWeb"/>
        <w:spacing w:after="0"/>
        <w:rPr>
          <w:sz w:val="20"/>
          <w:szCs w:val="20"/>
          <w:lang w:val="en"/>
        </w:rPr>
      </w:pPr>
      <w:r w:rsidRPr="003D7CA5">
        <w:rPr>
          <w:sz w:val="20"/>
          <w:szCs w:val="20"/>
          <w:lang w:val="en"/>
        </w:rPr>
        <w:t>“Place of manufacture” means the place where an end product is assembled out of components, or otherwise made or processed from raw materials into the finished product that is to be provided to the Government. If a product is disassembled and reassembled, the place of reassembly is not the place of manufacture.</w:t>
      </w:r>
    </w:p>
    <w:p w:rsidR="00E777E2" w:rsidRPr="003D7CA5" w:rsidRDefault="00E777E2" w:rsidP="00E777E2">
      <w:pPr>
        <w:pStyle w:val="NormalWeb"/>
        <w:spacing w:after="0"/>
        <w:rPr>
          <w:sz w:val="20"/>
          <w:szCs w:val="20"/>
          <w:lang w:val="en"/>
        </w:rPr>
      </w:pPr>
      <w:r w:rsidRPr="003D7CA5">
        <w:rPr>
          <w:sz w:val="20"/>
          <w:szCs w:val="20"/>
          <w:lang w:val="en"/>
        </w:rPr>
        <w:t>“Restricted business operations” means business operations in Sudan that include power production activities, mineral extraction activities, oil-related activities, or the production of military equipment, as those terms are defined in the Sudan Accountability and Divestment Act of 2007 (Pub. L. 110-174). Restricted business operations do not include business operations that the person (as that term is defined in Section 2 of the Sudan Accountability and Divestment Act of 2007) conducting the business can demonstrate—</w:t>
      </w:r>
    </w:p>
    <w:p w:rsidR="00E777E2" w:rsidRPr="003D7CA5" w:rsidRDefault="00E777E2" w:rsidP="00E777E2">
      <w:pPr>
        <w:pStyle w:val="NormalWeb"/>
        <w:spacing w:after="0"/>
        <w:rPr>
          <w:sz w:val="20"/>
          <w:szCs w:val="20"/>
          <w:lang w:val="en"/>
        </w:rPr>
      </w:pPr>
      <w:r w:rsidRPr="003D7CA5">
        <w:rPr>
          <w:sz w:val="20"/>
          <w:szCs w:val="20"/>
          <w:lang w:val="en"/>
        </w:rPr>
        <w:t>(1) Are conducted under contract directly and exclusively with the regional government of southern Sudan;</w:t>
      </w:r>
    </w:p>
    <w:p w:rsidR="00E777E2" w:rsidRPr="003D7CA5" w:rsidRDefault="00E777E2" w:rsidP="00E777E2">
      <w:pPr>
        <w:pStyle w:val="NormalWeb"/>
        <w:spacing w:after="0"/>
        <w:rPr>
          <w:sz w:val="20"/>
          <w:szCs w:val="20"/>
          <w:lang w:val="en"/>
        </w:rPr>
      </w:pPr>
      <w:r w:rsidRPr="003D7CA5">
        <w:rPr>
          <w:sz w:val="20"/>
          <w:szCs w:val="20"/>
          <w:lang w:val="en"/>
        </w:rPr>
        <w:t>(2) Are conducted pursuant to specific authorization from the Office of Foreign Assets Control in the Department of the Treasury, or are expressly exempted under Federal law from the requirement to be conducted under such authorization;</w:t>
      </w:r>
    </w:p>
    <w:p w:rsidR="00E777E2" w:rsidRPr="003D7CA5" w:rsidRDefault="00E777E2" w:rsidP="00E777E2">
      <w:pPr>
        <w:pStyle w:val="NormalWeb"/>
        <w:spacing w:after="0"/>
        <w:rPr>
          <w:sz w:val="20"/>
          <w:szCs w:val="20"/>
          <w:lang w:val="en"/>
        </w:rPr>
      </w:pPr>
      <w:r w:rsidRPr="003D7CA5">
        <w:rPr>
          <w:sz w:val="20"/>
          <w:szCs w:val="20"/>
          <w:lang w:val="en"/>
        </w:rPr>
        <w:t>(3) Consist of providing goods or services to marginalized populations of Sudan;</w:t>
      </w:r>
    </w:p>
    <w:p w:rsidR="00E777E2" w:rsidRPr="003D7CA5" w:rsidRDefault="00E777E2" w:rsidP="00E777E2">
      <w:pPr>
        <w:pStyle w:val="NormalWeb"/>
        <w:spacing w:after="0"/>
        <w:rPr>
          <w:sz w:val="20"/>
          <w:szCs w:val="20"/>
          <w:lang w:val="en"/>
        </w:rPr>
      </w:pPr>
      <w:r w:rsidRPr="003D7CA5">
        <w:rPr>
          <w:sz w:val="20"/>
          <w:szCs w:val="20"/>
          <w:lang w:val="en"/>
        </w:rPr>
        <w:t>(4) Consist of providing goods or services to an internationally recognized peacekeeping force or humanitarian organization;</w:t>
      </w:r>
    </w:p>
    <w:p w:rsidR="00E777E2" w:rsidRPr="003D7CA5" w:rsidRDefault="00E777E2" w:rsidP="00E777E2">
      <w:pPr>
        <w:pStyle w:val="NormalWeb"/>
        <w:spacing w:after="0"/>
        <w:rPr>
          <w:sz w:val="20"/>
          <w:szCs w:val="20"/>
          <w:lang w:val="en"/>
        </w:rPr>
      </w:pPr>
      <w:r w:rsidRPr="003D7CA5">
        <w:rPr>
          <w:sz w:val="20"/>
          <w:szCs w:val="20"/>
          <w:lang w:val="en"/>
        </w:rPr>
        <w:t>(5) Consist of providing goods or services that are used only to promote health or education; or</w:t>
      </w:r>
    </w:p>
    <w:p w:rsidR="00E777E2" w:rsidRPr="003D7CA5" w:rsidRDefault="00E777E2" w:rsidP="00E777E2">
      <w:pPr>
        <w:pStyle w:val="NormalWeb"/>
        <w:spacing w:after="0"/>
        <w:rPr>
          <w:sz w:val="20"/>
          <w:szCs w:val="20"/>
          <w:lang w:val="en"/>
        </w:rPr>
      </w:pPr>
      <w:r w:rsidRPr="003D7CA5">
        <w:rPr>
          <w:sz w:val="20"/>
          <w:szCs w:val="20"/>
          <w:lang w:val="en"/>
        </w:rPr>
        <w:t>(6) Have been voluntarily suspended.</w:t>
      </w:r>
    </w:p>
    <w:p w:rsidR="00E777E2" w:rsidRPr="003D7CA5" w:rsidRDefault="00E777E2" w:rsidP="00E777E2">
      <w:pPr>
        <w:pStyle w:val="NormalWeb"/>
        <w:spacing w:after="0"/>
        <w:rPr>
          <w:sz w:val="20"/>
          <w:szCs w:val="20"/>
          <w:lang w:val="en"/>
        </w:rPr>
      </w:pPr>
      <w:r>
        <w:rPr>
          <w:sz w:val="20"/>
          <w:szCs w:val="20"/>
          <w:lang w:val="en"/>
        </w:rPr>
        <w:t>“</w:t>
      </w:r>
      <w:r w:rsidRPr="003D7CA5">
        <w:rPr>
          <w:sz w:val="20"/>
          <w:szCs w:val="20"/>
          <w:lang w:val="en"/>
        </w:rPr>
        <w:t>Sensitive technology</w:t>
      </w:r>
      <w:r>
        <w:rPr>
          <w:sz w:val="20"/>
          <w:szCs w:val="20"/>
          <w:lang w:val="en"/>
        </w:rPr>
        <w:t>”</w:t>
      </w:r>
      <w:r w:rsidRPr="003D7CA5">
        <w:rPr>
          <w:sz w:val="20"/>
          <w:szCs w:val="20"/>
          <w:lang w:val="en"/>
        </w:rPr>
        <w:t>—</w:t>
      </w:r>
    </w:p>
    <w:p w:rsidR="00E777E2" w:rsidRPr="003D7CA5" w:rsidRDefault="00E777E2" w:rsidP="00E777E2">
      <w:pPr>
        <w:pStyle w:val="NormalWeb"/>
        <w:spacing w:after="0"/>
        <w:rPr>
          <w:sz w:val="20"/>
          <w:szCs w:val="20"/>
          <w:lang w:val="en"/>
        </w:rPr>
      </w:pPr>
      <w:r w:rsidRPr="003D7CA5">
        <w:rPr>
          <w:sz w:val="20"/>
          <w:szCs w:val="20"/>
          <w:lang w:val="en"/>
        </w:rPr>
        <w:t>(1) Means hardware, software, telecommunications equipment, or any other technology that is to be used specifically—</w:t>
      </w:r>
    </w:p>
    <w:p w:rsidR="00E777E2" w:rsidRPr="003D7CA5" w:rsidRDefault="00E777E2" w:rsidP="00E777E2">
      <w:pPr>
        <w:pStyle w:val="NormalWeb"/>
        <w:spacing w:after="0"/>
        <w:rPr>
          <w:sz w:val="20"/>
          <w:szCs w:val="20"/>
          <w:lang w:val="en"/>
        </w:rPr>
      </w:pPr>
      <w:r w:rsidRPr="003D7CA5">
        <w:rPr>
          <w:sz w:val="20"/>
          <w:szCs w:val="20"/>
          <w:lang w:val="en"/>
        </w:rPr>
        <w:t>(i) To restrict the free flow of unbiased information in Iran; or</w:t>
      </w:r>
    </w:p>
    <w:p w:rsidR="00E777E2" w:rsidRPr="003D7CA5" w:rsidRDefault="00E777E2" w:rsidP="00E777E2">
      <w:pPr>
        <w:pStyle w:val="NormalWeb"/>
        <w:spacing w:after="0"/>
        <w:rPr>
          <w:sz w:val="20"/>
          <w:szCs w:val="20"/>
          <w:lang w:val="en"/>
        </w:rPr>
      </w:pPr>
      <w:r w:rsidRPr="003D7CA5">
        <w:rPr>
          <w:sz w:val="20"/>
          <w:szCs w:val="20"/>
          <w:lang w:val="en"/>
        </w:rPr>
        <w:t>(ii) To disrupt, monitor, or otherwise restrict speech of the people of Iran; and</w:t>
      </w:r>
    </w:p>
    <w:p w:rsidR="00E777E2" w:rsidRPr="003D7CA5" w:rsidRDefault="00E777E2" w:rsidP="00E777E2">
      <w:pPr>
        <w:pStyle w:val="NormalWeb"/>
        <w:spacing w:after="0"/>
        <w:rPr>
          <w:sz w:val="20"/>
          <w:szCs w:val="20"/>
          <w:lang w:val="en"/>
        </w:rPr>
      </w:pPr>
      <w:r w:rsidRPr="003D7CA5">
        <w:rPr>
          <w:sz w:val="20"/>
          <w:szCs w:val="20"/>
          <w:lang w:val="en"/>
        </w:rPr>
        <w:t>(2) Does not include information or informational materials the export of which the President does not have the authority to regulate or prohibit pursuant to section 203(b)(3) of the International Emergency Economic Powers Act (50 U.S.C. 1702(b)(3)).</w:t>
      </w:r>
    </w:p>
    <w:p w:rsidR="00E777E2" w:rsidRPr="003D7CA5" w:rsidRDefault="00E777E2" w:rsidP="00E777E2">
      <w:pPr>
        <w:pStyle w:val="NormalWeb"/>
        <w:spacing w:after="0"/>
        <w:rPr>
          <w:sz w:val="20"/>
          <w:szCs w:val="20"/>
          <w:lang w:val="en"/>
        </w:rPr>
      </w:pPr>
      <w:r w:rsidRPr="003D7CA5">
        <w:rPr>
          <w:sz w:val="20"/>
          <w:szCs w:val="20"/>
          <w:lang w:val="en"/>
        </w:rPr>
        <w:t>“Service-disabled veteran-owned small business concern”—</w:t>
      </w:r>
    </w:p>
    <w:p w:rsidR="00E777E2" w:rsidRPr="003D7CA5" w:rsidRDefault="00E777E2" w:rsidP="00E777E2">
      <w:pPr>
        <w:pStyle w:val="NormalWeb"/>
        <w:spacing w:after="0"/>
        <w:rPr>
          <w:sz w:val="20"/>
          <w:szCs w:val="20"/>
          <w:lang w:val="en"/>
        </w:rPr>
      </w:pPr>
      <w:r w:rsidRPr="003D7CA5">
        <w:rPr>
          <w:sz w:val="20"/>
          <w:szCs w:val="20"/>
          <w:lang w:val="en"/>
        </w:rPr>
        <w:t>(1) Means a small business concern—</w:t>
      </w:r>
    </w:p>
    <w:p w:rsidR="00E777E2" w:rsidRPr="003D7CA5" w:rsidRDefault="00E777E2" w:rsidP="00E777E2">
      <w:pPr>
        <w:pStyle w:val="NormalWeb"/>
        <w:spacing w:after="0"/>
        <w:rPr>
          <w:sz w:val="20"/>
          <w:szCs w:val="20"/>
          <w:lang w:val="en"/>
        </w:rPr>
      </w:pPr>
      <w:r w:rsidRPr="003D7CA5">
        <w:rPr>
          <w:sz w:val="20"/>
          <w:szCs w:val="20"/>
          <w:lang w:val="en"/>
        </w:rPr>
        <w:t>(i) Not less than 51 percent of which is owned by one or more service-disabled veterans or, in the case of any publicly owned business, not less than 51 percent of the stock of which is owned by one or more service-disabled veterans; and</w:t>
      </w:r>
    </w:p>
    <w:p w:rsidR="00E777E2" w:rsidRPr="003D7CA5" w:rsidRDefault="00E777E2" w:rsidP="00E777E2">
      <w:pPr>
        <w:pStyle w:val="NormalWeb"/>
        <w:spacing w:after="0"/>
        <w:rPr>
          <w:sz w:val="20"/>
          <w:szCs w:val="20"/>
          <w:lang w:val="en"/>
        </w:rPr>
      </w:pPr>
      <w:r w:rsidRPr="003D7CA5">
        <w:rPr>
          <w:sz w:val="20"/>
          <w:szCs w:val="20"/>
          <w:lang w:val="en"/>
        </w:rPr>
        <w:t>(ii) The management and daily business operations of which are controlled by one or more service-disabled veterans or, in the case of a service-disabled veteran with permanent and severe disability, the spouse or permanent caregiver of such veteran.</w:t>
      </w:r>
    </w:p>
    <w:p w:rsidR="00E777E2" w:rsidRPr="003D7CA5" w:rsidRDefault="00E777E2" w:rsidP="00E777E2">
      <w:pPr>
        <w:pStyle w:val="NormalWeb"/>
        <w:spacing w:after="0"/>
        <w:rPr>
          <w:sz w:val="20"/>
          <w:szCs w:val="20"/>
          <w:lang w:val="en"/>
        </w:rPr>
      </w:pPr>
      <w:r w:rsidRPr="003D7CA5">
        <w:rPr>
          <w:sz w:val="20"/>
          <w:szCs w:val="20"/>
          <w:lang w:val="en"/>
        </w:rPr>
        <w:t>(2) Service-disabled veteran means a veteran, as defined in 38 U.S.C. 101(2), with a disability that is service-connected, as defined in 38 U.S.C. 101(16).</w:t>
      </w:r>
    </w:p>
    <w:p w:rsidR="00E777E2" w:rsidRPr="003D7CA5" w:rsidRDefault="00E777E2" w:rsidP="00E777E2">
      <w:pPr>
        <w:pStyle w:val="NormalWeb"/>
        <w:spacing w:after="0"/>
        <w:rPr>
          <w:sz w:val="20"/>
          <w:szCs w:val="20"/>
          <w:lang w:val="en"/>
        </w:rPr>
      </w:pPr>
      <w:r w:rsidRPr="003D7CA5">
        <w:rPr>
          <w:sz w:val="20"/>
          <w:szCs w:val="20"/>
          <w:lang w:val="en"/>
        </w:rPr>
        <w:t>“Small business concern”</w:t>
      </w:r>
      <w:r w:rsidRPr="003D7CA5">
        <w:rPr>
          <w:i/>
          <w:iCs/>
          <w:sz w:val="20"/>
          <w:szCs w:val="20"/>
          <w:lang w:val="en"/>
        </w:rPr>
        <w:t xml:space="preserve"> </w:t>
      </w:r>
      <w:r w:rsidRPr="003D7CA5">
        <w:rPr>
          <w:sz w:val="20"/>
          <w:szCs w:val="20"/>
          <w:lang w:val="en"/>
        </w:rPr>
        <w:t>means a concern, including its affiliates, that is independently owned and operated, not dominant in the field of operation in which it is bidding on Government contracts, and qualified as a small business under the criteria in 13 CFR Part 121 and size standards in this solicitation.</w:t>
      </w:r>
    </w:p>
    <w:p w:rsidR="00E777E2" w:rsidRPr="003D7CA5" w:rsidRDefault="00E777E2" w:rsidP="00E777E2">
      <w:pPr>
        <w:pStyle w:val="NormalWeb"/>
        <w:spacing w:after="0"/>
        <w:rPr>
          <w:sz w:val="20"/>
          <w:szCs w:val="20"/>
          <w:lang w:val="en"/>
        </w:rPr>
      </w:pPr>
      <w:r w:rsidRPr="003D7CA5">
        <w:rPr>
          <w:sz w:val="20"/>
          <w:szCs w:val="20"/>
          <w:lang w:val="en"/>
        </w:rPr>
        <w:t>“Small disadvantaged business concern, consistent with 13 CFR 124.1002,” means a small business concern under the size standard applicable to the acquisition, that--</w:t>
      </w:r>
    </w:p>
    <w:p w:rsidR="00E777E2" w:rsidRPr="003D7CA5" w:rsidRDefault="00E777E2" w:rsidP="00E777E2">
      <w:pPr>
        <w:pStyle w:val="NormalWeb"/>
        <w:spacing w:after="0"/>
        <w:rPr>
          <w:sz w:val="20"/>
          <w:szCs w:val="20"/>
          <w:lang w:val="en"/>
        </w:rPr>
      </w:pPr>
      <w:r w:rsidRPr="003D7CA5">
        <w:rPr>
          <w:sz w:val="20"/>
          <w:szCs w:val="20"/>
          <w:lang w:val="en"/>
        </w:rPr>
        <w:t>(1) Is at least 51 percent unconditionally and directly owned (as defined at 13 CFR 124.105) by--</w:t>
      </w:r>
    </w:p>
    <w:p w:rsidR="00E777E2" w:rsidRPr="003D7CA5" w:rsidRDefault="00E777E2" w:rsidP="00E777E2">
      <w:pPr>
        <w:pStyle w:val="NormalWeb"/>
        <w:spacing w:after="0"/>
        <w:rPr>
          <w:sz w:val="20"/>
          <w:szCs w:val="20"/>
          <w:lang w:val="en"/>
        </w:rPr>
      </w:pPr>
      <w:r w:rsidRPr="003D7CA5">
        <w:rPr>
          <w:sz w:val="20"/>
          <w:szCs w:val="20"/>
          <w:lang w:val="en"/>
        </w:rPr>
        <w:t>(i) One or more socially disadvantaged (as defined at 13 CFR 124.103) and economically disadvantaged (as defined at 13 CFR 124.104) individuals who are citizens of the United States; and</w:t>
      </w:r>
    </w:p>
    <w:p w:rsidR="00E777E2" w:rsidRPr="003D7CA5" w:rsidRDefault="00E777E2" w:rsidP="00E777E2">
      <w:pPr>
        <w:pStyle w:val="NormalWeb"/>
        <w:spacing w:after="0"/>
        <w:rPr>
          <w:sz w:val="20"/>
          <w:szCs w:val="20"/>
          <w:lang w:val="en"/>
        </w:rPr>
      </w:pPr>
      <w:r w:rsidRPr="003D7CA5">
        <w:rPr>
          <w:sz w:val="20"/>
          <w:szCs w:val="20"/>
          <w:lang w:val="en"/>
        </w:rPr>
        <w:t>(ii) Each individual claiming economic disadvantage has a net worth not exceeding $750,000 after taking into account the applicable exclusions set forth at 13 CFR 124.104(c)(2); and</w:t>
      </w:r>
    </w:p>
    <w:p w:rsidR="00E777E2" w:rsidRPr="003D7CA5" w:rsidRDefault="00E777E2" w:rsidP="00E777E2">
      <w:pPr>
        <w:pStyle w:val="NormalWeb"/>
        <w:spacing w:after="0"/>
        <w:rPr>
          <w:sz w:val="20"/>
          <w:szCs w:val="20"/>
          <w:lang w:val="en"/>
        </w:rPr>
      </w:pPr>
      <w:r w:rsidRPr="003D7CA5">
        <w:rPr>
          <w:sz w:val="20"/>
          <w:szCs w:val="20"/>
          <w:lang w:val="en"/>
        </w:rPr>
        <w:t>(2) The management and daily business operations of which are controlled (as defined at 13.CFR 124.106) by individuals, who meet the criteria in paragraphs (1)(i) and (ii) of this definition.</w:t>
      </w:r>
    </w:p>
    <w:p w:rsidR="00E777E2" w:rsidRPr="003D7CA5" w:rsidRDefault="00E777E2" w:rsidP="00E777E2">
      <w:pPr>
        <w:pStyle w:val="NormalWeb"/>
        <w:spacing w:after="0"/>
        <w:rPr>
          <w:sz w:val="20"/>
          <w:szCs w:val="20"/>
          <w:lang w:val="en"/>
        </w:rPr>
      </w:pPr>
      <w:r w:rsidRPr="003D7CA5">
        <w:rPr>
          <w:sz w:val="20"/>
          <w:szCs w:val="20"/>
          <w:lang w:val="en"/>
        </w:rPr>
        <w:t>“Subsidiary” means an entity in which more than 50 percent of the entity is owned—</w:t>
      </w:r>
    </w:p>
    <w:p w:rsidR="00E777E2" w:rsidRPr="003D7CA5" w:rsidRDefault="00E777E2" w:rsidP="00E777E2">
      <w:pPr>
        <w:pStyle w:val="NormalWeb"/>
        <w:spacing w:after="0"/>
        <w:rPr>
          <w:sz w:val="20"/>
          <w:szCs w:val="20"/>
          <w:lang w:val="en"/>
        </w:rPr>
      </w:pPr>
      <w:r w:rsidRPr="003D7CA5">
        <w:rPr>
          <w:sz w:val="20"/>
          <w:szCs w:val="20"/>
          <w:lang w:val="en"/>
        </w:rPr>
        <w:t>(1) Directly by a parent corporation; or</w:t>
      </w:r>
    </w:p>
    <w:p w:rsidR="00E777E2" w:rsidRPr="003D7CA5" w:rsidRDefault="00E777E2" w:rsidP="00E777E2">
      <w:pPr>
        <w:pStyle w:val="NormalWeb"/>
        <w:spacing w:after="0"/>
        <w:rPr>
          <w:sz w:val="20"/>
          <w:szCs w:val="20"/>
          <w:lang w:val="en"/>
        </w:rPr>
      </w:pPr>
      <w:r w:rsidRPr="003D7CA5">
        <w:rPr>
          <w:sz w:val="20"/>
          <w:szCs w:val="20"/>
          <w:lang w:val="en"/>
        </w:rPr>
        <w:t>(2) Through another subsidiary of a parent corporation.</w:t>
      </w:r>
    </w:p>
    <w:p w:rsidR="00E777E2" w:rsidRPr="003D7CA5" w:rsidRDefault="00E777E2" w:rsidP="00E777E2">
      <w:pPr>
        <w:pStyle w:val="NormalWeb"/>
        <w:spacing w:after="0"/>
        <w:rPr>
          <w:sz w:val="20"/>
          <w:szCs w:val="20"/>
          <w:lang w:val="en"/>
        </w:rPr>
      </w:pPr>
      <w:r w:rsidRPr="003D7CA5">
        <w:rPr>
          <w:sz w:val="20"/>
          <w:szCs w:val="20"/>
          <w:lang w:val="en"/>
        </w:rPr>
        <w:t>“Veteran-owned small business concern” means a small business concern—</w:t>
      </w:r>
    </w:p>
    <w:p w:rsidR="00E777E2" w:rsidRPr="003D7CA5" w:rsidRDefault="00E777E2" w:rsidP="00E777E2">
      <w:pPr>
        <w:pStyle w:val="NormalWeb"/>
        <w:spacing w:after="0"/>
        <w:rPr>
          <w:sz w:val="20"/>
          <w:szCs w:val="20"/>
          <w:lang w:val="en"/>
        </w:rPr>
      </w:pPr>
      <w:r w:rsidRPr="003D7CA5">
        <w:rPr>
          <w:sz w:val="20"/>
          <w:szCs w:val="20"/>
          <w:lang w:val="en"/>
        </w:rPr>
        <w:t>(1) Not less than 51 percent of which is owned by one or more veterans(as defined at 38 U.S.C. 101(2)) or, in the case of any publicly owned business, not less than 51 percent of the stock of which is owned by one or more veterans; and</w:t>
      </w:r>
    </w:p>
    <w:p w:rsidR="00E777E2" w:rsidRPr="003D7CA5" w:rsidRDefault="00E777E2" w:rsidP="00E777E2">
      <w:pPr>
        <w:pStyle w:val="NormalWeb"/>
        <w:spacing w:after="0"/>
        <w:rPr>
          <w:sz w:val="20"/>
          <w:szCs w:val="20"/>
          <w:lang w:val="en"/>
        </w:rPr>
      </w:pPr>
      <w:r w:rsidRPr="003D7CA5">
        <w:rPr>
          <w:sz w:val="20"/>
          <w:szCs w:val="20"/>
          <w:lang w:val="en"/>
        </w:rPr>
        <w:t>(2) The management and daily business operations of which are controlled by one or more veterans.</w:t>
      </w:r>
    </w:p>
    <w:p w:rsidR="00E777E2" w:rsidRPr="003D7CA5" w:rsidRDefault="00E777E2" w:rsidP="00E777E2">
      <w:pPr>
        <w:pStyle w:val="NormalWeb"/>
        <w:spacing w:after="0"/>
        <w:rPr>
          <w:sz w:val="20"/>
          <w:szCs w:val="20"/>
          <w:lang w:val="en"/>
        </w:rPr>
      </w:pPr>
      <w:r w:rsidRPr="003D7CA5">
        <w:rPr>
          <w:sz w:val="20"/>
          <w:szCs w:val="20"/>
          <w:lang w:val="en"/>
        </w:rPr>
        <w:t>“Women-owned business concern”</w:t>
      </w:r>
      <w:r w:rsidRPr="003D7CA5">
        <w:rPr>
          <w:i/>
          <w:iCs/>
          <w:sz w:val="20"/>
          <w:szCs w:val="20"/>
          <w:lang w:val="en"/>
        </w:rPr>
        <w:t xml:space="preserve"> </w:t>
      </w:r>
      <w:r w:rsidRPr="003D7CA5">
        <w:rPr>
          <w:sz w:val="20"/>
          <w:szCs w:val="20"/>
          <w:lang w:val="en"/>
        </w:rPr>
        <w:t xml:space="preserve">means a concern which is at least 51 percent owned by one or more women; or in the case of any publicly owned business, at least 51 percent of the its stock is owned by one or more women; and whose management and daily business operations are controlled by one or more women. </w:t>
      </w:r>
    </w:p>
    <w:p w:rsidR="00E777E2" w:rsidRPr="003D7CA5" w:rsidRDefault="00E777E2" w:rsidP="00E777E2">
      <w:pPr>
        <w:pStyle w:val="NormalWeb"/>
        <w:spacing w:after="0"/>
        <w:rPr>
          <w:sz w:val="20"/>
          <w:szCs w:val="20"/>
          <w:lang w:val="en"/>
        </w:rPr>
      </w:pPr>
      <w:r w:rsidRPr="003D7CA5">
        <w:rPr>
          <w:sz w:val="20"/>
          <w:szCs w:val="20"/>
          <w:lang w:val="en"/>
        </w:rPr>
        <w:t>“Women-owned small business concern”</w:t>
      </w:r>
      <w:r w:rsidRPr="003D7CA5">
        <w:rPr>
          <w:i/>
          <w:iCs/>
          <w:sz w:val="20"/>
          <w:szCs w:val="20"/>
          <w:lang w:val="en"/>
        </w:rPr>
        <w:t xml:space="preserve"> </w:t>
      </w:r>
      <w:r w:rsidRPr="003D7CA5">
        <w:rPr>
          <w:sz w:val="20"/>
          <w:szCs w:val="20"/>
          <w:lang w:val="en"/>
        </w:rPr>
        <w:t>means a small business concern --</w:t>
      </w:r>
    </w:p>
    <w:p w:rsidR="00E777E2" w:rsidRPr="003D7CA5" w:rsidRDefault="00E777E2" w:rsidP="00E777E2">
      <w:pPr>
        <w:pStyle w:val="NormalWeb"/>
        <w:spacing w:after="0"/>
        <w:rPr>
          <w:sz w:val="20"/>
          <w:szCs w:val="20"/>
          <w:lang w:val="en"/>
        </w:rPr>
      </w:pPr>
      <w:r w:rsidRPr="003D7CA5">
        <w:rPr>
          <w:sz w:val="20"/>
          <w:szCs w:val="20"/>
          <w:lang w:val="en"/>
        </w:rPr>
        <w:t>(1) That is at least 51 percent owned by one or more women or, in the case of any publicly owned business, at least 51 percent of the stock of which is owned by one or more women; and</w:t>
      </w:r>
    </w:p>
    <w:p w:rsidR="00E777E2" w:rsidRPr="003D7CA5" w:rsidRDefault="00E777E2" w:rsidP="00E777E2">
      <w:pPr>
        <w:pStyle w:val="NormalWeb"/>
        <w:spacing w:after="0"/>
        <w:rPr>
          <w:sz w:val="20"/>
          <w:szCs w:val="20"/>
          <w:lang w:val="en"/>
        </w:rPr>
      </w:pPr>
      <w:r w:rsidRPr="003D7CA5">
        <w:rPr>
          <w:sz w:val="20"/>
          <w:szCs w:val="20"/>
          <w:lang w:val="en"/>
        </w:rPr>
        <w:t>(2) Whose management and daily business operations are controlled by one or more women.</w:t>
      </w:r>
    </w:p>
    <w:p w:rsidR="00E777E2" w:rsidRDefault="00E777E2" w:rsidP="00E777E2">
      <w:pPr>
        <w:pStyle w:val="NormalWeb"/>
        <w:spacing w:after="0"/>
        <w:rPr>
          <w:sz w:val="20"/>
          <w:szCs w:val="20"/>
          <w:lang w:val="en"/>
        </w:rPr>
      </w:pPr>
      <w:r w:rsidRPr="003D7CA5">
        <w:rPr>
          <w:sz w:val="20"/>
          <w:szCs w:val="20"/>
          <w:lang w:val="en"/>
        </w:rPr>
        <w:t>“Women-owned small business (WOSB) concern eligible under the WOSB Program (in accordance with 13 CFR part 127),” means a small business concern that is at least 51 percent directly and unconditionally owned by, and the management and daily business operations of which are controlled by, one or more women who are citizens of the United States.</w:t>
      </w:r>
    </w:p>
    <w:p w:rsidR="00E777E2" w:rsidRPr="003D7CA5" w:rsidRDefault="00E777E2" w:rsidP="00E777E2">
      <w:pPr>
        <w:pStyle w:val="NormalWeb"/>
        <w:spacing w:after="0"/>
        <w:rPr>
          <w:sz w:val="20"/>
          <w:szCs w:val="20"/>
          <w:lang w:val="en"/>
        </w:rPr>
      </w:pPr>
      <w:r w:rsidRPr="003D7CA5">
        <w:rPr>
          <w:sz w:val="20"/>
          <w:szCs w:val="20"/>
          <w:lang w:val="en"/>
        </w:rPr>
        <w:t xml:space="preserve">(b) </w:t>
      </w:r>
    </w:p>
    <w:p w:rsidR="00E777E2" w:rsidRPr="003D7CA5" w:rsidRDefault="00E777E2" w:rsidP="00E777E2">
      <w:pPr>
        <w:pStyle w:val="NormalWeb"/>
        <w:spacing w:after="0"/>
        <w:rPr>
          <w:sz w:val="20"/>
          <w:szCs w:val="20"/>
          <w:lang w:val="en"/>
        </w:rPr>
      </w:pPr>
      <w:r w:rsidRPr="003D7CA5">
        <w:rPr>
          <w:sz w:val="20"/>
          <w:szCs w:val="20"/>
          <w:lang w:val="en"/>
        </w:rPr>
        <w:t>(1)</w:t>
      </w:r>
      <w:r w:rsidRPr="003D7CA5">
        <w:rPr>
          <w:i/>
          <w:iCs/>
          <w:sz w:val="20"/>
          <w:szCs w:val="20"/>
          <w:lang w:val="en"/>
        </w:rPr>
        <w:t xml:space="preserve"> Annual Representations and Certifications</w:t>
      </w:r>
      <w:r w:rsidRPr="003D7CA5">
        <w:rPr>
          <w:sz w:val="20"/>
          <w:szCs w:val="20"/>
          <w:lang w:val="en"/>
        </w:rPr>
        <w:t>. Any changes provided by the offeror in paragraph (b)(2) of this provision do not automatically change the representations and certifications posted on the SAMwebsite.</w:t>
      </w:r>
    </w:p>
    <w:p w:rsidR="00E777E2" w:rsidRPr="003D7CA5" w:rsidRDefault="00E777E2" w:rsidP="00E777E2">
      <w:pPr>
        <w:pStyle w:val="NormalWeb"/>
        <w:spacing w:after="0"/>
        <w:rPr>
          <w:sz w:val="20"/>
          <w:szCs w:val="20"/>
          <w:lang w:val="en"/>
        </w:rPr>
      </w:pPr>
      <w:r w:rsidRPr="003D7CA5">
        <w:rPr>
          <w:sz w:val="20"/>
          <w:szCs w:val="20"/>
          <w:lang w:val="en"/>
        </w:rPr>
        <w:t xml:space="preserve">(2) The offeror has completed the annual representations and certifications electronically via the SAM website accessed through </w:t>
      </w:r>
      <w:hyperlink r:id="rId31" w:tgtFrame="_self" w:history="1">
        <w:r w:rsidRPr="003D7CA5">
          <w:rPr>
            <w:rStyle w:val="Hyperlink"/>
            <w:color w:val="170759"/>
            <w:sz w:val="20"/>
            <w:szCs w:val="20"/>
            <w:lang w:val="en"/>
          </w:rPr>
          <w:t>https://www.acquisition.gov</w:t>
        </w:r>
      </w:hyperlink>
      <w:r w:rsidRPr="003D7CA5">
        <w:rPr>
          <w:sz w:val="20"/>
          <w:szCs w:val="20"/>
          <w:lang w:val="en"/>
        </w:rPr>
        <w:t xml:space="preserve">. After reviewing the SAM database information, the offeror verifies by submission of this offer that the representation and certifications currently posted electronically at FAR 52.212-3, Offeror Representations and Certifications—Commercial Items, have been entered or updated in the last 12 months, are current, accurate, complete, and applicable to this solicitation (including the business size standard applicable to the NAICS code referenced for this solicitation), as of the date of this offer and are incorporated in this offer by reference (see FAR 4.1201), except for paragraphs </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xml:space="preserve">. </w:t>
      </w:r>
      <w:r w:rsidRPr="003D7CA5">
        <w:rPr>
          <w:i/>
          <w:iCs/>
          <w:sz w:val="20"/>
          <w:szCs w:val="20"/>
          <w:lang w:val="en"/>
        </w:rPr>
        <w:t>[Offeror to identify the applica</w:t>
      </w:r>
      <w:r>
        <w:rPr>
          <w:i/>
          <w:iCs/>
          <w:sz w:val="20"/>
          <w:szCs w:val="20"/>
          <w:lang w:val="en"/>
        </w:rPr>
        <w:t>ble paragraphs at (c) through (u</w:t>
      </w:r>
      <w:r w:rsidRPr="003D7CA5">
        <w:rPr>
          <w:i/>
          <w:iCs/>
          <w:sz w:val="20"/>
          <w:szCs w:val="20"/>
          <w:lang w:val="en"/>
        </w:rPr>
        <w:t>) of this provision that the offeror has completed for the purposes of this solicitation only, if any. These amended representation(s) and/or certification(s) are also incorporated in this offer and are current, accurate, and complete as of the date of this offer. Any changes provided by the offeror are applicable to this solicitation only, and do not result in an update to the representations and certifications posted electronically on SAM.]</w:t>
      </w:r>
    </w:p>
    <w:p w:rsidR="00E777E2" w:rsidRPr="003D7CA5" w:rsidRDefault="00E777E2" w:rsidP="00E777E2">
      <w:pPr>
        <w:pStyle w:val="NormalWeb"/>
        <w:spacing w:after="0"/>
        <w:rPr>
          <w:sz w:val="20"/>
          <w:szCs w:val="20"/>
          <w:lang w:val="en"/>
        </w:rPr>
      </w:pPr>
      <w:r w:rsidRPr="003D7CA5">
        <w:rPr>
          <w:sz w:val="20"/>
          <w:szCs w:val="20"/>
          <w:lang w:val="en"/>
        </w:rPr>
        <w:t>(c) Offerors must complete the following representations when the resulting contract is to be performed in the United States or its outlying areas. Check all that apply.</w:t>
      </w:r>
    </w:p>
    <w:p w:rsidR="00E777E2" w:rsidRPr="003D7CA5" w:rsidRDefault="00E777E2" w:rsidP="00E777E2">
      <w:pPr>
        <w:pStyle w:val="NormalWeb"/>
        <w:spacing w:after="0"/>
        <w:rPr>
          <w:sz w:val="20"/>
          <w:szCs w:val="20"/>
          <w:lang w:val="en"/>
        </w:rPr>
      </w:pPr>
      <w:r w:rsidRPr="003D7CA5">
        <w:rPr>
          <w:sz w:val="20"/>
          <w:szCs w:val="20"/>
          <w:lang w:val="en"/>
        </w:rPr>
        <w:t>(1)</w:t>
      </w:r>
      <w:r w:rsidRPr="003D7CA5">
        <w:rPr>
          <w:i/>
          <w:iCs/>
          <w:sz w:val="20"/>
          <w:szCs w:val="20"/>
          <w:lang w:val="en"/>
        </w:rPr>
        <w:t xml:space="preserve"> Small business concern</w:t>
      </w:r>
      <w:r w:rsidRPr="003D7CA5">
        <w:rPr>
          <w:sz w:val="20"/>
          <w:szCs w:val="20"/>
          <w:lang w:val="en"/>
        </w:rPr>
        <w:t>. The offeror represents as part of its offer that it [</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is, [</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is not a small business concern.</w:t>
      </w:r>
    </w:p>
    <w:p w:rsidR="00E777E2" w:rsidRPr="003D7CA5" w:rsidRDefault="00E777E2" w:rsidP="00E777E2">
      <w:pPr>
        <w:pStyle w:val="NormalWeb"/>
        <w:spacing w:after="0"/>
        <w:rPr>
          <w:sz w:val="20"/>
          <w:szCs w:val="20"/>
          <w:lang w:val="en"/>
        </w:rPr>
      </w:pPr>
      <w:r w:rsidRPr="003D7CA5">
        <w:rPr>
          <w:sz w:val="20"/>
          <w:szCs w:val="20"/>
          <w:lang w:val="en"/>
        </w:rPr>
        <w:t>(2) Veteran-owned small business concern. [Complete only if the offeror represented itself as a small business concern in paragraph (c)(1) of this provision.] The offeror represents as part of its offer that it [</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is, [</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is not a veteran-owned small business concern.</w:t>
      </w:r>
    </w:p>
    <w:p w:rsidR="00E777E2" w:rsidRPr="003D7CA5" w:rsidRDefault="00E777E2" w:rsidP="00E777E2">
      <w:pPr>
        <w:pStyle w:val="NormalWeb"/>
        <w:spacing w:after="0"/>
        <w:rPr>
          <w:sz w:val="20"/>
          <w:szCs w:val="20"/>
          <w:lang w:val="en"/>
        </w:rPr>
      </w:pPr>
      <w:r w:rsidRPr="003D7CA5">
        <w:rPr>
          <w:sz w:val="20"/>
          <w:szCs w:val="20"/>
          <w:lang w:val="en"/>
        </w:rPr>
        <w:t>(3) Service-disabled veteran-owned small business concern. [Complete only if the offeror represented itself as a veteran-owned small business concern in paragraph (c)(2) of this provision.] The offeror represents as part of its offer that it [</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is, [</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is not a service-disabled veteran-owned small business concern.</w:t>
      </w:r>
    </w:p>
    <w:p w:rsidR="00E777E2" w:rsidRPr="003D7CA5" w:rsidRDefault="00E777E2" w:rsidP="00E777E2">
      <w:pPr>
        <w:pStyle w:val="NormalWeb"/>
        <w:spacing w:after="0"/>
        <w:rPr>
          <w:sz w:val="20"/>
          <w:szCs w:val="20"/>
          <w:lang w:val="en"/>
        </w:rPr>
      </w:pPr>
      <w:r w:rsidRPr="003D7CA5">
        <w:rPr>
          <w:sz w:val="20"/>
          <w:szCs w:val="20"/>
          <w:lang w:val="en"/>
        </w:rPr>
        <w:t>(4) Small disadvantaged business concern. [Complete only if the offeror represented itself as a small business concern in paragraph (c)(1) of this provision.]The offeror represents that it [</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is, [</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is not, a small disadvantaged business concern as defined in 13 CFR 124.1002.</w:t>
      </w:r>
    </w:p>
    <w:p w:rsidR="00E777E2" w:rsidRPr="003D7CA5" w:rsidRDefault="00E777E2" w:rsidP="00E777E2">
      <w:pPr>
        <w:pStyle w:val="NormalWeb"/>
        <w:spacing w:after="0"/>
        <w:rPr>
          <w:sz w:val="20"/>
          <w:szCs w:val="20"/>
          <w:lang w:val="en"/>
        </w:rPr>
      </w:pPr>
      <w:r w:rsidRPr="003D7CA5">
        <w:rPr>
          <w:sz w:val="20"/>
          <w:szCs w:val="20"/>
          <w:lang w:val="en"/>
        </w:rPr>
        <w:t>(5) Women-owned small business concern. [Complete only if the offeror represented itself as a small business concern in paragraph (c)(1) of this provision.]The offeror represents that it [</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is, [</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is not a women-owned small business concern.</w:t>
      </w:r>
    </w:p>
    <w:p w:rsidR="00E777E2" w:rsidRPr="003D7CA5" w:rsidRDefault="00E777E2" w:rsidP="00E777E2">
      <w:pPr>
        <w:pStyle w:val="NormalWeb"/>
        <w:spacing w:after="0"/>
        <w:rPr>
          <w:sz w:val="20"/>
          <w:szCs w:val="20"/>
          <w:lang w:val="en"/>
        </w:rPr>
      </w:pPr>
      <w:r w:rsidRPr="003D7CA5">
        <w:rPr>
          <w:b/>
          <w:bCs/>
          <w:sz w:val="20"/>
          <w:szCs w:val="20"/>
          <w:lang w:val="en"/>
        </w:rPr>
        <w:t>Note:</w:t>
      </w:r>
      <w:r w:rsidRPr="003D7CA5">
        <w:rPr>
          <w:sz w:val="20"/>
          <w:szCs w:val="20"/>
          <w:lang w:val="en"/>
        </w:rPr>
        <w:t xml:space="preserve"> Complete paragraphs (c)(8) and (c)(9) only if this solicitation is expected to exceed the simplified acquisition threshold.</w:t>
      </w:r>
    </w:p>
    <w:p w:rsidR="00E777E2" w:rsidRPr="003D7CA5" w:rsidRDefault="00E777E2" w:rsidP="00E777E2">
      <w:pPr>
        <w:pStyle w:val="NormalWeb"/>
        <w:spacing w:after="0"/>
        <w:rPr>
          <w:sz w:val="20"/>
          <w:szCs w:val="20"/>
          <w:lang w:val="en"/>
        </w:rPr>
      </w:pPr>
      <w:r w:rsidRPr="003D7CA5">
        <w:rPr>
          <w:sz w:val="20"/>
          <w:szCs w:val="20"/>
          <w:lang w:val="en"/>
        </w:rPr>
        <w:t>(6) WOSB concern eligible under the WOSB Program. [Complete only if the offeror represented itself as a women-owned small business concern in paragraph (c)(5) of this provision.] The offeror represents that—</w:t>
      </w:r>
    </w:p>
    <w:p w:rsidR="00E777E2" w:rsidRPr="003D7CA5" w:rsidRDefault="00E777E2" w:rsidP="00E777E2">
      <w:pPr>
        <w:pStyle w:val="NormalWeb"/>
        <w:spacing w:after="0"/>
        <w:rPr>
          <w:sz w:val="20"/>
          <w:szCs w:val="20"/>
          <w:lang w:val="en"/>
        </w:rPr>
      </w:pPr>
      <w:r w:rsidRPr="003D7CA5">
        <w:rPr>
          <w:sz w:val="20"/>
          <w:szCs w:val="20"/>
          <w:lang w:val="en"/>
        </w:rPr>
        <w:t>(i) It [</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is, [</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is not a WOSB concern eligible under the WOSB Program, has provided all the required documents to the WOSB Repository, and no change in circumstances or adverse decisions have been issued that affects its eligibility; and</w:t>
      </w:r>
    </w:p>
    <w:p w:rsidR="00E777E2" w:rsidRPr="003D7CA5" w:rsidRDefault="00E777E2" w:rsidP="00E777E2">
      <w:pPr>
        <w:pStyle w:val="NormalWeb"/>
        <w:spacing w:after="0"/>
        <w:rPr>
          <w:sz w:val="20"/>
          <w:szCs w:val="20"/>
          <w:lang w:val="en"/>
        </w:rPr>
      </w:pPr>
      <w:r w:rsidRPr="003D7CA5">
        <w:rPr>
          <w:sz w:val="20"/>
          <w:szCs w:val="20"/>
          <w:lang w:val="en"/>
        </w:rPr>
        <w:t>(ii) It [</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is, [</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xml:space="preserve">] is not a joint venture that complies with the requirements of 13 CFR part 127, and the representation in paragraph (c)(6)(i) of this provision is accurate for each WOSB concern eligible under the WOSB Program participating in the joint venture. [The offeror shall enter the name or names of the WOSB concern eligible under the WOSB Program and other small businesses that are participating in the joint venture: </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Each WOSB concern eligible under the WOSB Program participating in the joint venture shall submit a separate signed copy of the WOSB representation.</w:t>
      </w:r>
    </w:p>
    <w:p w:rsidR="00E777E2" w:rsidRPr="003D7CA5" w:rsidRDefault="00E777E2" w:rsidP="00E777E2">
      <w:pPr>
        <w:pStyle w:val="NormalWeb"/>
        <w:spacing w:after="0"/>
        <w:rPr>
          <w:sz w:val="20"/>
          <w:szCs w:val="20"/>
          <w:lang w:val="en"/>
        </w:rPr>
      </w:pPr>
      <w:r w:rsidRPr="003D7CA5">
        <w:rPr>
          <w:sz w:val="20"/>
          <w:szCs w:val="20"/>
          <w:lang w:val="en"/>
        </w:rPr>
        <w:t>(7) Economically disadvantaged women-owned small business (EDWOSB) concern. [Complete only if the offeror represented itself as a WOSB concern eligible under the WOSB Program in (c)(6) of this provision.] The offeror represents that—</w:t>
      </w:r>
    </w:p>
    <w:p w:rsidR="00E777E2" w:rsidRPr="003D7CA5" w:rsidRDefault="00E777E2" w:rsidP="00E777E2">
      <w:pPr>
        <w:pStyle w:val="NormalWeb"/>
        <w:spacing w:after="0"/>
        <w:rPr>
          <w:sz w:val="20"/>
          <w:szCs w:val="20"/>
          <w:lang w:val="en"/>
        </w:rPr>
      </w:pPr>
      <w:r w:rsidRPr="003D7CA5">
        <w:rPr>
          <w:sz w:val="20"/>
          <w:szCs w:val="20"/>
          <w:lang w:val="en"/>
        </w:rPr>
        <w:t>(i) It [</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is, [</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is not an EDWOSB concern, has provided all the required documents to the WOSB Repository, and no change in circumstances or adverse decisions have been issued that affects its eligibility; and</w:t>
      </w:r>
    </w:p>
    <w:p w:rsidR="00E777E2" w:rsidRPr="003D7CA5" w:rsidRDefault="00E777E2" w:rsidP="00E777E2">
      <w:pPr>
        <w:pStyle w:val="NormalWeb"/>
        <w:spacing w:after="0"/>
        <w:rPr>
          <w:sz w:val="20"/>
          <w:szCs w:val="20"/>
          <w:lang w:val="en"/>
        </w:rPr>
      </w:pPr>
      <w:r w:rsidRPr="003D7CA5">
        <w:rPr>
          <w:sz w:val="20"/>
          <w:szCs w:val="20"/>
          <w:lang w:val="en"/>
        </w:rPr>
        <w:t>(ii) It [</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is, [</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xml:space="preserve">] is not a joint venture that complies with the requirements of 13 CFR part 127, and the representation in paragraph (c)(7)(i) of this provision is accurate for each EDWOSB concern participating in the joint venture. [The offeror shall enter the name or names of the EDWOSB concern and other small businesses that are participating in the joint venture: </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Each EDWOSB concern participating in the joint venture shall submit a separate signed copy of the EDWOSB representation.</w:t>
      </w:r>
    </w:p>
    <w:p w:rsidR="00E777E2" w:rsidRPr="003D7CA5" w:rsidRDefault="00E777E2" w:rsidP="00E777E2">
      <w:pPr>
        <w:pStyle w:val="NormalWeb"/>
        <w:spacing w:after="0"/>
        <w:rPr>
          <w:sz w:val="20"/>
          <w:szCs w:val="20"/>
          <w:lang w:val="en"/>
        </w:rPr>
      </w:pPr>
      <w:r w:rsidRPr="003D7CA5">
        <w:rPr>
          <w:sz w:val="20"/>
          <w:szCs w:val="20"/>
          <w:lang w:val="en"/>
        </w:rPr>
        <w:t>(8) Women-owned business concern (other than small business concern). [Complete only if the offeror is a women-owned business concern and did not represent itself as a small business concern in paragraph (c)(1) of this provision.] The offeror represents that it [</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is, a women-owned business concern.</w:t>
      </w:r>
    </w:p>
    <w:p w:rsidR="00E777E2" w:rsidRPr="003D7CA5" w:rsidRDefault="00E777E2" w:rsidP="00E777E2">
      <w:pPr>
        <w:pStyle w:val="NormalWeb"/>
        <w:spacing w:after="0"/>
        <w:rPr>
          <w:sz w:val="20"/>
          <w:szCs w:val="20"/>
          <w:lang w:val="en"/>
        </w:rPr>
      </w:pPr>
      <w:r w:rsidRPr="003D7CA5">
        <w:rPr>
          <w:sz w:val="20"/>
          <w:szCs w:val="20"/>
          <w:lang w:val="en"/>
        </w:rPr>
        <w:t>(9)</w:t>
      </w:r>
      <w:r w:rsidRPr="003D7CA5">
        <w:rPr>
          <w:i/>
          <w:iCs/>
          <w:sz w:val="20"/>
          <w:szCs w:val="20"/>
          <w:lang w:val="en"/>
        </w:rPr>
        <w:t xml:space="preserve"> Tie bid priority for labor surplus area concerns. </w:t>
      </w:r>
      <w:r w:rsidRPr="003D7CA5">
        <w:rPr>
          <w:sz w:val="20"/>
          <w:szCs w:val="20"/>
          <w:lang w:val="en"/>
        </w:rPr>
        <w:t>If this is an invitation for bid, small business offerors may identify the labor surplus areas in which costs to be incurred on account of manufacturing or production (by offeror or first-tier subcontractors) amount to more than 50 percent of the contract price:</w:t>
      </w:r>
    </w:p>
    <w:p w:rsidR="00E777E2" w:rsidRPr="003D7CA5" w:rsidRDefault="00E777E2" w:rsidP="00E777E2">
      <w:pPr>
        <w:pStyle w:val="NormalWeb"/>
        <w:spacing w:after="0"/>
        <w:rPr>
          <w:sz w:val="20"/>
          <w:szCs w:val="20"/>
          <w:lang w:val="en"/>
        </w:rPr>
      </w:pP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xml:space="preserve"> </w:t>
      </w:r>
    </w:p>
    <w:p w:rsidR="00E777E2" w:rsidRPr="003D7CA5" w:rsidRDefault="00E777E2" w:rsidP="00E777E2">
      <w:pPr>
        <w:pStyle w:val="NormalWeb"/>
        <w:spacing w:after="0"/>
        <w:rPr>
          <w:sz w:val="20"/>
          <w:szCs w:val="20"/>
          <w:lang w:val="en"/>
        </w:rPr>
      </w:pPr>
      <w:r w:rsidRPr="003D7CA5">
        <w:rPr>
          <w:sz w:val="20"/>
          <w:szCs w:val="20"/>
          <w:lang w:val="en"/>
        </w:rPr>
        <w:t>(10) HUBZone small business concern. [Complete only if the offeror represented itself as a small business concern in paragraph (c)(1) of this provision.] The offeror represents, as part of its offer, that--</w:t>
      </w:r>
    </w:p>
    <w:p w:rsidR="00E777E2" w:rsidRPr="003D7CA5" w:rsidRDefault="00E777E2" w:rsidP="00E777E2">
      <w:pPr>
        <w:pStyle w:val="NormalWeb"/>
        <w:spacing w:after="0"/>
        <w:rPr>
          <w:sz w:val="20"/>
          <w:szCs w:val="20"/>
          <w:lang w:val="en"/>
        </w:rPr>
      </w:pPr>
      <w:r w:rsidRPr="003D7CA5">
        <w:rPr>
          <w:sz w:val="20"/>
          <w:szCs w:val="20"/>
          <w:lang w:val="en"/>
        </w:rPr>
        <w:t>(i) It [</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is, [</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is not a HUBZone small business concern listed, on the date of this representation, on the List of Qualified HUBZone Small Business Concerns maintained by the Small Business Administration, and no material changes in ownership and control, principal office, or HUBZone employee percentage have occurred since it was certified in accordance with 13 CFR part 126; and</w:t>
      </w:r>
    </w:p>
    <w:p w:rsidR="00E777E2" w:rsidRPr="003D7CA5" w:rsidRDefault="00E777E2" w:rsidP="00E777E2">
      <w:pPr>
        <w:pStyle w:val="NormalWeb"/>
        <w:spacing w:after="0"/>
        <w:rPr>
          <w:sz w:val="20"/>
          <w:szCs w:val="20"/>
          <w:lang w:val="en"/>
        </w:rPr>
      </w:pPr>
      <w:r w:rsidRPr="003D7CA5">
        <w:rPr>
          <w:sz w:val="20"/>
          <w:szCs w:val="20"/>
          <w:lang w:val="en"/>
        </w:rPr>
        <w:t>(ii) It [</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is, [</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is not a HUBZone joint venture that complies with the requirements of 13 CFR part 126, and the representation in paragraph (c)(10)(i) of this provision is accurate for each HUBZone small business concern participating in the HUBZone joint venture. [</w:t>
      </w:r>
      <w:r w:rsidRPr="003D7CA5">
        <w:rPr>
          <w:i/>
          <w:iCs/>
          <w:sz w:val="20"/>
          <w:szCs w:val="20"/>
          <w:lang w:val="en"/>
        </w:rPr>
        <w:t>The offeror shall enter the names of each of the HUBZone small business concerns participating in the HUBZone joint venture</w:t>
      </w:r>
      <w:r w:rsidRPr="003D7CA5">
        <w:rPr>
          <w:sz w:val="20"/>
          <w:szCs w:val="20"/>
          <w:lang w:val="en"/>
        </w:rPr>
        <w:t xml:space="preserve">: </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Each HUBZone small business concern participating in the HUBZone joint venture shall submit a separate signed copy of the HUBZone representation.</w:t>
      </w:r>
    </w:p>
    <w:p w:rsidR="00E777E2" w:rsidRPr="003D7CA5" w:rsidRDefault="00E777E2" w:rsidP="00E777E2">
      <w:pPr>
        <w:spacing w:before="100" w:beforeAutospacing="1" w:after="0" w:afterAutospacing="1" w:line="240" w:lineRule="auto"/>
        <w:rPr>
          <w:lang w:val="en"/>
        </w:rPr>
      </w:pPr>
      <w:r w:rsidRPr="003D7CA5">
        <w:rPr>
          <w:lang w:val="en"/>
        </w:rPr>
        <w:t>(11) (Complete if the offeror has represented itself as disadvantaged in paragraph (c)(4) of this provision.)</w:t>
      </w:r>
    </w:p>
    <w:p w:rsidR="00E777E2" w:rsidRPr="003D7CA5" w:rsidRDefault="00E777E2" w:rsidP="00E777E2">
      <w:pPr>
        <w:spacing w:before="100" w:beforeAutospacing="1" w:after="0" w:afterAutospacing="1" w:line="240" w:lineRule="auto"/>
        <w:rPr>
          <w:lang w:val="en"/>
        </w:rPr>
      </w:pPr>
      <w:r w:rsidRPr="003D7CA5">
        <w:rPr>
          <w:lang w:val="en"/>
        </w:rPr>
        <w:t>[</w:t>
      </w:r>
      <w:r w:rsidRPr="003D7CA5">
        <w:rPr>
          <w:i/>
          <w:iCs/>
          <w:lang w:val="en"/>
        </w:rPr>
        <w:t>The offeror shall check the category in which its ownership falls</w:t>
      </w:r>
      <w:r w:rsidRPr="003D7CA5">
        <w:rPr>
          <w:lang w:val="en"/>
        </w:rPr>
        <w:t>]:</w:t>
      </w:r>
    </w:p>
    <w:p w:rsidR="00E777E2" w:rsidRPr="003D7CA5" w:rsidRDefault="00E777E2" w:rsidP="00E777E2">
      <w:pPr>
        <w:spacing w:before="100" w:beforeAutospacing="1" w:after="0" w:afterAutospacing="1" w:line="240" w:lineRule="auto"/>
        <w:rPr>
          <w:lang w:val="en"/>
        </w:rPr>
      </w:pP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lang w:val="en"/>
        </w:rPr>
        <w:t xml:space="preserve"> Black American.</w:t>
      </w:r>
    </w:p>
    <w:p w:rsidR="00E777E2" w:rsidRPr="003D7CA5" w:rsidRDefault="00E777E2" w:rsidP="00E777E2">
      <w:pPr>
        <w:spacing w:before="100" w:beforeAutospacing="1" w:after="0" w:afterAutospacing="1" w:line="240" w:lineRule="auto"/>
        <w:rPr>
          <w:lang w:val="en"/>
        </w:rPr>
      </w:pP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lang w:val="en"/>
        </w:rPr>
        <w:t>Hispanic American.</w:t>
      </w:r>
    </w:p>
    <w:p w:rsidR="00E777E2" w:rsidRPr="003D7CA5" w:rsidRDefault="00E777E2" w:rsidP="00E777E2">
      <w:pPr>
        <w:spacing w:before="100" w:beforeAutospacing="1" w:after="0" w:afterAutospacing="1" w:line="240" w:lineRule="auto"/>
        <w:rPr>
          <w:lang w:val="en"/>
        </w:rPr>
      </w:pP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lang w:val="en"/>
        </w:rPr>
        <w:t>Native American (American Indians, Eskimos, Aleuts, or Native Hawaiians).</w:t>
      </w:r>
    </w:p>
    <w:p w:rsidR="00E777E2" w:rsidRPr="003D7CA5" w:rsidRDefault="00E777E2" w:rsidP="00E777E2">
      <w:pPr>
        <w:spacing w:before="100" w:beforeAutospacing="1" w:after="0" w:afterAutospacing="1" w:line="240" w:lineRule="auto"/>
        <w:rPr>
          <w:lang w:val="en"/>
        </w:rPr>
      </w:pP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lang w:val="en"/>
        </w:rPr>
        <w:t>Asian-Pacific American (persons with origins from Burma, Thailand, Malaysia, Indonesia, Singapore, Brunei, Japan, China, Taiwan, Laos, Cambodia (Kampuchea), Vietnam, Korea, The Philippines, Republic of Palau, Republic of the Marshall Islands, Federated States of Micronesia, the Commonwealth of the Northern Mariana Islands, Guam, Samoa, Macao, Hong Kong, Fiji, Tonga, Kiribati, Tuvalu, or Nauru).</w:t>
      </w:r>
    </w:p>
    <w:p w:rsidR="00E777E2" w:rsidRPr="003D7CA5" w:rsidRDefault="00E777E2" w:rsidP="00E777E2">
      <w:pPr>
        <w:spacing w:before="100" w:beforeAutospacing="1" w:after="0" w:afterAutospacing="1" w:line="240" w:lineRule="auto"/>
        <w:rPr>
          <w:lang w:val="en"/>
        </w:rPr>
      </w:pP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lang w:val="en"/>
        </w:rPr>
        <w:t>Subcontinent Asian (Asian-Indian) American (persons with origins from India, Pakistan, Bangladesh, Sri Lanka, Bhutan, the Maldives Islands, or Nepal).</w:t>
      </w:r>
    </w:p>
    <w:p w:rsidR="00E777E2" w:rsidRPr="003D7CA5" w:rsidRDefault="00E777E2" w:rsidP="00E777E2">
      <w:pPr>
        <w:spacing w:before="100" w:beforeAutospacing="1" w:after="0" w:afterAutospacing="1" w:line="240" w:lineRule="auto"/>
        <w:rPr>
          <w:lang w:val="en"/>
        </w:rPr>
      </w:pP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lang w:val="en"/>
        </w:rPr>
        <w:t>Individual/concern, other than one of the preceding.</w:t>
      </w:r>
    </w:p>
    <w:p w:rsidR="00E777E2" w:rsidRPr="003D7CA5" w:rsidRDefault="00E777E2" w:rsidP="00E777E2">
      <w:pPr>
        <w:pStyle w:val="NormalWeb"/>
        <w:spacing w:after="0"/>
        <w:rPr>
          <w:sz w:val="20"/>
          <w:szCs w:val="20"/>
          <w:lang w:val="en"/>
        </w:rPr>
      </w:pPr>
      <w:r w:rsidRPr="003D7CA5">
        <w:rPr>
          <w:sz w:val="20"/>
          <w:szCs w:val="20"/>
          <w:lang w:val="en"/>
        </w:rPr>
        <w:t>(d) Representations required to implement provisions of Executive Order 11246 --</w:t>
      </w:r>
    </w:p>
    <w:p w:rsidR="00E777E2" w:rsidRPr="003D7CA5" w:rsidRDefault="00E777E2" w:rsidP="00E777E2">
      <w:pPr>
        <w:pStyle w:val="NormalWeb"/>
        <w:spacing w:after="0"/>
        <w:rPr>
          <w:sz w:val="20"/>
          <w:szCs w:val="20"/>
          <w:lang w:val="en"/>
        </w:rPr>
      </w:pPr>
      <w:r w:rsidRPr="003D7CA5">
        <w:rPr>
          <w:sz w:val="20"/>
          <w:szCs w:val="20"/>
          <w:lang w:val="en"/>
        </w:rPr>
        <w:t>(1) Previous contracts and compliance. The offeror represents that --</w:t>
      </w:r>
    </w:p>
    <w:p w:rsidR="00E777E2" w:rsidRPr="003D7CA5" w:rsidRDefault="00E777E2" w:rsidP="00E777E2">
      <w:pPr>
        <w:pStyle w:val="NormalWeb"/>
        <w:spacing w:after="0"/>
        <w:rPr>
          <w:sz w:val="20"/>
          <w:szCs w:val="20"/>
          <w:lang w:val="en"/>
        </w:rPr>
      </w:pPr>
      <w:r w:rsidRPr="003D7CA5">
        <w:rPr>
          <w:sz w:val="20"/>
          <w:szCs w:val="20"/>
          <w:lang w:val="en"/>
        </w:rPr>
        <w:t>(i) It [</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has, [</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has not, participated in a previous contract or subcontract subject to the Equal Opportunity clause of this solicitation; and</w:t>
      </w:r>
    </w:p>
    <w:p w:rsidR="00E777E2" w:rsidRPr="003D7CA5" w:rsidRDefault="00E777E2" w:rsidP="00E777E2">
      <w:pPr>
        <w:pStyle w:val="NormalWeb"/>
        <w:spacing w:after="0"/>
        <w:rPr>
          <w:sz w:val="20"/>
          <w:szCs w:val="20"/>
          <w:lang w:val="en"/>
        </w:rPr>
      </w:pPr>
      <w:r w:rsidRPr="003D7CA5">
        <w:rPr>
          <w:sz w:val="20"/>
          <w:szCs w:val="20"/>
          <w:lang w:val="en"/>
        </w:rPr>
        <w:t>(ii) It [</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has, [</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has not, filed all required compliance reports.</w:t>
      </w:r>
    </w:p>
    <w:p w:rsidR="00E777E2" w:rsidRPr="003D7CA5" w:rsidRDefault="00E777E2" w:rsidP="00E777E2">
      <w:pPr>
        <w:pStyle w:val="NormalWeb"/>
        <w:spacing w:after="0"/>
        <w:rPr>
          <w:sz w:val="20"/>
          <w:szCs w:val="20"/>
          <w:lang w:val="en"/>
        </w:rPr>
      </w:pPr>
      <w:r w:rsidRPr="003D7CA5">
        <w:rPr>
          <w:sz w:val="20"/>
          <w:szCs w:val="20"/>
          <w:lang w:val="en"/>
        </w:rPr>
        <w:t>(2)</w:t>
      </w:r>
      <w:r w:rsidRPr="003D7CA5">
        <w:rPr>
          <w:i/>
          <w:iCs/>
          <w:sz w:val="20"/>
          <w:szCs w:val="20"/>
          <w:lang w:val="en"/>
        </w:rPr>
        <w:t xml:space="preserve"> Affirmative Action Compliance</w:t>
      </w:r>
      <w:r w:rsidRPr="003D7CA5">
        <w:rPr>
          <w:sz w:val="20"/>
          <w:szCs w:val="20"/>
          <w:lang w:val="en"/>
        </w:rPr>
        <w:t>. The offeror represents that --</w:t>
      </w:r>
    </w:p>
    <w:p w:rsidR="00E777E2" w:rsidRPr="003D7CA5" w:rsidRDefault="00E777E2" w:rsidP="00E777E2">
      <w:pPr>
        <w:pStyle w:val="NormalWeb"/>
        <w:spacing w:after="0"/>
        <w:rPr>
          <w:sz w:val="20"/>
          <w:szCs w:val="20"/>
          <w:lang w:val="en"/>
        </w:rPr>
      </w:pPr>
      <w:r w:rsidRPr="003D7CA5">
        <w:rPr>
          <w:sz w:val="20"/>
          <w:szCs w:val="20"/>
          <w:lang w:val="en"/>
        </w:rPr>
        <w:t>(i) It [</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has developed and has on file, [</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has not developed and does not have on file, at each establishment, affirmative action programs required by rules and regulations of the Secretary of Labor (41 CFR parts 60-1 and 60-2), or</w:t>
      </w:r>
    </w:p>
    <w:p w:rsidR="00E777E2" w:rsidRPr="003D7CA5" w:rsidRDefault="00E777E2" w:rsidP="00E777E2">
      <w:pPr>
        <w:pStyle w:val="NormalWeb"/>
        <w:spacing w:after="0"/>
        <w:rPr>
          <w:sz w:val="20"/>
          <w:szCs w:val="20"/>
          <w:lang w:val="en"/>
        </w:rPr>
      </w:pPr>
      <w:r w:rsidRPr="003D7CA5">
        <w:rPr>
          <w:sz w:val="20"/>
          <w:szCs w:val="20"/>
          <w:lang w:val="en"/>
        </w:rPr>
        <w:t>(ii) It [</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has not previously had contracts subject to the written affirmative action programs requirement of the rules and regulations of the Secretary of Labor.</w:t>
      </w:r>
    </w:p>
    <w:p w:rsidR="00E777E2" w:rsidRPr="003D7CA5" w:rsidRDefault="00E777E2" w:rsidP="00E777E2">
      <w:pPr>
        <w:pStyle w:val="NormalWeb"/>
        <w:spacing w:after="0"/>
        <w:rPr>
          <w:sz w:val="20"/>
          <w:szCs w:val="20"/>
          <w:lang w:val="en"/>
        </w:rPr>
      </w:pPr>
      <w:r w:rsidRPr="003D7CA5">
        <w:rPr>
          <w:sz w:val="20"/>
          <w:szCs w:val="20"/>
          <w:lang w:val="en"/>
        </w:rPr>
        <w:t>(e)</w:t>
      </w:r>
      <w:r w:rsidRPr="003D7CA5">
        <w:rPr>
          <w:i/>
          <w:iCs/>
          <w:sz w:val="20"/>
          <w:szCs w:val="20"/>
          <w:lang w:val="en"/>
        </w:rPr>
        <w:t xml:space="preserve"> Certification Regarding Payments to Influence Federal Transactions </w:t>
      </w:r>
      <w:r w:rsidRPr="003D7CA5">
        <w:rPr>
          <w:sz w:val="20"/>
          <w:szCs w:val="20"/>
          <w:lang w:val="en"/>
        </w:rPr>
        <w:t>(31 U.S.C. 1352). (Applies only if the contract is expected to exceed $150,000.) By submission of its offer, the offeror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his or her behalf in connection with the award of any resultant contract. If any registrants under the Lobbying Disclosure Act of 1995 have made a lobbying contact on behalf of the offeror with respect to this contract, the offeror shall complete and submit, with its offer, OMB Standard Form LLL, Disclosure of Lobbying Activities, to provide the name of the registrants. The offeror need not report regularly employed officers or employees of the offeror to whom payments of reasonable compensation were made.</w:t>
      </w:r>
    </w:p>
    <w:p w:rsidR="00E777E2" w:rsidRPr="003D7CA5" w:rsidRDefault="00E777E2" w:rsidP="00E777E2">
      <w:pPr>
        <w:pStyle w:val="NormalWeb"/>
        <w:spacing w:after="0"/>
        <w:rPr>
          <w:sz w:val="20"/>
          <w:szCs w:val="20"/>
          <w:lang w:val="en"/>
        </w:rPr>
      </w:pPr>
      <w:r w:rsidRPr="003D7CA5">
        <w:rPr>
          <w:sz w:val="20"/>
          <w:szCs w:val="20"/>
          <w:lang w:val="en"/>
        </w:rPr>
        <w:t>(f)</w:t>
      </w:r>
      <w:r w:rsidRPr="003D7CA5">
        <w:rPr>
          <w:i/>
          <w:iCs/>
          <w:sz w:val="20"/>
          <w:szCs w:val="20"/>
          <w:lang w:val="en"/>
        </w:rPr>
        <w:t xml:space="preserve"> Buy American Certificate.</w:t>
      </w:r>
      <w:r w:rsidRPr="003D7CA5">
        <w:rPr>
          <w:sz w:val="20"/>
          <w:szCs w:val="20"/>
          <w:lang w:val="en"/>
        </w:rPr>
        <w:t xml:space="preserve"> (Applies only if the clause at Federal Acquisition Regulation (FAR) 52.225-1, Buy American – Supplies, is included in this solicitation.)</w:t>
      </w:r>
    </w:p>
    <w:p w:rsidR="00E777E2" w:rsidRPr="003D7CA5" w:rsidRDefault="00E777E2" w:rsidP="00E777E2">
      <w:pPr>
        <w:pStyle w:val="NormalWeb"/>
        <w:spacing w:after="0"/>
        <w:rPr>
          <w:sz w:val="20"/>
          <w:szCs w:val="20"/>
          <w:lang w:val="en"/>
        </w:rPr>
      </w:pPr>
      <w:r w:rsidRPr="003D7CA5">
        <w:rPr>
          <w:sz w:val="20"/>
          <w:szCs w:val="20"/>
          <w:lang w:val="en"/>
        </w:rPr>
        <w:t>(1) The offeror certifies that each end product, except those listed in paragraph (f)(2) of this provision, is a domestic end product and that for other than COTS items, the offeror has considered</w:t>
      </w:r>
      <w:r w:rsidRPr="003D7CA5">
        <w:rPr>
          <w:b/>
          <w:bCs/>
          <w:sz w:val="20"/>
          <w:szCs w:val="20"/>
          <w:lang w:val="en"/>
        </w:rPr>
        <w:t xml:space="preserve"> </w:t>
      </w:r>
      <w:r w:rsidRPr="003D7CA5">
        <w:rPr>
          <w:sz w:val="20"/>
          <w:szCs w:val="20"/>
          <w:lang w:val="en"/>
        </w:rPr>
        <w:t>components of unknown origin to</w:t>
      </w:r>
      <w:r w:rsidRPr="003D7CA5">
        <w:rPr>
          <w:b/>
          <w:bCs/>
          <w:sz w:val="20"/>
          <w:szCs w:val="20"/>
          <w:lang w:val="en"/>
        </w:rPr>
        <w:t xml:space="preserve"> </w:t>
      </w:r>
      <w:r w:rsidRPr="003D7CA5">
        <w:rPr>
          <w:sz w:val="20"/>
          <w:szCs w:val="20"/>
          <w:lang w:val="en"/>
        </w:rPr>
        <w:t xml:space="preserve">have been mined, produced, or manufactured outside the United States. The offeror shall list as foreign end products those end products manufactured in the United States that do not qualify as domestic end products, </w:t>
      </w:r>
      <w:r w:rsidRPr="003D7CA5">
        <w:rPr>
          <w:i/>
          <w:iCs/>
          <w:sz w:val="20"/>
          <w:szCs w:val="20"/>
          <w:lang w:val="en"/>
        </w:rPr>
        <w:t>i.e.</w:t>
      </w:r>
      <w:r w:rsidRPr="003D7CA5">
        <w:rPr>
          <w:sz w:val="20"/>
          <w:szCs w:val="20"/>
          <w:lang w:val="en"/>
        </w:rPr>
        <w:t>, an end product that is not a COTS item and does not meet the component test in paragraph (2) of the definition of “domestic end product.” The terms “commercially available off-the-shelf (COTS) item,” “component,” “domestic end product,” “end product,” “foreign end product,” and “United States” are defined in the clause of this solicitation entitled “Buy American—Supplies.”</w:t>
      </w:r>
    </w:p>
    <w:p w:rsidR="00E777E2" w:rsidRPr="003D7CA5" w:rsidRDefault="00E777E2" w:rsidP="00E777E2">
      <w:pPr>
        <w:pStyle w:val="NormalWeb"/>
        <w:spacing w:after="0"/>
        <w:rPr>
          <w:sz w:val="20"/>
          <w:szCs w:val="20"/>
          <w:lang w:val="en"/>
        </w:rPr>
      </w:pPr>
      <w:r w:rsidRPr="003D7CA5">
        <w:rPr>
          <w:sz w:val="20"/>
          <w:szCs w:val="20"/>
          <w:lang w:val="en"/>
        </w:rPr>
        <w:t>(2) Foreign End Products:</w:t>
      </w:r>
    </w:p>
    <w:tbl>
      <w:tblPr>
        <w:tblW w:w="0" w:type="auto"/>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65"/>
        <w:gridCol w:w="4380"/>
      </w:tblGrid>
      <w:tr w:rsidR="00E777E2" w:rsidRPr="003D7CA5" w:rsidTr="00492498">
        <w:trPr>
          <w:tblCellSpacing w:w="15" w:type="dxa"/>
        </w:trPr>
        <w:tc>
          <w:tcPr>
            <w:tcW w:w="4320" w:type="dxa"/>
            <w:tcBorders>
              <w:top w:val="outset" w:sz="6" w:space="0" w:color="auto"/>
              <w:bottom w:val="outset" w:sz="6" w:space="0" w:color="auto"/>
              <w:right w:val="outset" w:sz="6" w:space="0" w:color="auto"/>
            </w:tcBorders>
            <w:hideMark/>
          </w:tcPr>
          <w:p w:rsidR="00E777E2" w:rsidRPr="003D7CA5" w:rsidRDefault="00E777E2" w:rsidP="00E777E2">
            <w:pPr>
              <w:pStyle w:val="NormalWeb"/>
              <w:spacing w:after="0"/>
              <w:rPr>
                <w:sz w:val="20"/>
                <w:szCs w:val="20"/>
              </w:rPr>
            </w:pPr>
            <w:r w:rsidRPr="003D7CA5">
              <w:rPr>
                <w:sz w:val="20"/>
                <w:szCs w:val="20"/>
              </w:rPr>
              <w:t>LINE ITEM NO.</w:t>
            </w:r>
          </w:p>
        </w:tc>
        <w:tc>
          <w:tcPr>
            <w:tcW w:w="4335" w:type="dxa"/>
            <w:tcBorders>
              <w:top w:val="outset" w:sz="6" w:space="0" w:color="auto"/>
              <w:left w:val="outset" w:sz="6" w:space="0" w:color="auto"/>
              <w:bottom w:val="outset" w:sz="6" w:space="0" w:color="auto"/>
            </w:tcBorders>
            <w:hideMark/>
          </w:tcPr>
          <w:p w:rsidR="00E777E2" w:rsidRPr="003D7CA5" w:rsidRDefault="00E777E2" w:rsidP="00E777E2">
            <w:pPr>
              <w:pStyle w:val="NormalWeb"/>
              <w:spacing w:after="0"/>
              <w:rPr>
                <w:sz w:val="20"/>
                <w:szCs w:val="20"/>
              </w:rPr>
            </w:pPr>
            <w:r w:rsidRPr="003D7CA5">
              <w:rPr>
                <w:sz w:val="20"/>
                <w:szCs w:val="20"/>
              </w:rPr>
              <w:t>COUNTRY OF ORIGIN</w:t>
            </w:r>
          </w:p>
        </w:tc>
      </w:tr>
      <w:tr w:rsidR="00E777E2" w:rsidRPr="003D7CA5" w:rsidTr="00492498">
        <w:trPr>
          <w:tblCellSpacing w:w="15" w:type="dxa"/>
        </w:trPr>
        <w:tc>
          <w:tcPr>
            <w:tcW w:w="4320" w:type="dxa"/>
            <w:tcBorders>
              <w:top w:val="outset" w:sz="6" w:space="0" w:color="auto"/>
              <w:bottom w:val="outset" w:sz="6" w:space="0" w:color="auto"/>
              <w:right w:val="outset" w:sz="6" w:space="0" w:color="auto"/>
            </w:tcBorders>
            <w:hideMark/>
          </w:tcPr>
          <w:p w:rsidR="00E777E2" w:rsidRPr="003D7CA5" w:rsidRDefault="00E777E2" w:rsidP="00E777E2">
            <w:pPr>
              <w:spacing w:after="0" w:line="240" w:lineRule="auto"/>
            </w:pPr>
            <w:r w:rsidRPr="003D7CA5">
              <w:t xml:space="preserve"> </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p>
        </w:tc>
        <w:tc>
          <w:tcPr>
            <w:tcW w:w="4335" w:type="dxa"/>
            <w:tcBorders>
              <w:top w:val="outset" w:sz="6" w:space="0" w:color="auto"/>
              <w:left w:val="outset" w:sz="6" w:space="0" w:color="auto"/>
              <w:bottom w:val="outset" w:sz="6" w:space="0" w:color="auto"/>
            </w:tcBorders>
            <w:hideMark/>
          </w:tcPr>
          <w:p w:rsidR="00E777E2" w:rsidRPr="003D7CA5" w:rsidRDefault="00E777E2" w:rsidP="00E777E2">
            <w:pPr>
              <w:spacing w:after="0" w:line="240" w:lineRule="auto"/>
            </w:pP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p>
        </w:tc>
      </w:tr>
      <w:tr w:rsidR="00E777E2" w:rsidRPr="003D7CA5" w:rsidTr="00492498">
        <w:trPr>
          <w:tblCellSpacing w:w="15" w:type="dxa"/>
        </w:trPr>
        <w:tc>
          <w:tcPr>
            <w:tcW w:w="4320" w:type="dxa"/>
            <w:tcBorders>
              <w:top w:val="outset" w:sz="6" w:space="0" w:color="auto"/>
              <w:bottom w:val="outset" w:sz="6" w:space="0" w:color="auto"/>
              <w:right w:val="outset" w:sz="6" w:space="0" w:color="auto"/>
            </w:tcBorders>
            <w:hideMark/>
          </w:tcPr>
          <w:p w:rsidR="00E777E2" w:rsidRPr="003D7CA5" w:rsidRDefault="00E777E2" w:rsidP="00E777E2">
            <w:pPr>
              <w:spacing w:after="0" w:line="240" w:lineRule="auto"/>
            </w:pPr>
            <w:r w:rsidRPr="003D7CA5">
              <w:t xml:space="preserve"> </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p>
        </w:tc>
        <w:tc>
          <w:tcPr>
            <w:tcW w:w="4335" w:type="dxa"/>
            <w:tcBorders>
              <w:top w:val="outset" w:sz="6" w:space="0" w:color="auto"/>
              <w:left w:val="outset" w:sz="6" w:space="0" w:color="auto"/>
              <w:bottom w:val="outset" w:sz="6" w:space="0" w:color="auto"/>
            </w:tcBorders>
            <w:hideMark/>
          </w:tcPr>
          <w:p w:rsidR="00E777E2" w:rsidRPr="003D7CA5" w:rsidRDefault="00E777E2" w:rsidP="00E777E2">
            <w:pPr>
              <w:spacing w:after="0" w:line="240" w:lineRule="auto"/>
            </w:pP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p>
        </w:tc>
      </w:tr>
      <w:tr w:rsidR="00E777E2" w:rsidRPr="003D7CA5" w:rsidTr="00492498">
        <w:trPr>
          <w:tblCellSpacing w:w="15" w:type="dxa"/>
        </w:trPr>
        <w:tc>
          <w:tcPr>
            <w:tcW w:w="4320" w:type="dxa"/>
            <w:tcBorders>
              <w:top w:val="outset" w:sz="6" w:space="0" w:color="auto"/>
              <w:bottom w:val="outset" w:sz="6" w:space="0" w:color="auto"/>
              <w:right w:val="outset" w:sz="6" w:space="0" w:color="auto"/>
            </w:tcBorders>
            <w:hideMark/>
          </w:tcPr>
          <w:p w:rsidR="00E777E2" w:rsidRPr="003D7CA5" w:rsidRDefault="00E777E2" w:rsidP="00E777E2">
            <w:pPr>
              <w:spacing w:after="0" w:line="240" w:lineRule="auto"/>
            </w:pPr>
            <w:r w:rsidRPr="003D7CA5">
              <w:t xml:space="preserve"> </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p>
        </w:tc>
        <w:tc>
          <w:tcPr>
            <w:tcW w:w="4335" w:type="dxa"/>
            <w:tcBorders>
              <w:top w:val="outset" w:sz="6" w:space="0" w:color="auto"/>
              <w:left w:val="outset" w:sz="6" w:space="0" w:color="auto"/>
              <w:bottom w:val="outset" w:sz="6" w:space="0" w:color="auto"/>
            </w:tcBorders>
            <w:hideMark/>
          </w:tcPr>
          <w:p w:rsidR="00E777E2" w:rsidRPr="003D7CA5" w:rsidRDefault="00E777E2" w:rsidP="00E777E2">
            <w:pPr>
              <w:spacing w:after="0" w:line="240" w:lineRule="auto"/>
            </w:pP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p>
        </w:tc>
      </w:tr>
    </w:tbl>
    <w:p w:rsidR="00E777E2" w:rsidRPr="003D7CA5" w:rsidRDefault="00E777E2" w:rsidP="00E777E2">
      <w:pPr>
        <w:pStyle w:val="NormalWeb"/>
        <w:spacing w:after="0"/>
        <w:rPr>
          <w:sz w:val="20"/>
          <w:szCs w:val="20"/>
          <w:lang w:val="en"/>
        </w:rPr>
      </w:pPr>
      <w:r w:rsidRPr="003D7CA5">
        <w:rPr>
          <w:sz w:val="20"/>
          <w:szCs w:val="20"/>
          <w:lang w:val="en"/>
        </w:rPr>
        <w:t>[List as necessary]</w:t>
      </w:r>
    </w:p>
    <w:p w:rsidR="00E777E2" w:rsidRPr="003D7CA5" w:rsidRDefault="00E777E2" w:rsidP="00E777E2">
      <w:pPr>
        <w:pStyle w:val="NormalWeb"/>
        <w:spacing w:after="0"/>
        <w:rPr>
          <w:sz w:val="20"/>
          <w:szCs w:val="20"/>
          <w:lang w:val="en"/>
        </w:rPr>
      </w:pPr>
      <w:r w:rsidRPr="003D7CA5">
        <w:rPr>
          <w:sz w:val="20"/>
          <w:szCs w:val="20"/>
          <w:lang w:val="en"/>
        </w:rPr>
        <w:t>(3) The Government will evaluate offers</w:t>
      </w:r>
      <w:r w:rsidRPr="003D7CA5">
        <w:rPr>
          <w:b/>
          <w:bCs/>
          <w:sz w:val="20"/>
          <w:szCs w:val="20"/>
          <w:lang w:val="en"/>
        </w:rPr>
        <w:t xml:space="preserve"> </w:t>
      </w:r>
      <w:r w:rsidRPr="003D7CA5">
        <w:rPr>
          <w:sz w:val="20"/>
          <w:szCs w:val="20"/>
          <w:lang w:val="en"/>
        </w:rPr>
        <w:t>in accordance with the policies and procedures of</w:t>
      </w:r>
      <w:r w:rsidRPr="003D7CA5">
        <w:rPr>
          <w:b/>
          <w:bCs/>
          <w:sz w:val="20"/>
          <w:szCs w:val="20"/>
          <w:lang w:val="en"/>
        </w:rPr>
        <w:t xml:space="preserve"> </w:t>
      </w:r>
      <w:r w:rsidRPr="003D7CA5">
        <w:rPr>
          <w:sz w:val="20"/>
          <w:szCs w:val="20"/>
          <w:lang w:val="en"/>
        </w:rPr>
        <w:t>FAR Part 25.</w:t>
      </w:r>
    </w:p>
    <w:p w:rsidR="00E777E2" w:rsidRPr="003D7CA5" w:rsidRDefault="00E777E2" w:rsidP="00E777E2">
      <w:pPr>
        <w:pStyle w:val="NormalWeb"/>
        <w:spacing w:after="0"/>
        <w:rPr>
          <w:sz w:val="20"/>
          <w:szCs w:val="20"/>
          <w:lang w:val="en"/>
        </w:rPr>
      </w:pPr>
      <w:r w:rsidRPr="003D7CA5">
        <w:rPr>
          <w:sz w:val="20"/>
          <w:szCs w:val="20"/>
          <w:lang w:val="en"/>
        </w:rPr>
        <w:t>(g)</w:t>
      </w:r>
    </w:p>
    <w:p w:rsidR="00E777E2" w:rsidRPr="003D7CA5" w:rsidRDefault="00E777E2" w:rsidP="00E777E2">
      <w:pPr>
        <w:pStyle w:val="NormalWeb"/>
        <w:spacing w:after="0"/>
        <w:rPr>
          <w:sz w:val="20"/>
          <w:szCs w:val="20"/>
          <w:lang w:val="en"/>
        </w:rPr>
      </w:pPr>
      <w:r w:rsidRPr="003D7CA5">
        <w:rPr>
          <w:sz w:val="20"/>
          <w:szCs w:val="20"/>
          <w:lang w:val="en"/>
        </w:rPr>
        <w:t>(1)</w:t>
      </w:r>
      <w:r w:rsidRPr="003D7CA5">
        <w:rPr>
          <w:i/>
          <w:iCs/>
          <w:sz w:val="20"/>
          <w:szCs w:val="20"/>
          <w:lang w:val="en"/>
        </w:rPr>
        <w:t xml:space="preserve"> Buy American -- Free Trade Agreements -- Israeli Trade Act Certificate</w:t>
      </w:r>
      <w:r w:rsidRPr="003D7CA5">
        <w:rPr>
          <w:sz w:val="20"/>
          <w:szCs w:val="20"/>
          <w:lang w:val="en"/>
        </w:rPr>
        <w:t>. (Applies only if the clause at</w:t>
      </w:r>
      <w:r w:rsidRPr="003D7CA5">
        <w:rPr>
          <w:b/>
          <w:bCs/>
          <w:sz w:val="20"/>
          <w:szCs w:val="20"/>
          <w:lang w:val="en"/>
        </w:rPr>
        <w:t xml:space="preserve"> </w:t>
      </w:r>
      <w:r w:rsidRPr="003D7CA5">
        <w:rPr>
          <w:sz w:val="20"/>
          <w:szCs w:val="20"/>
          <w:lang w:val="en"/>
        </w:rPr>
        <w:t>FAR 52.225-3, Buy American -- Free Trade Agreements -- Israeli Trade Act, is included in this solicitation.)</w:t>
      </w:r>
    </w:p>
    <w:p w:rsidR="00E777E2" w:rsidRPr="003D7CA5" w:rsidRDefault="00E777E2" w:rsidP="00E777E2">
      <w:pPr>
        <w:pStyle w:val="NormalWeb"/>
        <w:spacing w:after="0"/>
        <w:rPr>
          <w:sz w:val="20"/>
          <w:szCs w:val="20"/>
          <w:lang w:val="en"/>
        </w:rPr>
      </w:pPr>
      <w:r w:rsidRPr="003D7CA5">
        <w:rPr>
          <w:sz w:val="20"/>
          <w:szCs w:val="20"/>
          <w:lang w:val="en"/>
        </w:rPr>
        <w:t>(i) The offeror certifies that each end product, except those listed in paragraph (g)(1)(ii) or (g)(1)(iii)</w:t>
      </w:r>
      <w:r w:rsidRPr="003D7CA5">
        <w:rPr>
          <w:b/>
          <w:bCs/>
          <w:sz w:val="20"/>
          <w:szCs w:val="20"/>
          <w:lang w:val="en"/>
        </w:rPr>
        <w:t xml:space="preserve"> </w:t>
      </w:r>
      <w:r w:rsidRPr="003D7CA5">
        <w:rPr>
          <w:sz w:val="20"/>
          <w:szCs w:val="20"/>
          <w:lang w:val="en"/>
        </w:rPr>
        <w:t>of this provision, is a domestic end product and that for other than COTS items, the offeror has considered</w:t>
      </w:r>
      <w:r w:rsidRPr="003D7CA5">
        <w:rPr>
          <w:b/>
          <w:bCs/>
          <w:sz w:val="20"/>
          <w:szCs w:val="20"/>
          <w:lang w:val="en"/>
        </w:rPr>
        <w:t xml:space="preserve"> </w:t>
      </w:r>
      <w:r w:rsidRPr="003D7CA5">
        <w:rPr>
          <w:sz w:val="20"/>
          <w:szCs w:val="20"/>
          <w:lang w:val="en"/>
        </w:rPr>
        <w:t>components of unknown origin to</w:t>
      </w:r>
      <w:r w:rsidRPr="003D7CA5">
        <w:rPr>
          <w:b/>
          <w:bCs/>
          <w:sz w:val="20"/>
          <w:szCs w:val="20"/>
          <w:lang w:val="en"/>
        </w:rPr>
        <w:t xml:space="preserve"> </w:t>
      </w:r>
      <w:r w:rsidRPr="003D7CA5">
        <w:rPr>
          <w:sz w:val="20"/>
          <w:szCs w:val="20"/>
          <w:lang w:val="en"/>
        </w:rPr>
        <w:t>have been mined, produced, or manufactured outside the United States. The terms “Bahrainian, Moroccan, Omani, Panamanian, or Peruvian end product,” “commercially available off-the-shelf (COTS) item,” “component,” “domestic end product,” “end product,” “foreign end product,” “Free Trade Agreement country,” “Free Trade Agreement country end product,” “Israeli end product,” and “United States” are defined in the clause of this solicitation entitled “Buy American--Free Trade Agreements--Israeli Trade Act.”</w:t>
      </w:r>
    </w:p>
    <w:p w:rsidR="00E777E2" w:rsidRPr="003D7CA5" w:rsidRDefault="00E777E2" w:rsidP="00E777E2">
      <w:pPr>
        <w:pStyle w:val="NormalWeb"/>
        <w:spacing w:after="0"/>
        <w:rPr>
          <w:sz w:val="20"/>
          <w:szCs w:val="20"/>
          <w:lang w:val="en"/>
        </w:rPr>
      </w:pPr>
      <w:r w:rsidRPr="003D7CA5">
        <w:rPr>
          <w:sz w:val="20"/>
          <w:szCs w:val="20"/>
          <w:lang w:val="en"/>
        </w:rPr>
        <w:t>(ii) The offeror certifies that the following supplies are Free Trade Agreement country end products (other than Bahrainian, Moroccan, Omani, Panamanian, or Peruvian end products) or Israeli end products as defined in the clause of this solicitation entitled “Buy American—Free Trade Agreements—Israeli Trade Act”:</w:t>
      </w:r>
    </w:p>
    <w:p w:rsidR="00E777E2" w:rsidRPr="003D7CA5" w:rsidRDefault="00E777E2" w:rsidP="00E777E2">
      <w:pPr>
        <w:pStyle w:val="NormalWeb"/>
        <w:spacing w:after="0"/>
        <w:rPr>
          <w:sz w:val="20"/>
          <w:szCs w:val="20"/>
          <w:lang w:val="en"/>
        </w:rPr>
      </w:pPr>
      <w:r w:rsidRPr="003D7CA5">
        <w:rPr>
          <w:sz w:val="20"/>
          <w:szCs w:val="20"/>
          <w:lang w:val="en"/>
        </w:rPr>
        <w:t>Free Trade Agreement Country End Products (Other than Bahrainian, Moroccan, Omani, Panamanian, or Peruvian End Products) or Israeli End Products: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65"/>
        <w:gridCol w:w="4365"/>
      </w:tblGrid>
      <w:tr w:rsidR="00E777E2" w:rsidRPr="003D7CA5" w:rsidTr="00492498">
        <w:trPr>
          <w:tblCellSpacing w:w="15" w:type="dxa"/>
        </w:trPr>
        <w:tc>
          <w:tcPr>
            <w:tcW w:w="4320" w:type="dxa"/>
            <w:tcBorders>
              <w:top w:val="outset" w:sz="6" w:space="0" w:color="auto"/>
              <w:bottom w:val="outset" w:sz="6" w:space="0" w:color="auto"/>
              <w:right w:val="outset" w:sz="6" w:space="0" w:color="auto"/>
            </w:tcBorders>
            <w:hideMark/>
          </w:tcPr>
          <w:p w:rsidR="00E777E2" w:rsidRPr="003D7CA5" w:rsidRDefault="00E777E2" w:rsidP="00E777E2">
            <w:pPr>
              <w:pStyle w:val="NormalWeb"/>
              <w:spacing w:after="0"/>
              <w:rPr>
                <w:sz w:val="20"/>
                <w:szCs w:val="20"/>
              </w:rPr>
            </w:pPr>
            <w:r w:rsidRPr="003D7CA5">
              <w:rPr>
                <w:sz w:val="20"/>
                <w:szCs w:val="20"/>
              </w:rPr>
              <w:t>LINE ITEM NO.</w:t>
            </w:r>
          </w:p>
        </w:tc>
        <w:tc>
          <w:tcPr>
            <w:tcW w:w="4320" w:type="dxa"/>
            <w:tcBorders>
              <w:top w:val="outset" w:sz="6" w:space="0" w:color="auto"/>
              <w:left w:val="outset" w:sz="6" w:space="0" w:color="auto"/>
              <w:bottom w:val="outset" w:sz="6" w:space="0" w:color="auto"/>
            </w:tcBorders>
            <w:hideMark/>
          </w:tcPr>
          <w:p w:rsidR="00E777E2" w:rsidRPr="003D7CA5" w:rsidRDefault="00E777E2" w:rsidP="00E777E2">
            <w:pPr>
              <w:pStyle w:val="NormalWeb"/>
              <w:spacing w:after="0"/>
              <w:rPr>
                <w:sz w:val="20"/>
                <w:szCs w:val="20"/>
              </w:rPr>
            </w:pPr>
            <w:r w:rsidRPr="003D7CA5">
              <w:rPr>
                <w:sz w:val="20"/>
                <w:szCs w:val="20"/>
              </w:rPr>
              <w:t>COUNTRY OF ORIGIN</w:t>
            </w:r>
          </w:p>
        </w:tc>
      </w:tr>
      <w:tr w:rsidR="00E777E2" w:rsidRPr="003D7CA5" w:rsidTr="00492498">
        <w:trPr>
          <w:tblCellSpacing w:w="15" w:type="dxa"/>
        </w:trPr>
        <w:tc>
          <w:tcPr>
            <w:tcW w:w="4320" w:type="dxa"/>
            <w:tcBorders>
              <w:top w:val="outset" w:sz="6" w:space="0" w:color="auto"/>
              <w:bottom w:val="outset" w:sz="6" w:space="0" w:color="auto"/>
              <w:right w:val="outset" w:sz="6" w:space="0" w:color="auto"/>
            </w:tcBorders>
            <w:hideMark/>
          </w:tcPr>
          <w:p w:rsidR="00E777E2" w:rsidRPr="003D7CA5" w:rsidRDefault="00E777E2" w:rsidP="00E777E2">
            <w:pPr>
              <w:spacing w:after="0" w:line="240" w:lineRule="auto"/>
            </w:pP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p>
        </w:tc>
        <w:tc>
          <w:tcPr>
            <w:tcW w:w="4320" w:type="dxa"/>
            <w:tcBorders>
              <w:top w:val="outset" w:sz="6" w:space="0" w:color="auto"/>
              <w:left w:val="outset" w:sz="6" w:space="0" w:color="auto"/>
              <w:bottom w:val="outset" w:sz="6" w:space="0" w:color="auto"/>
            </w:tcBorders>
            <w:hideMark/>
          </w:tcPr>
          <w:p w:rsidR="00E777E2" w:rsidRPr="003D7CA5" w:rsidRDefault="00E777E2" w:rsidP="00E777E2">
            <w:pPr>
              <w:spacing w:after="0" w:line="240" w:lineRule="auto"/>
            </w:pP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p>
        </w:tc>
      </w:tr>
      <w:tr w:rsidR="00E777E2" w:rsidRPr="003D7CA5" w:rsidTr="00492498">
        <w:trPr>
          <w:tblCellSpacing w:w="15" w:type="dxa"/>
        </w:trPr>
        <w:tc>
          <w:tcPr>
            <w:tcW w:w="4320" w:type="dxa"/>
            <w:tcBorders>
              <w:top w:val="outset" w:sz="6" w:space="0" w:color="auto"/>
              <w:bottom w:val="outset" w:sz="6" w:space="0" w:color="auto"/>
              <w:right w:val="outset" w:sz="6" w:space="0" w:color="auto"/>
            </w:tcBorders>
            <w:hideMark/>
          </w:tcPr>
          <w:p w:rsidR="00E777E2" w:rsidRPr="003D7CA5" w:rsidRDefault="00E777E2" w:rsidP="00E777E2">
            <w:pPr>
              <w:spacing w:after="0" w:line="240" w:lineRule="auto"/>
            </w:pP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p>
        </w:tc>
        <w:tc>
          <w:tcPr>
            <w:tcW w:w="4320" w:type="dxa"/>
            <w:tcBorders>
              <w:top w:val="outset" w:sz="6" w:space="0" w:color="auto"/>
              <w:left w:val="outset" w:sz="6" w:space="0" w:color="auto"/>
              <w:bottom w:val="outset" w:sz="6" w:space="0" w:color="auto"/>
            </w:tcBorders>
            <w:hideMark/>
          </w:tcPr>
          <w:p w:rsidR="00E777E2" w:rsidRPr="003D7CA5" w:rsidRDefault="00E777E2" w:rsidP="00E777E2">
            <w:pPr>
              <w:spacing w:after="0" w:line="240" w:lineRule="auto"/>
            </w:pP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p>
        </w:tc>
      </w:tr>
      <w:tr w:rsidR="00E777E2" w:rsidRPr="003D7CA5" w:rsidTr="00492498">
        <w:trPr>
          <w:tblCellSpacing w:w="15" w:type="dxa"/>
        </w:trPr>
        <w:tc>
          <w:tcPr>
            <w:tcW w:w="4320" w:type="dxa"/>
            <w:tcBorders>
              <w:top w:val="outset" w:sz="6" w:space="0" w:color="auto"/>
              <w:bottom w:val="outset" w:sz="6" w:space="0" w:color="auto"/>
              <w:right w:val="outset" w:sz="6" w:space="0" w:color="auto"/>
            </w:tcBorders>
            <w:hideMark/>
          </w:tcPr>
          <w:p w:rsidR="00E777E2" w:rsidRPr="003D7CA5" w:rsidRDefault="00E777E2" w:rsidP="00E777E2">
            <w:pPr>
              <w:spacing w:after="0" w:line="240" w:lineRule="auto"/>
            </w:pP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p>
        </w:tc>
        <w:tc>
          <w:tcPr>
            <w:tcW w:w="4320" w:type="dxa"/>
            <w:tcBorders>
              <w:top w:val="outset" w:sz="6" w:space="0" w:color="auto"/>
              <w:left w:val="outset" w:sz="6" w:space="0" w:color="auto"/>
              <w:bottom w:val="outset" w:sz="6" w:space="0" w:color="auto"/>
            </w:tcBorders>
            <w:hideMark/>
          </w:tcPr>
          <w:p w:rsidR="00E777E2" w:rsidRPr="003D7CA5" w:rsidRDefault="00E777E2" w:rsidP="00E777E2">
            <w:pPr>
              <w:spacing w:after="0" w:line="240" w:lineRule="auto"/>
            </w:pP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p>
        </w:tc>
      </w:tr>
    </w:tbl>
    <w:p w:rsidR="00E777E2" w:rsidRPr="003D7CA5" w:rsidRDefault="00E777E2" w:rsidP="00E777E2">
      <w:pPr>
        <w:pStyle w:val="NormalWeb"/>
        <w:spacing w:after="0"/>
        <w:rPr>
          <w:sz w:val="20"/>
          <w:szCs w:val="20"/>
          <w:lang w:val="en"/>
        </w:rPr>
      </w:pPr>
      <w:r w:rsidRPr="003D7CA5">
        <w:rPr>
          <w:sz w:val="20"/>
          <w:szCs w:val="20"/>
          <w:lang w:val="en"/>
        </w:rPr>
        <w:t>[</w:t>
      </w:r>
      <w:r w:rsidRPr="003D7CA5">
        <w:rPr>
          <w:i/>
          <w:iCs/>
          <w:sz w:val="20"/>
          <w:szCs w:val="20"/>
          <w:lang w:val="en"/>
        </w:rPr>
        <w:t>List as necessary</w:t>
      </w:r>
      <w:r w:rsidRPr="003D7CA5">
        <w:rPr>
          <w:sz w:val="20"/>
          <w:szCs w:val="20"/>
          <w:lang w:val="en"/>
        </w:rPr>
        <w:t>]</w:t>
      </w:r>
    </w:p>
    <w:p w:rsidR="00E777E2" w:rsidRPr="003D7CA5" w:rsidRDefault="00E777E2" w:rsidP="00E777E2">
      <w:pPr>
        <w:pStyle w:val="NormalWeb"/>
        <w:spacing w:after="0"/>
        <w:rPr>
          <w:sz w:val="20"/>
          <w:szCs w:val="20"/>
          <w:lang w:val="en"/>
        </w:rPr>
      </w:pPr>
      <w:r w:rsidRPr="003D7CA5">
        <w:rPr>
          <w:sz w:val="20"/>
          <w:szCs w:val="20"/>
          <w:lang w:val="en"/>
        </w:rPr>
        <w:t xml:space="preserve">(iii) The offeror shall list those supplies that are foreign end products (other than those listed in paragraph (g)(1)(ii) or this provision) as defined in the clause of this solicitation entitled “Buy American—Free Trade Agreements—Israeli Trade Act.” The offeror shall list as other foreign end products those end products manufactured in the United States that do not qualify as domestic end products, </w:t>
      </w:r>
      <w:r w:rsidRPr="003D7CA5">
        <w:rPr>
          <w:i/>
          <w:iCs/>
          <w:sz w:val="20"/>
          <w:szCs w:val="20"/>
          <w:lang w:val="en"/>
        </w:rPr>
        <w:t>i.e.</w:t>
      </w:r>
      <w:r w:rsidRPr="003D7CA5">
        <w:rPr>
          <w:sz w:val="20"/>
          <w:szCs w:val="20"/>
          <w:lang w:val="en"/>
        </w:rPr>
        <w:t>, an end product that is not a COTS item and does not meet the component test in paragraph (2) of the definition of “domestic end product.”</w:t>
      </w:r>
    </w:p>
    <w:p w:rsidR="00E777E2" w:rsidRPr="003D7CA5" w:rsidRDefault="00E777E2" w:rsidP="00E777E2">
      <w:pPr>
        <w:pStyle w:val="NormalWeb"/>
        <w:spacing w:after="0"/>
        <w:rPr>
          <w:sz w:val="20"/>
          <w:szCs w:val="20"/>
          <w:lang w:val="en"/>
        </w:rPr>
      </w:pPr>
      <w:r w:rsidRPr="003D7CA5">
        <w:rPr>
          <w:sz w:val="20"/>
          <w:szCs w:val="20"/>
          <w:lang w:val="en"/>
        </w:rPr>
        <w:t>Other Foreign End Products: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65"/>
        <w:gridCol w:w="4365"/>
      </w:tblGrid>
      <w:tr w:rsidR="00E777E2" w:rsidRPr="003D7CA5" w:rsidTr="00492498">
        <w:trPr>
          <w:tblCellSpacing w:w="15" w:type="dxa"/>
        </w:trPr>
        <w:tc>
          <w:tcPr>
            <w:tcW w:w="4320" w:type="dxa"/>
            <w:tcBorders>
              <w:top w:val="outset" w:sz="6" w:space="0" w:color="auto"/>
              <w:bottom w:val="outset" w:sz="6" w:space="0" w:color="auto"/>
              <w:right w:val="outset" w:sz="6" w:space="0" w:color="auto"/>
            </w:tcBorders>
            <w:hideMark/>
          </w:tcPr>
          <w:p w:rsidR="00E777E2" w:rsidRPr="003D7CA5" w:rsidRDefault="00E777E2" w:rsidP="00E777E2">
            <w:pPr>
              <w:pStyle w:val="NormalWeb"/>
              <w:spacing w:after="0"/>
              <w:rPr>
                <w:sz w:val="20"/>
                <w:szCs w:val="20"/>
              </w:rPr>
            </w:pPr>
            <w:r w:rsidRPr="003D7CA5">
              <w:rPr>
                <w:sz w:val="20"/>
                <w:szCs w:val="20"/>
              </w:rPr>
              <w:t>LINE ITEM NO.</w:t>
            </w:r>
          </w:p>
        </w:tc>
        <w:tc>
          <w:tcPr>
            <w:tcW w:w="4320" w:type="dxa"/>
            <w:tcBorders>
              <w:top w:val="outset" w:sz="6" w:space="0" w:color="auto"/>
              <w:left w:val="outset" w:sz="6" w:space="0" w:color="auto"/>
              <w:bottom w:val="outset" w:sz="6" w:space="0" w:color="auto"/>
            </w:tcBorders>
            <w:hideMark/>
          </w:tcPr>
          <w:p w:rsidR="00E777E2" w:rsidRPr="003D7CA5" w:rsidRDefault="00E777E2" w:rsidP="00E777E2">
            <w:pPr>
              <w:pStyle w:val="NormalWeb"/>
              <w:spacing w:after="0"/>
              <w:rPr>
                <w:sz w:val="20"/>
                <w:szCs w:val="20"/>
              </w:rPr>
            </w:pPr>
            <w:r w:rsidRPr="003D7CA5">
              <w:rPr>
                <w:sz w:val="20"/>
                <w:szCs w:val="20"/>
              </w:rPr>
              <w:t>COUNTRY OF ORIGIN</w:t>
            </w:r>
          </w:p>
        </w:tc>
      </w:tr>
      <w:tr w:rsidR="00E777E2" w:rsidRPr="003D7CA5" w:rsidTr="00492498">
        <w:trPr>
          <w:tblCellSpacing w:w="15" w:type="dxa"/>
        </w:trPr>
        <w:tc>
          <w:tcPr>
            <w:tcW w:w="4320" w:type="dxa"/>
            <w:tcBorders>
              <w:top w:val="outset" w:sz="6" w:space="0" w:color="auto"/>
              <w:bottom w:val="outset" w:sz="6" w:space="0" w:color="auto"/>
              <w:right w:val="outset" w:sz="6" w:space="0" w:color="auto"/>
            </w:tcBorders>
            <w:hideMark/>
          </w:tcPr>
          <w:p w:rsidR="00E777E2" w:rsidRPr="003D7CA5" w:rsidRDefault="00E777E2" w:rsidP="00E777E2">
            <w:pPr>
              <w:spacing w:after="0" w:line="240" w:lineRule="auto"/>
            </w:pP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p>
        </w:tc>
        <w:tc>
          <w:tcPr>
            <w:tcW w:w="4320" w:type="dxa"/>
            <w:tcBorders>
              <w:top w:val="outset" w:sz="6" w:space="0" w:color="auto"/>
              <w:left w:val="outset" w:sz="6" w:space="0" w:color="auto"/>
              <w:bottom w:val="outset" w:sz="6" w:space="0" w:color="auto"/>
            </w:tcBorders>
            <w:hideMark/>
          </w:tcPr>
          <w:p w:rsidR="00E777E2" w:rsidRPr="003D7CA5" w:rsidRDefault="00E777E2" w:rsidP="00E777E2">
            <w:pPr>
              <w:spacing w:after="0" w:line="240" w:lineRule="auto"/>
            </w:pP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p>
        </w:tc>
      </w:tr>
      <w:tr w:rsidR="00E777E2" w:rsidRPr="003D7CA5" w:rsidTr="00492498">
        <w:trPr>
          <w:tblCellSpacing w:w="15" w:type="dxa"/>
        </w:trPr>
        <w:tc>
          <w:tcPr>
            <w:tcW w:w="4320" w:type="dxa"/>
            <w:tcBorders>
              <w:top w:val="outset" w:sz="6" w:space="0" w:color="auto"/>
              <w:bottom w:val="outset" w:sz="6" w:space="0" w:color="auto"/>
              <w:right w:val="outset" w:sz="6" w:space="0" w:color="auto"/>
            </w:tcBorders>
            <w:hideMark/>
          </w:tcPr>
          <w:p w:rsidR="00E777E2" w:rsidRPr="003D7CA5" w:rsidRDefault="00E777E2" w:rsidP="00E777E2">
            <w:pPr>
              <w:spacing w:after="0" w:line="240" w:lineRule="auto"/>
            </w:pP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p>
        </w:tc>
        <w:tc>
          <w:tcPr>
            <w:tcW w:w="4320" w:type="dxa"/>
            <w:tcBorders>
              <w:top w:val="outset" w:sz="6" w:space="0" w:color="auto"/>
              <w:left w:val="outset" w:sz="6" w:space="0" w:color="auto"/>
              <w:bottom w:val="outset" w:sz="6" w:space="0" w:color="auto"/>
            </w:tcBorders>
            <w:hideMark/>
          </w:tcPr>
          <w:p w:rsidR="00E777E2" w:rsidRPr="003D7CA5" w:rsidRDefault="00E777E2" w:rsidP="00E777E2">
            <w:pPr>
              <w:spacing w:after="0" w:line="240" w:lineRule="auto"/>
            </w:pP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p>
        </w:tc>
      </w:tr>
      <w:tr w:rsidR="00E777E2" w:rsidRPr="003D7CA5" w:rsidTr="00492498">
        <w:trPr>
          <w:tblCellSpacing w:w="15" w:type="dxa"/>
        </w:trPr>
        <w:tc>
          <w:tcPr>
            <w:tcW w:w="4320" w:type="dxa"/>
            <w:tcBorders>
              <w:top w:val="outset" w:sz="6" w:space="0" w:color="auto"/>
              <w:bottom w:val="outset" w:sz="6" w:space="0" w:color="auto"/>
              <w:right w:val="outset" w:sz="6" w:space="0" w:color="auto"/>
            </w:tcBorders>
            <w:hideMark/>
          </w:tcPr>
          <w:p w:rsidR="00E777E2" w:rsidRPr="003D7CA5" w:rsidRDefault="00E777E2" w:rsidP="00E777E2">
            <w:pPr>
              <w:spacing w:after="0" w:line="240" w:lineRule="auto"/>
            </w:pP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p>
        </w:tc>
        <w:tc>
          <w:tcPr>
            <w:tcW w:w="4320" w:type="dxa"/>
            <w:tcBorders>
              <w:top w:val="outset" w:sz="6" w:space="0" w:color="auto"/>
              <w:left w:val="outset" w:sz="6" w:space="0" w:color="auto"/>
              <w:bottom w:val="outset" w:sz="6" w:space="0" w:color="auto"/>
            </w:tcBorders>
            <w:hideMark/>
          </w:tcPr>
          <w:p w:rsidR="00E777E2" w:rsidRPr="003D7CA5" w:rsidRDefault="00E777E2" w:rsidP="00E777E2">
            <w:pPr>
              <w:spacing w:after="0" w:line="240" w:lineRule="auto"/>
            </w:pP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p>
        </w:tc>
      </w:tr>
    </w:tbl>
    <w:p w:rsidR="00E777E2" w:rsidRPr="003D7CA5" w:rsidRDefault="00E777E2" w:rsidP="00E777E2">
      <w:pPr>
        <w:pStyle w:val="NormalWeb"/>
        <w:spacing w:after="0"/>
        <w:rPr>
          <w:sz w:val="20"/>
          <w:szCs w:val="20"/>
          <w:lang w:val="en"/>
        </w:rPr>
      </w:pPr>
      <w:r w:rsidRPr="003D7CA5">
        <w:rPr>
          <w:sz w:val="20"/>
          <w:szCs w:val="20"/>
          <w:lang w:val="en"/>
        </w:rPr>
        <w:t>[</w:t>
      </w:r>
      <w:r w:rsidRPr="003D7CA5">
        <w:rPr>
          <w:i/>
          <w:iCs/>
          <w:sz w:val="20"/>
          <w:szCs w:val="20"/>
          <w:lang w:val="en"/>
        </w:rPr>
        <w:t>List as necessary</w:t>
      </w:r>
      <w:r w:rsidRPr="003D7CA5">
        <w:rPr>
          <w:sz w:val="20"/>
          <w:szCs w:val="20"/>
          <w:lang w:val="en"/>
        </w:rPr>
        <w:t>]</w:t>
      </w:r>
    </w:p>
    <w:p w:rsidR="00E777E2" w:rsidRPr="003D7CA5" w:rsidRDefault="00E777E2" w:rsidP="00E777E2">
      <w:pPr>
        <w:pStyle w:val="NormalWeb"/>
        <w:spacing w:after="0"/>
        <w:rPr>
          <w:sz w:val="20"/>
          <w:szCs w:val="20"/>
          <w:lang w:val="en"/>
        </w:rPr>
      </w:pPr>
      <w:r w:rsidRPr="003D7CA5">
        <w:rPr>
          <w:sz w:val="20"/>
          <w:szCs w:val="20"/>
          <w:lang w:val="en"/>
        </w:rPr>
        <w:t>(iv) The Government will evaluate offers in accordance with the policies and procedures of FAR Part 25.</w:t>
      </w:r>
    </w:p>
    <w:p w:rsidR="00E777E2" w:rsidRPr="003D7CA5" w:rsidRDefault="00E777E2" w:rsidP="00E777E2">
      <w:pPr>
        <w:pStyle w:val="NormalWeb"/>
        <w:spacing w:after="0"/>
        <w:rPr>
          <w:sz w:val="20"/>
          <w:szCs w:val="20"/>
          <w:lang w:val="en"/>
        </w:rPr>
      </w:pPr>
      <w:r w:rsidRPr="003D7CA5">
        <w:rPr>
          <w:sz w:val="20"/>
          <w:szCs w:val="20"/>
          <w:lang w:val="en"/>
        </w:rPr>
        <w:t>(2)</w:t>
      </w:r>
      <w:r w:rsidRPr="003D7CA5">
        <w:rPr>
          <w:i/>
          <w:iCs/>
          <w:sz w:val="20"/>
          <w:szCs w:val="20"/>
          <w:lang w:val="en"/>
        </w:rPr>
        <w:t xml:space="preserve"> Buy American—Free Trade Agreements—Israeli Trade Act Certificate, Alternate I</w:t>
      </w:r>
      <w:r w:rsidRPr="003D7CA5">
        <w:rPr>
          <w:sz w:val="20"/>
          <w:szCs w:val="20"/>
          <w:lang w:val="en"/>
        </w:rPr>
        <w:t>. If Alternate I to the clause at FAR 52.225-3 is included in this solicitation, substitute the following paragraph (g)(1)(ii) for paragraph (g)(1)(ii) of the basic provision:</w:t>
      </w:r>
    </w:p>
    <w:p w:rsidR="00E777E2" w:rsidRPr="003D7CA5" w:rsidRDefault="00E777E2" w:rsidP="00E777E2">
      <w:pPr>
        <w:pStyle w:val="NormalWeb"/>
        <w:spacing w:after="0"/>
        <w:rPr>
          <w:sz w:val="20"/>
          <w:szCs w:val="20"/>
          <w:lang w:val="en"/>
        </w:rPr>
      </w:pPr>
      <w:r w:rsidRPr="003D7CA5">
        <w:rPr>
          <w:sz w:val="20"/>
          <w:szCs w:val="20"/>
          <w:lang w:val="en"/>
        </w:rPr>
        <w:t>(g)(1)(ii) The offeror certifies that the following supplies are Canadian end products as defined in the clause of this solicitation entitled “Buy American—Free Trade Agreements—Israeli Trade Act”:</w:t>
      </w:r>
    </w:p>
    <w:p w:rsidR="00E777E2" w:rsidRPr="003D7CA5" w:rsidRDefault="00E777E2" w:rsidP="00E777E2">
      <w:pPr>
        <w:pStyle w:val="NormalWeb"/>
        <w:spacing w:after="0"/>
        <w:ind w:left="2160"/>
        <w:rPr>
          <w:sz w:val="20"/>
          <w:szCs w:val="20"/>
          <w:lang w:val="en"/>
        </w:rPr>
      </w:pPr>
      <w:r w:rsidRPr="003D7CA5">
        <w:rPr>
          <w:sz w:val="20"/>
          <w:szCs w:val="20"/>
          <w:lang w:val="en"/>
        </w:rPr>
        <w:t>Canadian End Products:</w:t>
      </w:r>
    </w:p>
    <w:p w:rsidR="00E777E2" w:rsidRPr="003D7CA5" w:rsidRDefault="00E777E2" w:rsidP="00E777E2">
      <w:pPr>
        <w:pStyle w:val="NormalWeb"/>
        <w:spacing w:after="0"/>
        <w:jc w:val="center"/>
        <w:rPr>
          <w:sz w:val="20"/>
          <w:szCs w:val="20"/>
          <w:lang w:val="en"/>
        </w:rPr>
      </w:pPr>
      <w:r w:rsidRPr="003D7CA5">
        <w:rPr>
          <w:sz w:val="20"/>
          <w:szCs w:val="20"/>
          <w:lang w:val="en"/>
        </w:rPr>
        <w:t>Line Item No.:</w:t>
      </w:r>
    </w:p>
    <w:p w:rsidR="00E777E2" w:rsidRPr="003D7CA5" w:rsidRDefault="00E777E2" w:rsidP="00E777E2">
      <w:pPr>
        <w:pStyle w:val="NormalWeb"/>
        <w:spacing w:after="0"/>
        <w:jc w:val="center"/>
        <w:rPr>
          <w:i/>
          <w:iCs/>
          <w:sz w:val="20"/>
          <w:szCs w:val="20"/>
          <w:lang w:val="en"/>
        </w:rPr>
      </w:pP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i/>
          <w:iCs/>
          <w:sz w:val="20"/>
          <w:szCs w:val="20"/>
          <w:lang w:val="en"/>
        </w:rPr>
        <w:t xml:space="preserve"> </w:t>
      </w:r>
    </w:p>
    <w:p w:rsidR="00E777E2" w:rsidRPr="003D7CA5" w:rsidRDefault="00E777E2" w:rsidP="00E777E2">
      <w:pPr>
        <w:pStyle w:val="NormalWeb"/>
        <w:spacing w:after="0"/>
        <w:rPr>
          <w:sz w:val="20"/>
          <w:szCs w:val="20"/>
          <w:lang w:val="en"/>
        </w:rPr>
      </w:pPr>
      <w:r w:rsidRPr="003D7CA5">
        <w:rPr>
          <w:i/>
          <w:iCs/>
          <w:sz w:val="20"/>
          <w:szCs w:val="20"/>
          <w:lang w:val="en"/>
        </w:rPr>
        <w:t>[List as necessary]</w:t>
      </w:r>
    </w:p>
    <w:p w:rsidR="00E777E2" w:rsidRPr="003D7CA5" w:rsidRDefault="00E777E2" w:rsidP="00E777E2">
      <w:pPr>
        <w:pStyle w:val="NormalWeb"/>
        <w:spacing w:after="0"/>
        <w:rPr>
          <w:sz w:val="20"/>
          <w:szCs w:val="20"/>
          <w:lang w:val="en"/>
        </w:rPr>
      </w:pPr>
      <w:r w:rsidRPr="003D7CA5">
        <w:rPr>
          <w:sz w:val="20"/>
          <w:szCs w:val="20"/>
          <w:lang w:val="en"/>
        </w:rPr>
        <w:t>(3)</w:t>
      </w:r>
      <w:r w:rsidRPr="003D7CA5">
        <w:rPr>
          <w:i/>
          <w:iCs/>
          <w:sz w:val="20"/>
          <w:szCs w:val="20"/>
          <w:lang w:val="en"/>
        </w:rPr>
        <w:t xml:space="preserve"> Buy American—Free Trade Agreements—Israeli Trade Act Certificate, Alternate II.</w:t>
      </w:r>
      <w:r w:rsidRPr="003D7CA5">
        <w:rPr>
          <w:sz w:val="20"/>
          <w:szCs w:val="20"/>
          <w:lang w:val="en"/>
        </w:rPr>
        <w:t xml:space="preserve"> If Alternate II to the clause at FAR 52.225-3 is included in this solicitation, substitute the following paragraph (g)(1)(ii) for paragraph (g)(1)(ii) of the basic provision:</w:t>
      </w:r>
    </w:p>
    <w:p w:rsidR="00E777E2" w:rsidRPr="003D7CA5" w:rsidRDefault="00E777E2" w:rsidP="00E777E2">
      <w:pPr>
        <w:pStyle w:val="NormalWeb"/>
        <w:spacing w:after="0"/>
        <w:rPr>
          <w:sz w:val="20"/>
          <w:szCs w:val="20"/>
          <w:lang w:val="en"/>
        </w:rPr>
      </w:pPr>
      <w:r w:rsidRPr="003D7CA5">
        <w:rPr>
          <w:sz w:val="20"/>
          <w:szCs w:val="20"/>
          <w:lang w:val="en"/>
        </w:rPr>
        <w:t>(g)(1)(ii) The offeror certifies that the following supplies are Canadian end products or Israeli end products as defined in the clause of this solicitation entitled “Buy American--Free Trade Agreements--Israeli Trade Act'':</w:t>
      </w:r>
    </w:p>
    <w:p w:rsidR="00E777E2" w:rsidRPr="003D7CA5" w:rsidRDefault="00E777E2" w:rsidP="00E777E2">
      <w:pPr>
        <w:pStyle w:val="NormalWeb"/>
        <w:spacing w:after="0"/>
        <w:rPr>
          <w:sz w:val="20"/>
          <w:szCs w:val="20"/>
          <w:lang w:val="en"/>
        </w:rPr>
      </w:pPr>
      <w:r w:rsidRPr="003D7CA5">
        <w:rPr>
          <w:sz w:val="20"/>
          <w:szCs w:val="20"/>
          <w:lang w:val="en"/>
        </w:rPr>
        <w:t>Canadian or Israeli End Products: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70"/>
        <w:gridCol w:w="4470"/>
      </w:tblGrid>
      <w:tr w:rsidR="00E777E2" w:rsidRPr="003D7CA5" w:rsidTr="00492498">
        <w:trPr>
          <w:tblCellSpacing w:w="15" w:type="dxa"/>
        </w:trPr>
        <w:tc>
          <w:tcPr>
            <w:tcW w:w="4425" w:type="dxa"/>
            <w:tcBorders>
              <w:top w:val="outset" w:sz="6" w:space="0" w:color="auto"/>
              <w:bottom w:val="outset" w:sz="6" w:space="0" w:color="auto"/>
              <w:right w:val="outset" w:sz="6" w:space="0" w:color="auto"/>
            </w:tcBorders>
            <w:hideMark/>
          </w:tcPr>
          <w:p w:rsidR="00E777E2" w:rsidRPr="003D7CA5" w:rsidRDefault="00E777E2" w:rsidP="00E777E2">
            <w:pPr>
              <w:pStyle w:val="NormalWeb"/>
              <w:spacing w:after="0"/>
              <w:rPr>
                <w:sz w:val="20"/>
                <w:szCs w:val="20"/>
              </w:rPr>
            </w:pPr>
            <w:r w:rsidRPr="003D7CA5">
              <w:rPr>
                <w:sz w:val="20"/>
                <w:szCs w:val="20"/>
              </w:rPr>
              <w:t>Line Item No.:</w:t>
            </w:r>
          </w:p>
        </w:tc>
        <w:tc>
          <w:tcPr>
            <w:tcW w:w="4425" w:type="dxa"/>
            <w:tcBorders>
              <w:top w:val="outset" w:sz="6" w:space="0" w:color="auto"/>
              <w:left w:val="outset" w:sz="6" w:space="0" w:color="auto"/>
              <w:bottom w:val="outset" w:sz="6" w:space="0" w:color="auto"/>
            </w:tcBorders>
            <w:hideMark/>
          </w:tcPr>
          <w:p w:rsidR="00E777E2" w:rsidRPr="003D7CA5" w:rsidRDefault="00E777E2" w:rsidP="00E777E2">
            <w:pPr>
              <w:pStyle w:val="NormalWeb"/>
              <w:spacing w:after="0"/>
              <w:rPr>
                <w:sz w:val="20"/>
                <w:szCs w:val="20"/>
              </w:rPr>
            </w:pPr>
            <w:r w:rsidRPr="003D7CA5">
              <w:rPr>
                <w:sz w:val="20"/>
                <w:szCs w:val="20"/>
              </w:rPr>
              <w:t>Country of Origin:</w:t>
            </w:r>
          </w:p>
        </w:tc>
      </w:tr>
      <w:tr w:rsidR="00E777E2" w:rsidRPr="003D7CA5" w:rsidTr="00492498">
        <w:trPr>
          <w:tblCellSpacing w:w="15" w:type="dxa"/>
        </w:trPr>
        <w:tc>
          <w:tcPr>
            <w:tcW w:w="4425" w:type="dxa"/>
            <w:tcBorders>
              <w:top w:val="outset" w:sz="6" w:space="0" w:color="auto"/>
              <w:bottom w:val="outset" w:sz="6" w:space="0" w:color="auto"/>
              <w:right w:val="outset" w:sz="6" w:space="0" w:color="auto"/>
            </w:tcBorders>
            <w:hideMark/>
          </w:tcPr>
          <w:p w:rsidR="00E777E2" w:rsidRPr="003D7CA5" w:rsidRDefault="00E777E2" w:rsidP="00E777E2">
            <w:pPr>
              <w:spacing w:after="0" w:line="240" w:lineRule="auto"/>
            </w:pP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p>
        </w:tc>
        <w:tc>
          <w:tcPr>
            <w:tcW w:w="4425" w:type="dxa"/>
            <w:tcBorders>
              <w:top w:val="outset" w:sz="6" w:space="0" w:color="auto"/>
              <w:left w:val="outset" w:sz="6" w:space="0" w:color="auto"/>
              <w:bottom w:val="outset" w:sz="6" w:space="0" w:color="auto"/>
            </w:tcBorders>
            <w:hideMark/>
          </w:tcPr>
          <w:p w:rsidR="00E777E2" w:rsidRPr="003D7CA5" w:rsidRDefault="00E777E2" w:rsidP="00E777E2">
            <w:pPr>
              <w:spacing w:after="0" w:line="240" w:lineRule="auto"/>
            </w:pP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p>
        </w:tc>
      </w:tr>
      <w:tr w:rsidR="00E777E2" w:rsidRPr="003D7CA5" w:rsidTr="00492498">
        <w:trPr>
          <w:tblCellSpacing w:w="15" w:type="dxa"/>
        </w:trPr>
        <w:tc>
          <w:tcPr>
            <w:tcW w:w="4425" w:type="dxa"/>
            <w:tcBorders>
              <w:top w:val="outset" w:sz="6" w:space="0" w:color="auto"/>
              <w:bottom w:val="outset" w:sz="6" w:space="0" w:color="auto"/>
              <w:right w:val="outset" w:sz="6" w:space="0" w:color="auto"/>
            </w:tcBorders>
            <w:hideMark/>
          </w:tcPr>
          <w:p w:rsidR="00E777E2" w:rsidRPr="003D7CA5" w:rsidRDefault="00E777E2" w:rsidP="00E777E2">
            <w:pPr>
              <w:spacing w:after="0" w:line="240" w:lineRule="auto"/>
            </w:pP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p>
        </w:tc>
        <w:tc>
          <w:tcPr>
            <w:tcW w:w="4425" w:type="dxa"/>
            <w:tcBorders>
              <w:top w:val="outset" w:sz="6" w:space="0" w:color="auto"/>
              <w:left w:val="outset" w:sz="6" w:space="0" w:color="auto"/>
              <w:bottom w:val="outset" w:sz="6" w:space="0" w:color="auto"/>
            </w:tcBorders>
            <w:hideMark/>
          </w:tcPr>
          <w:p w:rsidR="00E777E2" w:rsidRPr="003D7CA5" w:rsidRDefault="00E777E2" w:rsidP="00E777E2">
            <w:pPr>
              <w:spacing w:after="0" w:line="240" w:lineRule="auto"/>
            </w:pP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p>
        </w:tc>
      </w:tr>
      <w:tr w:rsidR="00E777E2" w:rsidRPr="003D7CA5" w:rsidTr="00492498">
        <w:trPr>
          <w:tblCellSpacing w:w="15" w:type="dxa"/>
        </w:trPr>
        <w:tc>
          <w:tcPr>
            <w:tcW w:w="4425" w:type="dxa"/>
            <w:tcBorders>
              <w:top w:val="outset" w:sz="6" w:space="0" w:color="auto"/>
              <w:bottom w:val="outset" w:sz="6" w:space="0" w:color="auto"/>
              <w:right w:val="outset" w:sz="6" w:space="0" w:color="auto"/>
            </w:tcBorders>
            <w:hideMark/>
          </w:tcPr>
          <w:p w:rsidR="00E777E2" w:rsidRPr="003D7CA5" w:rsidRDefault="00E777E2" w:rsidP="00E777E2">
            <w:pPr>
              <w:spacing w:after="0" w:line="240" w:lineRule="auto"/>
            </w:pP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p>
        </w:tc>
        <w:tc>
          <w:tcPr>
            <w:tcW w:w="4425" w:type="dxa"/>
            <w:tcBorders>
              <w:top w:val="outset" w:sz="6" w:space="0" w:color="auto"/>
              <w:left w:val="outset" w:sz="6" w:space="0" w:color="auto"/>
              <w:bottom w:val="outset" w:sz="6" w:space="0" w:color="auto"/>
            </w:tcBorders>
            <w:hideMark/>
          </w:tcPr>
          <w:p w:rsidR="00E777E2" w:rsidRPr="003D7CA5" w:rsidRDefault="00E777E2" w:rsidP="00E777E2">
            <w:pPr>
              <w:spacing w:after="0" w:line="240" w:lineRule="auto"/>
            </w:pP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p>
        </w:tc>
      </w:tr>
    </w:tbl>
    <w:p w:rsidR="00E777E2" w:rsidRPr="003D7CA5" w:rsidRDefault="00E777E2" w:rsidP="00E777E2">
      <w:pPr>
        <w:pStyle w:val="NormalWeb"/>
        <w:spacing w:after="0"/>
        <w:rPr>
          <w:sz w:val="20"/>
          <w:szCs w:val="20"/>
          <w:lang w:val="en"/>
        </w:rPr>
      </w:pPr>
      <w:r w:rsidRPr="003D7CA5">
        <w:rPr>
          <w:sz w:val="20"/>
          <w:szCs w:val="20"/>
          <w:lang w:val="en"/>
        </w:rPr>
        <w:t>[</w:t>
      </w:r>
      <w:r w:rsidRPr="003D7CA5">
        <w:rPr>
          <w:i/>
          <w:iCs/>
          <w:sz w:val="20"/>
          <w:szCs w:val="20"/>
          <w:lang w:val="en"/>
        </w:rPr>
        <w:t>List as necessary</w:t>
      </w:r>
      <w:r w:rsidRPr="003D7CA5">
        <w:rPr>
          <w:sz w:val="20"/>
          <w:szCs w:val="20"/>
          <w:lang w:val="en"/>
        </w:rPr>
        <w:t>]</w:t>
      </w:r>
    </w:p>
    <w:p w:rsidR="00E777E2" w:rsidRPr="003D7CA5" w:rsidRDefault="00E777E2" w:rsidP="00E777E2">
      <w:pPr>
        <w:pStyle w:val="NormalWeb"/>
        <w:spacing w:after="0"/>
        <w:rPr>
          <w:sz w:val="20"/>
          <w:szCs w:val="20"/>
          <w:lang w:val="en"/>
        </w:rPr>
      </w:pPr>
      <w:r w:rsidRPr="003D7CA5">
        <w:rPr>
          <w:sz w:val="20"/>
          <w:szCs w:val="20"/>
          <w:lang w:val="en"/>
        </w:rPr>
        <w:t>(4)</w:t>
      </w:r>
      <w:r w:rsidRPr="003D7CA5">
        <w:rPr>
          <w:i/>
          <w:iCs/>
          <w:sz w:val="20"/>
          <w:szCs w:val="20"/>
          <w:lang w:val="en"/>
        </w:rPr>
        <w:t xml:space="preserve"> Buy American—Free Trade Agreements—Israeli Trade Act Certificate, Alternate III. </w:t>
      </w:r>
      <w:r w:rsidRPr="003D7CA5">
        <w:rPr>
          <w:sz w:val="20"/>
          <w:szCs w:val="20"/>
          <w:lang w:val="en"/>
        </w:rPr>
        <w:t>If Alternate III to the clause at 52.225-3 is included in this solicitation, substitute the following paragraph (g)(1)(ii) for paragraph (g)(1)(ii) of the basic provision:</w:t>
      </w:r>
    </w:p>
    <w:p w:rsidR="00E777E2" w:rsidRPr="003D7CA5" w:rsidRDefault="00E777E2" w:rsidP="00E777E2">
      <w:pPr>
        <w:pStyle w:val="NormalWeb"/>
        <w:spacing w:after="0"/>
        <w:rPr>
          <w:sz w:val="20"/>
          <w:szCs w:val="20"/>
          <w:lang w:val="en"/>
        </w:rPr>
      </w:pPr>
      <w:r w:rsidRPr="003D7CA5">
        <w:rPr>
          <w:sz w:val="20"/>
          <w:szCs w:val="20"/>
          <w:lang w:val="en"/>
        </w:rPr>
        <w:t>(g)(1)(ii) The offeror certifies that the following supplies are Free Trade Agreement country end products (other than Bahrainian, Korean, Moroccan, Omani, Panamanian, or Peruvian end products) or Israeli end products as defined in the clause of this solicitation entitled “Buy American—Free Trade Agreements—Israeli Trade Act”:</w:t>
      </w:r>
    </w:p>
    <w:p w:rsidR="00E777E2" w:rsidRPr="003D7CA5" w:rsidRDefault="00E777E2" w:rsidP="00E777E2">
      <w:pPr>
        <w:pStyle w:val="NormalWeb"/>
        <w:spacing w:after="0"/>
        <w:rPr>
          <w:sz w:val="20"/>
          <w:szCs w:val="20"/>
          <w:lang w:val="en"/>
        </w:rPr>
      </w:pPr>
      <w:r w:rsidRPr="003D7CA5">
        <w:rPr>
          <w:sz w:val="20"/>
          <w:szCs w:val="20"/>
          <w:lang w:val="en"/>
        </w:rPr>
        <w:t>Free Trade Agreement Country End Products (Other than Bahrainian, Korean, Moroccan, Omani, Panamanian, or Peruvian End Products) or Israeli End Products: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70"/>
        <w:gridCol w:w="4470"/>
      </w:tblGrid>
      <w:tr w:rsidR="00E777E2" w:rsidRPr="003D7CA5" w:rsidTr="00492498">
        <w:trPr>
          <w:tblCellSpacing w:w="15" w:type="dxa"/>
        </w:trPr>
        <w:tc>
          <w:tcPr>
            <w:tcW w:w="4425" w:type="dxa"/>
            <w:tcBorders>
              <w:top w:val="outset" w:sz="6" w:space="0" w:color="auto"/>
              <w:bottom w:val="outset" w:sz="6" w:space="0" w:color="auto"/>
              <w:right w:val="outset" w:sz="6" w:space="0" w:color="auto"/>
            </w:tcBorders>
            <w:hideMark/>
          </w:tcPr>
          <w:p w:rsidR="00E777E2" w:rsidRPr="003D7CA5" w:rsidRDefault="00E777E2" w:rsidP="00E777E2">
            <w:pPr>
              <w:pStyle w:val="NormalWeb"/>
              <w:spacing w:after="0"/>
              <w:rPr>
                <w:sz w:val="20"/>
                <w:szCs w:val="20"/>
              </w:rPr>
            </w:pPr>
            <w:r w:rsidRPr="003D7CA5">
              <w:rPr>
                <w:sz w:val="20"/>
                <w:szCs w:val="20"/>
              </w:rPr>
              <w:t>Line Item No.:</w:t>
            </w:r>
          </w:p>
        </w:tc>
        <w:tc>
          <w:tcPr>
            <w:tcW w:w="4425" w:type="dxa"/>
            <w:tcBorders>
              <w:top w:val="outset" w:sz="6" w:space="0" w:color="auto"/>
              <w:left w:val="outset" w:sz="6" w:space="0" w:color="auto"/>
              <w:bottom w:val="outset" w:sz="6" w:space="0" w:color="auto"/>
            </w:tcBorders>
            <w:hideMark/>
          </w:tcPr>
          <w:p w:rsidR="00E777E2" w:rsidRPr="003D7CA5" w:rsidRDefault="00E777E2" w:rsidP="00E777E2">
            <w:pPr>
              <w:pStyle w:val="NormalWeb"/>
              <w:spacing w:after="0"/>
              <w:rPr>
                <w:sz w:val="20"/>
                <w:szCs w:val="20"/>
              </w:rPr>
            </w:pPr>
            <w:r w:rsidRPr="003D7CA5">
              <w:rPr>
                <w:sz w:val="20"/>
                <w:szCs w:val="20"/>
              </w:rPr>
              <w:t>Country of Origin:</w:t>
            </w:r>
          </w:p>
        </w:tc>
      </w:tr>
      <w:tr w:rsidR="00E777E2" w:rsidRPr="003D7CA5" w:rsidTr="00492498">
        <w:trPr>
          <w:tblCellSpacing w:w="15" w:type="dxa"/>
        </w:trPr>
        <w:tc>
          <w:tcPr>
            <w:tcW w:w="4425" w:type="dxa"/>
            <w:tcBorders>
              <w:top w:val="outset" w:sz="6" w:space="0" w:color="auto"/>
              <w:bottom w:val="outset" w:sz="6" w:space="0" w:color="auto"/>
              <w:right w:val="outset" w:sz="6" w:space="0" w:color="auto"/>
            </w:tcBorders>
            <w:hideMark/>
          </w:tcPr>
          <w:p w:rsidR="00E777E2" w:rsidRPr="003D7CA5" w:rsidRDefault="00E777E2" w:rsidP="00E777E2">
            <w:pPr>
              <w:spacing w:after="0" w:line="240" w:lineRule="auto"/>
            </w:pP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p>
        </w:tc>
        <w:tc>
          <w:tcPr>
            <w:tcW w:w="4425" w:type="dxa"/>
            <w:tcBorders>
              <w:top w:val="outset" w:sz="6" w:space="0" w:color="auto"/>
              <w:left w:val="outset" w:sz="6" w:space="0" w:color="auto"/>
              <w:bottom w:val="outset" w:sz="6" w:space="0" w:color="auto"/>
            </w:tcBorders>
            <w:hideMark/>
          </w:tcPr>
          <w:p w:rsidR="00E777E2" w:rsidRPr="003D7CA5" w:rsidRDefault="00E777E2" w:rsidP="00E777E2">
            <w:pPr>
              <w:spacing w:after="0" w:line="240" w:lineRule="auto"/>
            </w:pP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p>
        </w:tc>
      </w:tr>
      <w:tr w:rsidR="00E777E2" w:rsidRPr="003D7CA5" w:rsidTr="00492498">
        <w:trPr>
          <w:tblCellSpacing w:w="15" w:type="dxa"/>
        </w:trPr>
        <w:tc>
          <w:tcPr>
            <w:tcW w:w="4425" w:type="dxa"/>
            <w:tcBorders>
              <w:top w:val="outset" w:sz="6" w:space="0" w:color="auto"/>
              <w:bottom w:val="outset" w:sz="6" w:space="0" w:color="auto"/>
              <w:right w:val="outset" w:sz="6" w:space="0" w:color="auto"/>
            </w:tcBorders>
            <w:hideMark/>
          </w:tcPr>
          <w:p w:rsidR="00E777E2" w:rsidRPr="003D7CA5" w:rsidRDefault="00E777E2" w:rsidP="00E777E2">
            <w:pPr>
              <w:spacing w:after="0" w:line="240" w:lineRule="auto"/>
            </w:pP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p>
        </w:tc>
        <w:tc>
          <w:tcPr>
            <w:tcW w:w="4425" w:type="dxa"/>
            <w:tcBorders>
              <w:top w:val="outset" w:sz="6" w:space="0" w:color="auto"/>
              <w:left w:val="outset" w:sz="6" w:space="0" w:color="auto"/>
              <w:bottom w:val="outset" w:sz="6" w:space="0" w:color="auto"/>
            </w:tcBorders>
            <w:hideMark/>
          </w:tcPr>
          <w:p w:rsidR="00E777E2" w:rsidRPr="003D7CA5" w:rsidRDefault="00E777E2" w:rsidP="00E777E2">
            <w:pPr>
              <w:spacing w:after="0" w:line="240" w:lineRule="auto"/>
            </w:pP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p>
        </w:tc>
      </w:tr>
      <w:tr w:rsidR="00E777E2" w:rsidRPr="003D7CA5" w:rsidTr="00492498">
        <w:trPr>
          <w:tblCellSpacing w:w="15" w:type="dxa"/>
        </w:trPr>
        <w:tc>
          <w:tcPr>
            <w:tcW w:w="4425" w:type="dxa"/>
            <w:tcBorders>
              <w:top w:val="outset" w:sz="6" w:space="0" w:color="auto"/>
              <w:bottom w:val="outset" w:sz="6" w:space="0" w:color="auto"/>
              <w:right w:val="outset" w:sz="6" w:space="0" w:color="auto"/>
            </w:tcBorders>
            <w:hideMark/>
          </w:tcPr>
          <w:p w:rsidR="00E777E2" w:rsidRPr="003D7CA5" w:rsidRDefault="00E777E2" w:rsidP="00E777E2">
            <w:pPr>
              <w:spacing w:after="0" w:line="240" w:lineRule="auto"/>
            </w:pP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p>
        </w:tc>
        <w:tc>
          <w:tcPr>
            <w:tcW w:w="4425" w:type="dxa"/>
            <w:tcBorders>
              <w:top w:val="outset" w:sz="6" w:space="0" w:color="auto"/>
              <w:left w:val="outset" w:sz="6" w:space="0" w:color="auto"/>
              <w:bottom w:val="outset" w:sz="6" w:space="0" w:color="auto"/>
            </w:tcBorders>
            <w:hideMark/>
          </w:tcPr>
          <w:p w:rsidR="00E777E2" w:rsidRPr="003D7CA5" w:rsidRDefault="00E777E2" w:rsidP="00E777E2">
            <w:pPr>
              <w:spacing w:after="0" w:line="240" w:lineRule="auto"/>
            </w:pP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p>
        </w:tc>
      </w:tr>
    </w:tbl>
    <w:p w:rsidR="00E777E2" w:rsidRPr="003D7CA5" w:rsidRDefault="00E777E2" w:rsidP="00E777E2">
      <w:pPr>
        <w:pStyle w:val="NormalWeb"/>
        <w:spacing w:after="0"/>
        <w:rPr>
          <w:sz w:val="20"/>
          <w:szCs w:val="20"/>
          <w:lang w:val="en"/>
        </w:rPr>
      </w:pPr>
      <w:r w:rsidRPr="003D7CA5">
        <w:rPr>
          <w:sz w:val="20"/>
          <w:szCs w:val="20"/>
          <w:lang w:val="en"/>
        </w:rPr>
        <w:t>[</w:t>
      </w:r>
      <w:r w:rsidRPr="003D7CA5">
        <w:rPr>
          <w:i/>
          <w:iCs/>
          <w:sz w:val="20"/>
          <w:szCs w:val="20"/>
          <w:lang w:val="en"/>
        </w:rPr>
        <w:t>List as necessary</w:t>
      </w:r>
      <w:r w:rsidRPr="003D7CA5">
        <w:rPr>
          <w:sz w:val="20"/>
          <w:szCs w:val="20"/>
          <w:lang w:val="en"/>
        </w:rPr>
        <w:t>]</w:t>
      </w:r>
    </w:p>
    <w:p w:rsidR="00E777E2" w:rsidRPr="003D7CA5" w:rsidRDefault="00E777E2" w:rsidP="00E777E2">
      <w:pPr>
        <w:pStyle w:val="NormalWeb"/>
        <w:spacing w:after="0"/>
        <w:rPr>
          <w:sz w:val="20"/>
          <w:szCs w:val="20"/>
          <w:lang w:val="en"/>
        </w:rPr>
      </w:pPr>
      <w:r w:rsidRPr="003D7CA5">
        <w:rPr>
          <w:sz w:val="20"/>
          <w:szCs w:val="20"/>
          <w:lang w:val="en"/>
        </w:rPr>
        <w:t>(5)</w:t>
      </w:r>
      <w:r w:rsidRPr="003D7CA5">
        <w:rPr>
          <w:i/>
          <w:iCs/>
          <w:sz w:val="20"/>
          <w:szCs w:val="20"/>
          <w:lang w:val="en"/>
        </w:rPr>
        <w:t xml:space="preserve"> Trade Agreements Certificate</w:t>
      </w:r>
      <w:r w:rsidRPr="003D7CA5">
        <w:rPr>
          <w:sz w:val="20"/>
          <w:szCs w:val="20"/>
          <w:lang w:val="en"/>
        </w:rPr>
        <w:t>. (Applies only if the clause at FAR 52.225-5, Trade Agreements, is included in this solicitation.)</w:t>
      </w:r>
    </w:p>
    <w:p w:rsidR="00E777E2" w:rsidRPr="003D7CA5" w:rsidRDefault="00E777E2" w:rsidP="00E777E2">
      <w:pPr>
        <w:pStyle w:val="NormalWeb"/>
        <w:spacing w:after="0"/>
        <w:rPr>
          <w:sz w:val="20"/>
          <w:szCs w:val="20"/>
          <w:lang w:val="en"/>
        </w:rPr>
      </w:pPr>
      <w:r w:rsidRPr="003D7CA5">
        <w:rPr>
          <w:sz w:val="20"/>
          <w:szCs w:val="20"/>
          <w:lang w:val="en"/>
        </w:rPr>
        <w:t>(i) The offeror certifies that each end product, except those listed in paragraph (g)(5)(ii) of this provision, is a U.S.-made or designated country end product as defined in the clause of this solicitation entitled “Trade Agreements.”</w:t>
      </w:r>
    </w:p>
    <w:p w:rsidR="00E777E2" w:rsidRPr="003D7CA5" w:rsidRDefault="00E777E2" w:rsidP="00E777E2">
      <w:pPr>
        <w:pStyle w:val="NormalWeb"/>
        <w:spacing w:after="0"/>
        <w:rPr>
          <w:sz w:val="20"/>
          <w:szCs w:val="20"/>
          <w:lang w:val="en"/>
        </w:rPr>
      </w:pPr>
      <w:r w:rsidRPr="003D7CA5">
        <w:rPr>
          <w:sz w:val="20"/>
          <w:szCs w:val="20"/>
          <w:lang w:val="en"/>
        </w:rPr>
        <w:t>(ii) The offeror shall list as other end products those end products that are not U.S.-made or designated country end products.</w:t>
      </w:r>
    </w:p>
    <w:p w:rsidR="00E777E2" w:rsidRPr="003D7CA5" w:rsidRDefault="00E777E2" w:rsidP="00E777E2">
      <w:pPr>
        <w:pStyle w:val="NormalWeb"/>
        <w:spacing w:after="0"/>
        <w:rPr>
          <w:sz w:val="20"/>
          <w:szCs w:val="20"/>
          <w:lang w:val="en"/>
        </w:rPr>
      </w:pPr>
      <w:r w:rsidRPr="003D7CA5">
        <w:rPr>
          <w:sz w:val="20"/>
          <w:szCs w:val="20"/>
          <w:lang w:val="en"/>
        </w:rPr>
        <w:t>Other End Products</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70"/>
        <w:gridCol w:w="4470"/>
      </w:tblGrid>
      <w:tr w:rsidR="00E777E2" w:rsidRPr="003D7CA5" w:rsidTr="00492498">
        <w:trPr>
          <w:tblCellSpacing w:w="15" w:type="dxa"/>
          <w:jc w:val="center"/>
        </w:trPr>
        <w:tc>
          <w:tcPr>
            <w:tcW w:w="4425" w:type="dxa"/>
            <w:tcBorders>
              <w:top w:val="outset" w:sz="6" w:space="0" w:color="auto"/>
              <w:bottom w:val="outset" w:sz="6" w:space="0" w:color="auto"/>
              <w:right w:val="outset" w:sz="6" w:space="0" w:color="auto"/>
            </w:tcBorders>
            <w:hideMark/>
          </w:tcPr>
          <w:p w:rsidR="00E777E2" w:rsidRPr="003D7CA5" w:rsidRDefault="00E777E2" w:rsidP="00E777E2">
            <w:pPr>
              <w:pStyle w:val="NormalWeb"/>
              <w:spacing w:after="0"/>
              <w:rPr>
                <w:sz w:val="20"/>
                <w:szCs w:val="20"/>
              </w:rPr>
            </w:pPr>
            <w:r w:rsidRPr="003D7CA5">
              <w:rPr>
                <w:sz w:val="20"/>
                <w:szCs w:val="20"/>
              </w:rPr>
              <w:t>Line Item No.:</w:t>
            </w:r>
          </w:p>
        </w:tc>
        <w:tc>
          <w:tcPr>
            <w:tcW w:w="4425" w:type="dxa"/>
            <w:tcBorders>
              <w:top w:val="outset" w:sz="6" w:space="0" w:color="auto"/>
              <w:left w:val="outset" w:sz="6" w:space="0" w:color="auto"/>
              <w:bottom w:val="outset" w:sz="6" w:space="0" w:color="auto"/>
            </w:tcBorders>
            <w:hideMark/>
          </w:tcPr>
          <w:p w:rsidR="00E777E2" w:rsidRPr="003D7CA5" w:rsidRDefault="00E777E2" w:rsidP="00E777E2">
            <w:pPr>
              <w:pStyle w:val="NormalWeb"/>
              <w:spacing w:after="0"/>
              <w:rPr>
                <w:sz w:val="20"/>
                <w:szCs w:val="20"/>
              </w:rPr>
            </w:pPr>
            <w:r w:rsidRPr="003D7CA5">
              <w:rPr>
                <w:sz w:val="20"/>
                <w:szCs w:val="20"/>
              </w:rPr>
              <w:t>Country of Origin:</w:t>
            </w:r>
          </w:p>
        </w:tc>
      </w:tr>
      <w:tr w:rsidR="00E777E2" w:rsidRPr="003D7CA5" w:rsidTr="00492498">
        <w:trPr>
          <w:tblCellSpacing w:w="15" w:type="dxa"/>
          <w:jc w:val="center"/>
        </w:trPr>
        <w:tc>
          <w:tcPr>
            <w:tcW w:w="4425" w:type="dxa"/>
            <w:tcBorders>
              <w:top w:val="outset" w:sz="6" w:space="0" w:color="auto"/>
              <w:bottom w:val="outset" w:sz="6" w:space="0" w:color="auto"/>
              <w:right w:val="outset" w:sz="6" w:space="0" w:color="auto"/>
            </w:tcBorders>
            <w:hideMark/>
          </w:tcPr>
          <w:p w:rsidR="00E777E2" w:rsidRPr="003D7CA5" w:rsidRDefault="00E777E2" w:rsidP="00E777E2">
            <w:pPr>
              <w:spacing w:after="0" w:line="240" w:lineRule="auto"/>
            </w:pP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p>
        </w:tc>
        <w:tc>
          <w:tcPr>
            <w:tcW w:w="4425" w:type="dxa"/>
            <w:tcBorders>
              <w:top w:val="outset" w:sz="6" w:space="0" w:color="auto"/>
              <w:left w:val="outset" w:sz="6" w:space="0" w:color="auto"/>
              <w:bottom w:val="outset" w:sz="6" w:space="0" w:color="auto"/>
            </w:tcBorders>
            <w:hideMark/>
          </w:tcPr>
          <w:p w:rsidR="00E777E2" w:rsidRPr="003D7CA5" w:rsidRDefault="00E777E2" w:rsidP="00E777E2">
            <w:pPr>
              <w:spacing w:after="0" w:line="240" w:lineRule="auto"/>
            </w:pP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p>
        </w:tc>
      </w:tr>
      <w:tr w:rsidR="00E777E2" w:rsidRPr="003D7CA5" w:rsidTr="00492498">
        <w:trPr>
          <w:tblCellSpacing w:w="15" w:type="dxa"/>
          <w:jc w:val="center"/>
        </w:trPr>
        <w:tc>
          <w:tcPr>
            <w:tcW w:w="4425" w:type="dxa"/>
            <w:tcBorders>
              <w:top w:val="outset" w:sz="6" w:space="0" w:color="auto"/>
              <w:bottom w:val="outset" w:sz="6" w:space="0" w:color="auto"/>
              <w:right w:val="outset" w:sz="6" w:space="0" w:color="auto"/>
            </w:tcBorders>
            <w:hideMark/>
          </w:tcPr>
          <w:p w:rsidR="00E777E2" w:rsidRPr="003D7CA5" w:rsidRDefault="00E777E2" w:rsidP="00E777E2">
            <w:pPr>
              <w:spacing w:after="0" w:line="240" w:lineRule="auto"/>
            </w:pP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p>
        </w:tc>
        <w:tc>
          <w:tcPr>
            <w:tcW w:w="4425" w:type="dxa"/>
            <w:tcBorders>
              <w:top w:val="outset" w:sz="6" w:space="0" w:color="auto"/>
              <w:left w:val="outset" w:sz="6" w:space="0" w:color="auto"/>
              <w:bottom w:val="outset" w:sz="6" w:space="0" w:color="auto"/>
            </w:tcBorders>
            <w:hideMark/>
          </w:tcPr>
          <w:p w:rsidR="00E777E2" w:rsidRPr="003D7CA5" w:rsidRDefault="00E777E2" w:rsidP="00E777E2">
            <w:pPr>
              <w:spacing w:after="0" w:line="240" w:lineRule="auto"/>
            </w:pP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p>
        </w:tc>
      </w:tr>
      <w:tr w:rsidR="00E777E2" w:rsidRPr="003D7CA5" w:rsidTr="00492498">
        <w:trPr>
          <w:tblCellSpacing w:w="15" w:type="dxa"/>
          <w:jc w:val="center"/>
        </w:trPr>
        <w:tc>
          <w:tcPr>
            <w:tcW w:w="4425" w:type="dxa"/>
            <w:tcBorders>
              <w:top w:val="outset" w:sz="6" w:space="0" w:color="auto"/>
              <w:bottom w:val="outset" w:sz="6" w:space="0" w:color="auto"/>
              <w:right w:val="outset" w:sz="6" w:space="0" w:color="auto"/>
            </w:tcBorders>
            <w:hideMark/>
          </w:tcPr>
          <w:p w:rsidR="00E777E2" w:rsidRPr="003D7CA5" w:rsidRDefault="00E777E2" w:rsidP="00E777E2">
            <w:pPr>
              <w:spacing w:after="0" w:line="240" w:lineRule="auto"/>
            </w:pP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p>
        </w:tc>
        <w:tc>
          <w:tcPr>
            <w:tcW w:w="4425" w:type="dxa"/>
            <w:tcBorders>
              <w:top w:val="outset" w:sz="6" w:space="0" w:color="auto"/>
              <w:left w:val="outset" w:sz="6" w:space="0" w:color="auto"/>
              <w:bottom w:val="outset" w:sz="6" w:space="0" w:color="auto"/>
            </w:tcBorders>
            <w:hideMark/>
          </w:tcPr>
          <w:p w:rsidR="00E777E2" w:rsidRPr="003D7CA5" w:rsidRDefault="00E777E2" w:rsidP="00E777E2">
            <w:pPr>
              <w:spacing w:after="0" w:line="240" w:lineRule="auto"/>
            </w:pP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p>
        </w:tc>
      </w:tr>
    </w:tbl>
    <w:p w:rsidR="00E777E2" w:rsidRPr="003D7CA5" w:rsidRDefault="00E777E2" w:rsidP="00E777E2">
      <w:pPr>
        <w:pStyle w:val="NormalWeb"/>
        <w:spacing w:after="0"/>
        <w:rPr>
          <w:sz w:val="20"/>
          <w:szCs w:val="20"/>
          <w:lang w:val="en"/>
        </w:rPr>
      </w:pPr>
      <w:r w:rsidRPr="003D7CA5">
        <w:rPr>
          <w:sz w:val="20"/>
          <w:szCs w:val="20"/>
          <w:lang w:val="en"/>
        </w:rPr>
        <w:t>[</w:t>
      </w:r>
      <w:r w:rsidRPr="003D7CA5">
        <w:rPr>
          <w:i/>
          <w:iCs/>
          <w:sz w:val="20"/>
          <w:szCs w:val="20"/>
          <w:lang w:val="en"/>
        </w:rPr>
        <w:t>List as necessary</w:t>
      </w:r>
      <w:r w:rsidRPr="003D7CA5">
        <w:rPr>
          <w:sz w:val="20"/>
          <w:szCs w:val="20"/>
          <w:lang w:val="en"/>
        </w:rPr>
        <w:t>]</w:t>
      </w:r>
    </w:p>
    <w:p w:rsidR="00E777E2" w:rsidRPr="003D7CA5" w:rsidRDefault="00E777E2" w:rsidP="00E777E2">
      <w:pPr>
        <w:pStyle w:val="NormalWeb"/>
        <w:spacing w:after="0"/>
        <w:rPr>
          <w:sz w:val="20"/>
          <w:szCs w:val="20"/>
          <w:lang w:val="en"/>
        </w:rPr>
      </w:pPr>
      <w:r w:rsidRPr="003D7CA5">
        <w:rPr>
          <w:sz w:val="20"/>
          <w:szCs w:val="20"/>
          <w:lang w:val="en"/>
        </w:rPr>
        <w:t>(iii) The Government will evaluate offers in accordance with the policies and procedures of FAR Part 25. For line items covered by the WTO GPA, the Government will evaluate offers of U.S.-made or designated country end products without regard to the restrictions of the Buy American statute. The Government will consider for award only offers of U.S.-made or designated country end products unless the Contracting Officer determines that there are no offers for such products or that the offers for such products are insufficient to fulfill the requirements of the solicitation.</w:t>
      </w:r>
    </w:p>
    <w:p w:rsidR="00E777E2" w:rsidRPr="003D7CA5" w:rsidRDefault="00E777E2" w:rsidP="00E777E2">
      <w:pPr>
        <w:pStyle w:val="NormalWeb"/>
        <w:spacing w:after="0"/>
        <w:rPr>
          <w:sz w:val="20"/>
          <w:szCs w:val="20"/>
          <w:lang w:val="en"/>
        </w:rPr>
      </w:pPr>
      <w:r w:rsidRPr="003D7CA5">
        <w:rPr>
          <w:sz w:val="20"/>
          <w:szCs w:val="20"/>
          <w:lang w:val="en"/>
        </w:rPr>
        <w:t>(h)</w:t>
      </w:r>
      <w:r w:rsidRPr="003D7CA5">
        <w:rPr>
          <w:i/>
          <w:iCs/>
          <w:sz w:val="20"/>
          <w:szCs w:val="20"/>
          <w:lang w:val="en"/>
        </w:rPr>
        <w:t xml:space="preserve"> Certification Regarding Responsibility Matters (Executive Order 12689)</w:t>
      </w:r>
      <w:r w:rsidRPr="003D7CA5">
        <w:rPr>
          <w:sz w:val="20"/>
          <w:szCs w:val="20"/>
          <w:lang w:val="en"/>
        </w:rPr>
        <w:t>. (Applies only if the contract value is expected to exceed the simplified acquisition threshold.) The offeror certifies, to the best of its knowledge and belief, that the offeror and/or any of its principals--</w:t>
      </w:r>
    </w:p>
    <w:p w:rsidR="00E777E2" w:rsidRPr="003D7CA5" w:rsidRDefault="00E777E2" w:rsidP="00E777E2">
      <w:pPr>
        <w:pStyle w:val="NormalWeb"/>
        <w:spacing w:after="0"/>
        <w:rPr>
          <w:sz w:val="20"/>
          <w:szCs w:val="20"/>
          <w:lang w:val="en"/>
        </w:rPr>
      </w:pPr>
      <w:r w:rsidRPr="003D7CA5">
        <w:rPr>
          <w:sz w:val="20"/>
          <w:szCs w:val="20"/>
          <w:lang w:val="en"/>
        </w:rPr>
        <w:t>(1) [</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Are, [</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xml:space="preserve">] are not presently debarred, suspended, proposed for debarment, or declared ineligible for the award of contracts by any Federal agency; </w:t>
      </w:r>
    </w:p>
    <w:p w:rsidR="00E777E2" w:rsidRPr="003D7CA5" w:rsidRDefault="00E777E2" w:rsidP="00E777E2">
      <w:pPr>
        <w:pStyle w:val="NormalWeb"/>
        <w:spacing w:after="0"/>
        <w:rPr>
          <w:sz w:val="20"/>
          <w:szCs w:val="20"/>
          <w:lang w:val="en"/>
        </w:rPr>
      </w:pPr>
      <w:r w:rsidRPr="003D7CA5">
        <w:rPr>
          <w:sz w:val="20"/>
          <w:szCs w:val="20"/>
          <w:lang w:val="en"/>
        </w:rPr>
        <w:t>(2) [</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Have, [</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have not, within a three-year period preceding this offer, been convicted of or had a civil judgment rendered against them for: commission of fraud or a criminal offense in connection with obtaining, attempting to obtain, or performing a Federal, state or local government contract or subcontract; violation of Federal or state antitrust statutes relating to the submission of offers; or commission of embezzlement, theft, forgery, bribery, falsification or destruction of records, making false statements, tax evasion, violating Federal criminal tax laws, or receiving stolen property; and</w:t>
      </w:r>
    </w:p>
    <w:p w:rsidR="00E777E2" w:rsidRPr="003D7CA5" w:rsidRDefault="00E777E2" w:rsidP="00E777E2">
      <w:pPr>
        <w:pStyle w:val="NormalWeb"/>
        <w:spacing w:after="0"/>
        <w:rPr>
          <w:sz w:val="20"/>
          <w:szCs w:val="20"/>
          <w:lang w:val="en"/>
        </w:rPr>
      </w:pPr>
      <w:r w:rsidRPr="003D7CA5">
        <w:rPr>
          <w:sz w:val="20"/>
          <w:szCs w:val="20"/>
          <w:lang w:val="en"/>
        </w:rPr>
        <w:t>(3) [</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Are, [</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are not presently indicted for, or otherwise criminally or civilly charged by a Government entity with, commission of any of these offenses enumerated in paragraph (h)(2) of this clause; and</w:t>
      </w:r>
    </w:p>
    <w:p w:rsidR="00E777E2" w:rsidRPr="003D7CA5" w:rsidRDefault="00E777E2" w:rsidP="00E777E2">
      <w:pPr>
        <w:pStyle w:val="NormalWeb"/>
        <w:spacing w:after="0"/>
        <w:rPr>
          <w:sz w:val="20"/>
          <w:szCs w:val="20"/>
          <w:lang w:val="en"/>
        </w:rPr>
      </w:pPr>
      <w:r w:rsidRPr="003D7CA5">
        <w:rPr>
          <w:sz w:val="20"/>
          <w:szCs w:val="20"/>
          <w:lang w:val="en"/>
        </w:rPr>
        <w:t>(4) [</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Have, [</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have not, within a three-year period preceding this offer, been notified of any delinquent Federal taxes in an amount that exceeds $3,500 for which the liability remains unsatisfied.</w:t>
      </w:r>
    </w:p>
    <w:p w:rsidR="00E777E2" w:rsidRPr="003D7CA5" w:rsidRDefault="00E777E2" w:rsidP="00E777E2">
      <w:pPr>
        <w:pStyle w:val="NormalWeb"/>
        <w:spacing w:after="0"/>
        <w:rPr>
          <w:sz w:val="20"/>
          <w:szCs w:val="20"/>
          <w:lang w:val="en"/>
        </w:rPr>
      </w:pPr>
      <w:r w:rsidRPr="003D7CA5">
        <w:rPr>
          <w:sz w:val="20"/>
          <w:szCs w:val="20"/>
          <w:lang w:val="en"/>
        </w:rPr>
        <w:t>(i) Taxes are considered delinquent if both of the following criteria apply:</w:t>
      </w:r>
    </w:p>
    <w:p w:rsidR="00E777E2" w:rsidRPr="003D7CA5" w:rsidRDefault="00E777E2" w:rsidP="00E777E2">
      <w:pPr>
        <w:pStyle w:val="NormalWeb"/>
        <w:spacing w:after="0"/>
        <w:rPr>
          <w:sz w:val="20"/>
          <w:szCs w:val="20"/>
          <w:lang w:val="en"/>
        </w:rPr>
      </w:pPr>
      <w:r w:rsidRPr="003D7CA5">
        <w:rPr>
          <w:sz w:val="20"/>
          <w:szCs w:val="20"/>
          <w:lang w:val="en"/>
        </w:rPr>
        <w:t>(A)</w:t>
      </w:r>
      <w:r w:rsidRPr="003D7CA5">
        <w:rPr>
          <w:i/>
          <w:iCs/>
          <w:sz w:val="20"/>
          <w:szCs w:val="20"/>
          <w:lang w:val="en"/>
        </w:rPr>
        <w:t xml:space="preserve"> The tax liability is finally determined. </w:t>
      </w:r>
      <w:r w:rsidRPr="003D7CA5">
        <w:rPr>
          <w:sz w:val="20"/>
          <w:szCs w:val="20"/>
          <w:lang w:val="en"/>
        </w:rPr>
        <w:t>The liability is finally determined if it has been assessed. A liability is not finally determined if there is a pending administrative or judicial challenge. In the case of a judicial challenge to the liability, the liability is not finally determined until all judicial appeal rights have been exhausted.</w:t>
      </w:r>
    </w:p>
    <w:p w:rsidR="00E777E2" w:rsidRPr="003D7CA5" w:rsidRDefault="00E777E2" w:rsidP="00E777E2">
      <w:pPr>
        <w:pStyle w:val="NormalWeb"/>
        <w:spacing w:after="0"/>
        <w:rPr>
          <w:sz w:val="20"/>
          <w:szCs w:val="20"/>
          <w:lang w:val="en"/>
        </w:rPr>
      </w:pPr>
      <w:r w:rsidRPr="003D7CA5">
        <w:rPr>
          <w:sz w:val="20"/>
          <w:szCs w:val="20"/>
          <w:lang w:val="en"/>
        </w:rPr>
        <w:t>(B)</w:t>
      </w:r>
      <w:r w:rsidRPr="003D7CA5">
        <w:rPr>
          <w:i/>
          <w:iCs/>
          <w:sz w:val="20"/>
          <w:szCs w:val="20"/>
          <w:lang w:val="en"/>
        </w:rPr>
        <w:t xml:space="preserve"> The taxpayer is delinquent in making payment.</w:t>
      </w:r>
      <w:r w:rsidRPr="003D7CA5">
        <w:rPr>
          <w:sz w:val="20"/>
          <w:szCs w:val="20"/>
          <w:lang w:val="en"/>
        </w:rPr>
        <w:t xml:space="preserve"> A taxpayer is delinquent if the taxpayer has failed to pay the tax liability when full payment was due and required. A taxpayer is not delinquent in cases where enforced collection action is precluded.</w:t>
      </w:r>
    </w:p>
    <w:p w:rsidR="00E777E2" w:rsidRPr="003D7CA5" w:rsidRDefault="00E777E2" w:rsidP="00E777E2">
      <w:pPr>
        <w:pStyle w:val="NormalWeb"/>
        <w:spacing w:after="0"/>
        <w:rPr>
          <w:sz w:val="20"/>
          <w:szCs w:val="20"/>
          <w:lang w:val="en"/>
        </w:rPr>
      </w:pPr>
      <w:r w:rsidRPr="003D7CA5">
        <w:rPr>
          <w:sz w:val="20"/>
          <w:szCs w:val="20"/>
          <w:lang w:val="en"/>
        </w:rPr>
        <w:t>(ii) Examples.</w:t>
      </w:r>
    </w:p>
    <w:p w:rsidR="00E777E2" w:rsidRPr="003D7CA5" w:rsidRDefault="00E777E2" w:rsidP="00E777E2">
      <w:pPr>
        <w:pStyle w:val="NormalWeb"/>
        <w:spacing w:after="0"/>
        <w:rPr>
          <w:sz w:val="20"/>
          <w:szCs w:val="20"/>
          <w:lang w:val="en"/>
        </w:rPr>
      </w:pPr>
      <w:r w:rsidRPr="003D7CA5">
        <w:rPr>
          <w:sz w:val="20"/>
          <w:szCs w:val="20"/>
          <w:lang w:val="en"/>
        </w:rPr>
        <w:t>(A) The taxpayer has received a statutory notice of deficiency, under I.R.C. §6212, which entitles the taxpayer to seek Tax Court review of a proposed tax deficiency. This is not a delinquent tax because it is not a final tax liability. Should the taxpayer seek Tax Court review, this will not be a final tax liability until the taxpayer has exercised all judicial appear rights.</w:t>
      </w:r>
    </w:p>
    <w:p w:rsidR="00E777E2" w:rsidRPr="003D7CA5" w:rsidRDefault="00E777E2" w:rsidP="00E777E2">
      <w:pPr>
        <w:pStyle w:val="NormalWeb"/>
        <w:spacing w:after="0"/>
        <w:rPr>
          <w:sz w:val="20"/>
          <w:szCs w:val="20"/>
          <w:lang w:val="en"/>
        </w:rPr>
      </w:pPr>
      <w:r w:rsidRPr="003D7CA5">
        <w:rPr>
          <w:sz w:val="20"/>
          <w:szCs w:val="20"/>
          <w:lang w:val="en"/>
        </w:rPr>
        <w:t>(B) The IRS has filed a notice of Federal tax lien with respect to an assessed tax liability, and the taxpayer has been issued a notice under I.R.C. §6320 entitling the taxpayer to request a hearing with the IRS Office of Appeals Contesting the lien filing, and to further appeal to the Tax Court if the IRS determines to sustain the lien filing. In the course of the hearing, the taxpayer is entitled to contest the underlying tax liability because the taxpayer has had no prior opportunity to contest the liability. This is not a delinquent tax because it is not a final tax liability. Should the taxpayer seek tax court review, this will not be a final tax liability until the taxpayer has exercised all judicial appeal rights.</w:t>
      </w:r>
    </w:p>
    <w:p w:rsidR="00E777E2" w:rsidRPr="003D7CA5" w:rsidRDefault="00E777E2" w:rsidP="00E777E2">
      <w:pPr>
        <w:pStyle w:val="NormalWeb"/>
        <w:spacing w:after="0"/>
        <w:rPr>
          <w:sz w:val="20"/>
          <w:szCs w:val="20"/>
          <w:lang w:val="en"/>
        </w:rPr>
      </w:pPr>
      <w:r w:rsidRPr="003D7CA5">
        <w:rPr>
          <w:sz w:val="20"/>
          <w:szCs w:val="20"/>
          <w:lang w:val="en"/>
        </w:rPr>
        <w:t>(C) The taxpayer has entered into an installment agreement pursuant to I.R.C. §6159. The taxpayer is making timely payments and is in full compliance with the agreement terms. The taxpayer is not delinquent because the taxpayer is not currently required to make full payment.</w:t>
      </w:r>
    </w:p>
    <w:p w:rsidR="00E777E2" w:rsidRPr="003D7CA5" w:rsidRDefault="00E777E2" w:rsidP="00E777E2">
      <w:pPr>
        <w:pStyle w:val="NormalWeb"/>
        <w:spacing w:after="0"/>
        <w:rPr>
          <w:sz w:val="20"/>
          <w:szCs w:val="20"/>
          <w:lang w:val="en"/>
        </w:rPr>
      </w:pPr>
      <w:r w:rsidRPr="003D7CA5">
        <w:rPr>
          <w:sz w:val="20"/>
          <w:szCs w:val="20"/>
          <w:lang w:val="en"/>
        </w:rPr>
        <w:t>(D) The taxpayer has filed for bankruptcy protection. The taxpayer is not delinquent because enforced collection action is stayed under 11 U.S.C. §362 (the Bankruptcy Code).</w:t>
      </w:r>
    </w:p>
    <w:p w:rsidR="00E777E2" w:rsidRPr="003D7CA5" w:rsidRDefault="00E777E2" w:rsidP="00E777E2">
      <w:pPr>
        <w:pStyle w:val="NormalWeb"/>
        <w:spacing w:after="0"/>
        <w:rPr>
          <w:sz w:val="20"/>
          <w:szCs w:val="20"/>
          <w:lang w:val="en"/>
        </w:rPr>
      </w:pPr>
      <w:r w:rsidRPr="003D7CA5">
        <w:rPr>
          <w:sz w:val="20"/>
          <w:szCs w:val="20"/>
          <w:lang w:val="en"/>
        </w:rPr>
        <w:t>(i) Certification Regarding Knowledge of Child Labor for Listed End Products (Executive Order 13126). [The Contracting Officer must list in paragraph (i)(1) any end products being acquired under this solicitation that are included in the List of Products Requiring Contractor Certification as to Forced or Indentured Child Labor, unless excluded at 22.1503(b).]</w:t>
      </w:r>
    </w:p>
    <w:p w:rsidR="00E777E2" w:rsidRPr="003D7CA5" w:rsidRDefault="00E777E2" w:rsidP="00E777E2">
      <w:pPr>
        <w:pStyle w:val="NormalWeb"/>
        <w:spacing w:after="0"/>
        <w:rPr>
          <w:sz w:val="20"/>
          <w:szCs w:val="20"/>
          <w:lang w:val="en"/>
        </w:rPr>
      </w:pPr>
      <w:r w:rsidRPr="003D7CA5">
        <w:rPr>
          <w:sz w:val="20"/>
          <w:szCs w:val="20"/>
          <w:lang w:val="en"/>
        </w:rPr>
        <w:t>(1) Listed End Product</w:t>
      </w:r>
    </w:p>
    <w:tbl>
      <w:tblPr>
        <w:tblW w:w="0" w:type="auto"/>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79"/>
        <w:gridCol w:w="4381"/>
      </w:tblGrid>
      <w:tr w:rsidR="00E777E2" w:rsidRPr="003D7CA5" w:rsidTr="00492498">
        <w:trPr>
          <w:tblCellSpacing w:w="15" w:type="dxa"/>
        </w:trPr>
        <w:tc>
          <w:tcPr>
            <w:tcW w:w="4425" w:type="dxa"/>
            <w:tcBorders>
              <w:top w:val="outset" w:sz="6" w:space="0" w:color="auto"/>
              <w:bottom w:val="outset" w:sz="6" w:space="0" w:color="auto"/>
              <w:right w:val="outset" w:sz="6" w:space="0" w:color="auto"/>
            </w:tcBorders>
            <w:hideMark/>
          </w:tcPr>
          <w:p w:rsidR="00E777E2" w:rsidRPr="003D7CA5" w:rsidRDefault="00E777E2" w:rsidP="00E777E2">
            <w:pPr>
              <w:pStyle w:val="NormalWeb"/>
              <w:spacing w:after="0"/>
              <w:rPr>
                <w:sz w:val="20"/>
                <w:szCs w:val="20"/>
              </w:rPr>
            </w:pPr>
            <w:r w:rsidRPr="003D7CA5">
              <w:rPr>
                <w:sz w:val="20"/>
                <w:szCs w:val="20"/>
              </w:rPr>
              <w:t>Listed End Product:</w:t>
            </w:r>
          </w:p>
        </w:tc>
        <w:tc>
          <w:tcPr>
            <w:tcW w:w="4425" w:type="dxa"/>
            <w:tcBorders>
              <w:top w:val="outset" w:sz="6" w:space="0" w:color="auto"/>
              <w:left w:val="outset" w:sz="6" w:space="0" w:color="auto"/>
              <w:bottom w:val="outset" w:sz="6" w:space="0" w:color="auto"/>
            </w:tcBorders>
            <w:hideMark/>
          </w:tcPr>
          <w:p w:rsidR="00E777E2" w:rsidRPr="003D7CA5" w:rsidRDefault="00E777E2" w:rsidP="00E777E2">
            <w:pPr>
              <w:pStyle w:val="NormalWeb"/>
              <w:spacing w:after="0"/>
              <w:rPr>
                <w:sz w:val="20"/>
                <w:szCs w:val="20"/>
              </w:rPr>
            </w:pPr>
            <w:r w:rsidRPr="003D7CA5">
              <w:rPr>
                <w:sz w:val="20"/>
                <w:szCs w:val="20"/>
              </w:rPr>
              <w:t>Listed Countries of Origin:</w:t>
            </w:r>
          </w:p>
        </w:tc>
      </w:tr>
      <w:tr w:rsidR="00E777E2" w:rsidRPr="003D7CA5" w:rsidTr="00492498">
        <w:trPr>
          <w:tblCellSpacing w:w="15" w:type="dxa"/>
        </w:trPr>
        <w:tc>
          <w:tcPr>
            <w:tcW w:w="4425" w:type="dxa"/>
            <w:tcBorders>
              <w:top w:val="outset" w:sz="6" w:space="0" w:color="auto"/>
              <w:bottom w:val="outset" w:sz="6" w:space="0" w:color="auto"/>
              <w:right w:val="outset" w:sz="6" w:space="0" w:color="auto"/>
            </w:tcBorders>
            <w:hideMark/>
          </w:tcPr>
          <w:p w:rsidR="00E777E2" w:rsidRPr="003D7CA5" w:rsidRDefault="00E777E2" w:rsidP="00E777E2">
            <w:pPr>
              <w:spacing w:after="0" w:line="240" w:lineRule="auto"/>
            </w:pP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p>
        </w:tc>
        <w:tc>
          <w:tcPr>
            <w:tcW w:w="4425" w:type="dxa"/>
            <w:tcBorders>
              <w:top w:val="outset" w:sz="6" w:space="0" w:color="auto"/>
              <w:left w:val="outset" w:sz="6" w:space="0" w:color="auto"/>
              <w:bottom w:val="outset" w:sz="6" w:space="0" w:color="auto"/>
            </w:tcBorders>
            <w:hideMark/>
          </w:tcPr>
          <w:p w:rsidR="00E777E2" w:rsidRPr="003D7CA5" w:rsidRDefault="00E777E2" w:rsidP="00E777E2">
            <w:pPr>
              <w:spacing w:after="0" w:line="240" w:lineRule="auto"/>
            </w:pP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p>
        </w:tc>
      </w:tr>
      <w:tr w:rsidR="00E777E2" w:rsidRPr="003D7CA5" w:rsidTr="00492498">
        <w:trPr>
          <w:tblCellSpacing w:w="15" w:type="dxa"/>
        </w:trPr>
        <w:tc>
          <w:tcPr>
            <w:tcW w:w="4425" w:type="dxa"/>
            <w:tcBorders>
              <w:top w:val="outset" w:sz="6" w:space="0" w:color="auto"/>
              <w:bottom w:val="outset" w:sz="6" w:space="0" w:color="auto"/>
              <w:right w:val="outset" w:sz="6" w:space="0" w:color="auto"/>
            </w:tcBorders>
            <w:hideMark/>
          </w:tcPr>
          <w:p w:rsidR="00E777E2" w:rsidRPr="003D7CA5" w:rsidRDefault="00E777E2" w:rsidP="00E777E2">
            <w:pPr>
              <w:spacing w:after="0" w:line="240" w:lineRule="auto"/>
            </w:pP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p>
        </w:tc>
        <w:tc>
          <w:tcPr>
            <w:tcW w:w="4425" w:type="dxa"/>
            <w:tcBorders>
              <w:top w:val="outset" w:sz="6" w:space="0" w:color="auto"/>
              <w:left w:val="outset" w:sz="6" w:space="0" w:color="auto"/>
              <w:bottom w:val="outset" w:sz="6" w:space="0" w:color="auto"/>
            </w:tcBorders>
            <w:hideMark/>
          </w:tcPr>
          <w:p w:rsidR="00E777E2" w:rsidRPr="003D7CA5" w:rsidRDefault="00E777E2" w:rsidP="00E777E2">
            <w:pPr>
              <w:spacing w:after="0" w:line="240" w:lineRule="auto"/>
            </w:pP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p>
        </w:tc>
      </w:tr>
      <w:tr w:rsidR="00E777E2" w:rsidRPr="003D7CA5" w:rsidTr="00492498">
        <w:trPr>
          <w:tblCellSpacing w:w="15" w:type="dxa"/>
        </w:trPr>
        <w:tc>
          <w:tcPr>
            <w:tcW w:w="4425" w:type="dxa"/>
            <w:tcBorders>
              <w:top w:val="outset" w:sz="6" w:space="0" w:color="auto"/>
              <w:bottom w:val="outset" w:sz="6" w:space="0" w:color="auto"/>
              <w:right w:val="outset" w:sz="6" w:space="0" w:color="auto"/>
            </w:tcBorders>
            <w:hideMark/>
          </w:tcPr>
          <w:p w:rsidR="00E777E2" w:rsidRPr="003D7CA5" w:rsidRDefault="00E777E2" w:rsidP="00E777E2">
            <w:pPr>
              <w:spacing w:after="0" w:line="240" w:lineRule="auto"/>
            </w:pP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p>
        </w:tc>
        <w:tc>
          <w:tcPr>
            <w:tcW w:w="4425" w:type="dxa"/>
            <w:tcBorders>
              <w:top w:val="outset" w:sz="6" w:space="0" w:color="auto"/>
              <w:left w:val="outset" w:sz="6" w:space="0" w:color="auto"/>
              <w:bottom w:val="outset" w:sz="6" w:space="0" w:color="auto"/>
            </w:tcBorders>
            <w:hideMark/>
          </w:tcPr>
          <w:p w:rsidR="00E777E2" w:rsidRPr="003D7CA5" w:rsidRDefault="00E777E2" w:rsidP="00E777E2">
            <w:pPr>
              <w:spacing w:after="0" w:line="240" w:lineRule="auto"/>
            </w:pP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p>
        </w:tc>
      </w:tr>
    </w:tbl>
    <w:p w:rsidR="00E777E2" w:rsidRPr="003D7CA5" w:rsidRDefault="00E777E2" w:rsidP="00E777E2">
      <w:pPr>
        <w:pStyle w:val="NormalWeb"/>
        <w:spacing w:after="0"/>
        <w:rPr>
          <w:sz w:val="20"/>
          <w:szCs w:val="20"/>
          <w:lang w:val="en"/>
        </w:rPr>
      </w:pPr>
      <w:r w:rsidRPr="003D7CA5">
        <w:rPr>
          <w:sz w:val="20"/>
          <w:szCs w:val="20"/>
          <w:lang w:val="en"/>
        </w:rPr>
        <w:t>(2) Certification. [If the Contracting Officer has identified end products and countries of origin in paragraph (i)(1) of this provision, then the offeror must certify to either (i)(2)(i) or (i)(2)(ii) by checking the appropriate block.]</w:t>
      </w:r>
    </w:p>
    <w:p w:rsidR="00E777E2" w:rsidRPr="003D7CA5" w:rsidRDefault="00E777E2" w:rsidP="00E777E2">
      <w:pPr>
        <w:pStyle w:val="NormalWeb"/>
        <w:spacing w:after="0"/>
        <w:rPr>
          <w:sz w:val="20"/>
          <w:szCs w:val="20"/>
          <w:lang w:val="en"/>
        </w:rPr>
      </w:pPr>
      <w:r w:rsidRPr="003D7CA5">
        <w:rPr>
          <w:sz w:val="20"/>
          <w:szCs w:val="20"/>
          <w:lang w:val="en"/>
        </w:rPr>
        <w:t>[</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(i) The offeror will not supply any end product listed in paragraph (i)(1) of this provision that was mined, produced, or manufactured in the corresponding country as listed for that product.</w:t>
      </w:r>
    </w:p>
    <w:p w:rsidR="00E777E2" w:rsidRPr="003D7CA5" w:rsidRDefault="00E777E2" w:rsidP="00E777E2">
      <w:pPr>
        <w:pStyle w:val="NormalWeb"/>
        <w:spacing w:after="0"/>
        <w:rPr>
          <w:sz w:val="20"/>
          <w:szCs w:val="20"/>
          <w:lang w:val="en"/>
        </w:rPr>
      </w:pPr>
      <w:r w:rsidRPr="003D7CA5">
        <w:rPr>
          <w:sz w:val="20"/>
          <w:szCs w:val="20"/>
          <w:lang w:val="en"/>
        </w:rPr>
        <w:t>[</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(ii) The offeror may supply an end product listed in paragraph (i)(1) of this provision that was mined, produced, or manufactured in the corresponding country as listed for that product. The offeror certifies that is has made a good faith effort to determine whether forced or indentured child labor was used to mine, produce, or manufacture any such end product furnished under this contract. On the basis of those efforts, the offeror certifies that it is not aware of any such use of child labor.</w:t>
      </w:r>
    </w:p>
    <w:p w:rsidR="00E777E2" w:rsidRPr="003D7CA5" w:rsidRDefault="00E777E2" w:rsidP="00E777E2">
      <w:pPr>
        <w:pStyle w:val="NormalWeb"/>
        <w:spacing w:after="0"/>
        <w:rPr>
          <w:sz w:val="20"/>
          <w:szCs w:val="20"/>
          <w:lang w:val="en"/>
        </w:rPr>
      </w:pPr>
      <w:r w:rsidRPr="003D7CA5">
        <w:rPr>
          <w:sz w:val="20"/>
          <w:szCs w:val="20"/>
          <w:lang w:val="en"/>
        </w:rPr>
        <w:t>(j)</w:t>
      </w:r>
      <w:r w:rsidRPr="003D7CA5">
        <w:rPr>
          <w:i/>
          <w:iCs/>
          <w:sz w:val="20"/>
          <w:szCs w:val="20"/>
          <w:lang w:val="en"/>
        </w:rPr>
        <w:t xml:space="preserve"> Place of manufacture.</w:t>
      </w:r>
      <w:r w:rsidRPr="003D7CA5">
        <w:rPr>
          <w:sz w:val="20"/>
          <w:szCs w:val="20"/>
          <w:lang w:val="en"/>
        </w:rPr>
        <w:t xml:space="preserve"> (Does not apply unless the solicitation is predominantly for the acquisition of manufactured end products.) For statistical purposes only, the offeror shall indicate whether the place of manufacture of the end products it expects to provide in response to this solicitation is predominantly—</w:t>
      </w:r>
    </w:p>
    <w:p w:rsidR="00E777E2" w:rsidRPr="003D7CA5" w:rsidRDefault="00E777E2" w:rsidP="00E777E2">
      <w:pPr>
        <w:pStyle w:val="NormalWeb"/>
        <w:spacing w:after="0"/>
        <w:rPr>
          <w:sz w:val="20"/>
          <w:szCs w:val="20"/>
          <w:lang w:val="en"/>
        </w:rPr>
      </w:pPr>
      <w:r w:rsidRPr="003D7CA5">
        <w:rPr>
          <w:sz w:val="20"/>
          <w:szCs w:val="20"/>
          <w:lang w:val="en"/>
        </w:rPr>
        <w:t>(1) [</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xml:space="preserve">] In the United States </w:t>
      </w:r>
      <w:bookmarkStart w:id="310" w:name="P1739_240961"/>
      <w:bookmarkEnd w:id="310"/>
      <w:r w:rsidRPr="003D7CA5">
        <w:rPr>
          <w:sz w:val="20"/>
          <w:szCs w:val="20"/>
          <w:lang w:val="en"/>
        </w:rPr>
        <w:t xml:space="preserve">(Check this box if the total anticipated price of offered end products manufactured in the United States exceeds the total anticipated price of offered end products manufactured outside the United States); or </w:t>
      </w:r>
    </w:p>
    <w:p w:rsidR="00E777E2" w:rsidRPr="003D7CA5" w:rsidRDefault="00E777E2" w:rsidP="00E777E2">
      <w:pPr>
        <w:pStyle w:val="NormalWeb"/>
        <w:spacing w:after="0"/>
        <w:rPr>
          <w:sz w:val="20"/>
          <w:szCs w:val="20"/>
          <w:lang w:val="en"/>
        </w:rPr>
      </w:pPr>
      <w:r w:rsidRPr="003D7CA5">
        <w:rPr>
          <w:sz w:val="20"/>
          <w:szCs w:val="20"/>
          <w:lang w:val="en"/>
        </w:rPr>
        <w:t>(2) [</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Outside the United States.</w:t>
      </w:r>
    </w:p>
    <w:p w:rsidR="00E777E2" w:rsidRPr="003D7CA5" w:rsidRDefault="00E777E2" w:rsidP="00E777E2">
      <w:pPr>
        <w:pStyle w:val="NormalWeb"/>
        <w:spacing w:after="0"/>
        <w:rPr>
          <w:sz w:val="20"/>
          <w:szCs w:val="20"/>
          <w:lang w:val="en"/>
        </w:rPr>
      </w:pPr>
      <w:r w:rsidRPr="003D7CA5">
        <w:rPr>
          <w:sz w:val="20"/>
          <w:szCs w:val="20"/>
          <w:lang w:val="en"/>
        </w:rPr>
        <w:t>(k) Certificates regarding exemptions from the application of the Service Contract Labor Standards. (Certification by the offeror as to its compliance with respect to the contract also constitutes its certification as to compliance by its subcontractor if it subcontracts out the exempt services.) [The contracting officer is to check a box to indicate if paragraph (k)(1) or (k)(2) applies.]</w:t>
      </w:r>
    </w:p>
    <w:p w:rsidR="00E777E2" w:rsidRPr="003D7CA5" w:rsidRDefault="00E777E2" w:rsidP="00E777E2">
      <w:pPr>
        <w:pStyle w:val="NormalWeb"/>
        <w:spacing w:after="0"/>
        <w:rPr>
          <w:sz w:val="20"/>
          <w:szCs w:val="20"/>
          <w:lang w:val="en"/>
        </w:rPr>
      </w:pPr>
      <w:r w:rsidRPr="003D7CA5">
        <w:rPr>
          <w:sz w:val="20"/>
          <w:szCs w:val="20"/>
          <w:lang w:val="en"/>
        </w:rPr>
        <w:t>(1) [</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Maintenance, calibration, or repair of certain equipment as described in FAR 22.1003-4(c)(1). The offeror [</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does [</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does not certify that—</w:t>
      </w:r>
    </w:p>
    <w:p w:rsidR="00E777E2" w:rsidRPr="003D7CA5" w:rsidRDefault="00E777E2" w:rsidP="00E777E2">
      <w:pPr>
        <w:pStyle w:val="NormalWeb"/>
        <w:spacing w:after="0"/>
        <w:rPr>
          <w:sz w:val="20"/>
          <w:szCs w:val="20"/>
          <w:lang w:val="en"/>
        </w:rPr>
      </w:pPr>
      <w:r w:rsidRPr="003D7CA5">
        <w:rPr>
          <w:sz w:val="20"/>
          <w:szCs w:val="20"/>
          <w:lang w:val="en"/>
        </w:rPr>
        <w:t>(i) The items of equipment to be serviced under this contract are used regularly for other than Governmental purposes and are sold or traded by the offeror (or subcontractor in the case of an exempt subcontract) in substantial quantities to the general public in the course of normal business operations;</w:t>
      </w:r>
    </w:p>
    <w:p w:rsidR="00E777E2" w:rsidRPr="003D7CA5" w:rsidRDefault="00E777E2" w:rsidP="00E777E2">
      <w:pPr>
        <w:pStyle w:val="NormalWeb"/>
        <w:spacing w:after="0"/>
        <w:rPr>
          <w:sz w:val="20"/>
          <w:szCs w:val="20"/>
          <w:lang w:val="en"/>
        </w:rPr>
      </w:pPr>
      <w:r w:rsidRPr="003D7CA5">
        <w:rPr>
          <w:sz w:val="20"/>
          <w:szCs w:val="20"/>
          <w:lang w:val="en"/>
        </w:rPr>
        <w:t>(ii) The services will be furnished at prices which are, or are based on, established catalog or market prices (see FAR 22.1003-4(c)(2)(ii)) for the maintenance, calibration, or repair of such equipment; and</w:t>
      </w:r>
    </w:p>
    <w:p w:rsidR="00E777E2" w:rsidRPr="003D7CA5" w:rsidRDefault="00E777E2" w:rsidP="00E777E2">
      <w:pPr>
        <w:pStyle w:val="NormalWeb"/>
        <w:spacing w:after="0"/>
        <w:rPr>
          <w:sz w:val="20"/>
          <w:szCs w:val="20"/>
          <w:lang w:val="en"/>
        </w:rPr>
      </w:pPr>
      <w:r w:rsidRPr="003D7CA5">
        <w:rPr>
          <w:sz w:val="20"/>
          <w:szCs w:val="20"/>
          <w:lang w:val="en"/>
        </w:rPr>
        <w:t>(iii) The compensation (wage and fringe benefits) plan for all service employees performing work under the contract will be the same as that used for these employees and equivalent employees servicing the same equipment of commercial customers.</w:t>
      </w:r>
    </w:p>
    <w:p w:rsidR="00E777E2" w:rsidRPr="003D7CA5" w:rsidRDefault="00E777E2" w:rsidP="00E777E2">
      <w:pPr>
        <w:pStyle w:val="NormalWeb"/>
        <w:spacing w:after="0"/>
        <w:rPr>
          <w:sz w:val="20"/>
          <w:szCs w:val="20"/>
          <w:lang w:val="en"/>
        </w:rPr>
      </w:pPr>
      <w:r w:rsidRPr="003D7CA5">
        <w:rPr>
          <w:sz w:val="20"/>
          <w:szCs w:val="20"/>
          <w:lang w:val="en"/>
        </w:rPr>
        <w:t>(2) [</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Certain services as described in FAR 22.1003-4(d)(1). The offeror [</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does [</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does not certify that—</w:t>
      </w:r>
    </w:p>
    <w:p w:rsidR="00E777E2" w:rsidRPr="003D7CA5" w:rsidRDefault="00E777E2" w:rsidP="00E777E2">
      <w:pPr>
        <w:pStyle w:val="NormalWeb"/>
        <w:spacing w:after="0"/>
        <w:rPr>
          <w:sz w:val="20"/>
          <w:szCs w:val="20"/>
          <w:lang w:val="en"/>
        </w:rPr>
      </w:pPr>
      <w:r w:rsidRPr="003D7CA5">
        <w:rPr>
          <w:sz w:val="20"/>
          <w:szCs w:val="20"/>
          <w:lang w:val="en"/>
        </w:rPr>
        <w:t>(i) The services under the contract are offered and sold regularly to non-Governmental customers, and are provided by the offeror (or subcontractor in the case of an exempt subcontract) to the general public in substantial quantities in the course of normal business operations;</w:t>
      </w:r>
    </w:p>
    <w:p w:rsidR="00E777E2" w:rsidRPr="003D7CA5" w:rsidRDefault="00E777E2" w:rsidP="00E777E2">
      <w:pPr>
        <w:pStyle w:val="NormalWeb"/>
        <w:spacing w:after="0"/>
        <w:rPr>
          <w:sz w:val="20"/>
          <w:szCs w:val="20"/>
          <w:lang w:val="en"/>
        </w:rPr>
      </w:pPr>
      <w:r w:rsidRPr="003D7CA5">
        <w:rPr>
          <w:sz w:val="20"/>
          <w:szCs w:val="20"/>
          <w:lang w:val="en"/>
        </w:rPr>
        <w:t>(ii) The contract services will be furnished at prices that are, or are based on, established catalog or market prices (see FAR 22.1003-4(d)(2)(iii));</w:t>
      </w:r>
    </w:p>
    <w:p w:rsidR="00E777E2" w:rsidRPr="003D7CA5" w:rsidRDefault="00E777E2" w:rsidP="00E777E2">
      <w:pPr>
        <w:pStyle w:val="NormalWeb"/>
        <w:spacing w:after="0"/>
        <w:rPr>
          <w:sz w:val="20"/>
          <w:szCs w:val="20"/>
          <w:lang w:val="en"/>
        </w:rPr>
      </w:pPr>
      <w:r w:rsidRPr="003D7CA5">
        <w:rPr>
          <w:sz w:val="20"/>
          <w:szCs w:val="20"/>
          <w:lang w:val="en"/>
        </w:rPr>
        <w:t>(iii) Each service employee who will perform the services under the contract will spend only a small portion of his or her time (a monthly average of less than 20 percent of the available hours on an annualized basis, or less than 20 percent of available hours during the contract period if the contract period is less than a month) servicing the Government contract; and</w:t>
      </w:r>
    </w:p>
    <w:p w:rsidR="00E777E2" w:rsidRPr="003D7CA5" w:rsidRDefault="00E777E2" w:rsidP="00E777E2">
      <w:pPr>
        <w:pStyle w:val="NormalWeb"/>
        <w:spacing w:after="0"/>
        <w:rPr>
          <w:sz w:val="20"/>
          <w:szCs w:val="20"/>
          <w:lang w:val="en"/>
        </w:rPr>
      </w:pPr>
      <w:r w:rsidRPr="003D7CA5">
        <w:rPr>
          <w:sz w:val="20"/>
          <w:szCs w:val="20"/>
          <w:lang w:val="en"/>
        </w:rPr>
        <w:t>(iv) The compensation (wage and fringe benefits) plan for all service employees performing work under the contract is the same as that used for these employees and equivalent employees servicing commercial customers.</w:t>
      </w:r>
    </w:p>
    <w:p w:rsidR="00E777E2" w:rsidRPr="003D7CA5" w:rsidRDefault="00E777E2" w:rsidP="00E777E2">
      <w:pPr>
        <w:pStyle w:val="NormalWeb"/>
        <w:spacing w:after="0"/>
        <w:rPr>
          <w:sz w:val="20"/>
          <w:szCs w:val="20"/>
          <w:lang w:val="en"/>
        </w:rPr>
      </w:pPr>
      <w:r w:rsidRPr="003D7CA5">
        <w:rPr>
          <w:sz w:val="20"/>
          <w:szCs w:val="20"/>
          <w:lang w:val="en"/>
        </w:rPr>
        <w:t>(3) If paragraph (k)(1) or (k)(2) of this clause applies—</w:t>
      </w:r>
    </w:p>
    <w:p w:rsidR="00E777E2" w:rsidRPr="003D7CA5" w:rsidRDefault="00E777E2" w:rsidP="00E777E2">
      <w:pPr>
        <w:pStyle w:val="NormalWeb"/>
        <w:spacing w:after="0"/>
        <w:rPr>
          <w:sz w:val="20"/>
          <w:szCs w:val="20"/>
          <w:lang w:val="en"/>
        </w:rPr>
      </w:pPr>
      <w:r w:rsidRPr="003D7CA5">
        <w:rPr>
          <w:sz w:val="20"/>
          <w:szCs w:val="20"/>
          <w:lang w:val="en"/>
        </w:rPr>
        <w:t>(i) If the offeror does not certify to the conditions in paragraph (k)(1) or (k)(2) and the Contracting Officer did not attach a Service Contract Labor Standards wage determination to the solicitation, the offeror shall notify the Contracting Officer as soon as possible; and</w:t>
      </w:r>
    </w:p>
    <w:p w:rsidR="00E777E2" w:rsidRPr="003D7CA5" w:rsidRDefault="00E777E2" w:rsidP="00E777E2">
      <w:pPr>
        <w:pStyle w:val="NormalWeb"/>
        <w:spacing w:after="0"/>
        <w:rPr>
          <w:sz w:val="20"/>
          <w:szCs w:val="20"/>
          <w:lang w:val="en"/>
        </w:rPr>
      </w:pPr>
      <w:r w:rsidRPr="003D7CA5">
        <w:rPr>
          <w:sz w:val="20"/>
          <w:szCs w:val="20"/>
          <w:lang w:val="en"/>
        </w:rPr>
        <w:t>(ii) The Contracting Officer may not make an award to the offeror if the offeror fails to execute the certification in paragraph (k)(1) or (k)(2) of this clause or to contact the Contracting Officer as required in paragraph (k)(3)(i) of this clause.</w:t>
      </w:r>
    </w:p>
    <w:p w:rsidR="00E777E2" w:rsidRPr="003D7CA5" w:rsidRDefault="00E777E2" w:rsidP="00E777E2">
      <w:pPr>
        <w:pStyle w:val="NormalWeb"/>
        <w:spacing w:after="0"/>
        <w:rPr>
          <w:sz w:val="20"/>
          <w:szCs w:val="20"/>
          <w:lang w:val="en"/>
        </w:rPr>
      </w:pPr>
      <w:r w:rsidRPr="003D7CA5">
        <w:rPr>
          <w:sz w:val="20"/>
          <w:szCs w:val="20"/>
          <w:lang w:val="en"/>
        </w:rPr>
        <w:t>(l)</w:t>
      </w:r>
      <w:r w:rsidRPr="003D7CA5">
        <w:rPr>
          <w:i/>
          <w:iCs/>
          <w:sz w:val="20"/>
          <w:szCs w:val="20"/>
          <w:lang w:val="en"/>
        </w:rPr>
        <w:t xml:space="preserve"> Taxpayer identification number (TIN) (26 U.S.C. 6109, 31 U.S.C. 7701)</w:t>
      </w:r>
      <w:r w:rsidRPr="003D7CA5">
        <w:rPr>
          <w:sz w:val="20"/>
          <w:szCs w:val="20"/>
          <w:lang w:val="en"/>
        </w:rPr>
        <w:t>. (Not applicable if the offeror is required to provide this information to the SAM database to be eligible for award.)</w:t>
      </w:r>
    </w:p>
    <w:p w:rsidR="00E777E2" w:rsidRPr="003D7CA5" w:rsidRDefault="00E777E2" w:rsidP="00E777E2">
      <w:pPr>
        <w:pStyle w:val="NormalWeb"/>
        <w:spacing w:after="0"/>
        <w:rPr>
          <w:sz w:val="20"/>
          <w:szCs w:val="20"/>
          <w:lang w:val="en"/>
        </w:rPr>
      </w:pPr>
      <w:r w:rsidRPr="003D7CA5">
        <w:rPr>
          <w:sz w:val="20"/>
          <w:szCs w:val="20"/>
          <w:lang w:val="en"/>
        </w:rPr>
        <w:t>(1) All offerors must submit the information required in paragraphs (l)(3) through (l)(5) of this provision to comply with debt collection requirements of 31 U.S.C. 7701(c) and 3325(d), reporting requirements of 26 U.S.C. 6041, 6041A, and 6050M, and implementing regulations issued by the Internal Revenue Service (IRS).</w:t>
      </w:r>
    </w:p>
    <w:p w:rsidR="00E777E2" w:rsidRPr="003D7CA5" w:rsidRDefault="00E777E2" w:rsidP="00E777E2">
      <w:pPr>
        <w:pStyle w:val="NormalWeb"/>
        <w:spacing w:after="0"/>
        <w:rPr>
          <w:sz w:val="20"/>
          <w:szCs w:val="20"/>
          <w:lang w:val="en"/>
        </w:rPr>
      </w:pPr>
      <w:r w:rsidRPr="003D7CA5">
        <w:rPr>
          <w:sz w:val="20"/>
          <w:szCs w:val="20"/>
          <w:lang w:val="en"/>
        </w:rPr>
        <w:t>(2) The TIN may be used by the government to collect and report on any delinquent amounts arising out of the offeror’s relationship with the Government (31 U.S.C. 7701(c)(3)). If the resulting contract is subject to the payment reporting requirements described in FAR 4.904, the TIN provided hereunder may be matched with IRS records to verify the accuracy of the offeror’s TIN.</w:t>
      </w:r>
    </w:p>
    <w:p w:rsidR="00E777E2" w:rsidRPr="003D7CA5" w:rsidRDefault="00E777E2" w:rsidP="00E777E2">
      <w:pPr>
        <w:pStyle w:val="NormalWeb"/>
        <w:spacing w:after="0"/>
        <w:rPr>
          <w:sz w:val="20"/>
          <w:szCs w:val="20"/>
          <w:lang w:val="en"/>
        </w:rPr>
      </w:pPr>
      <w:r w:rsidRPr="003D7CA5">
        <w:rPr>
          <w:sz w:val="20"/>
          <w:szCs w:val="20"/>
          <w:lang w:val="en"/>
        </w:rPr>
        <w:t>(3) Taxpayer Identification Number (TIN).</w:t>
      </w:r>
    </w:p>
    <w:p w:rsidR="00E777E2" w:rsidRPr="003D7CA5" w:rsidRDefault="00E777E2" w:rsidP="00E777E2">
      <w:pPr>
        <w:pStyle w:val="NormalWeb"/>
        <w:spacing w:after="0"/>
        <w:rPr>
          <w:sz w:val="20"/>
          <w:szCs w:val="20"/>
          <w:lang w:val="en"/>
        </w:rPr>
      </w:pPr>
      <w:r w:rsidRPr="003D7CA5">
        <w:rPr>
          <w:sz w:val="20"/>
          <w:szCs w:val="20"/>
          <w:lang w:val="en"/>
        </w:rPr>
        <w:t>[</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TIN:</w:t>
      </w:r>
      <w:r w:rsidRPr="003D7CA5">
        <w:t xml:space="preserve"> </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w:t>
      </w:r>
    </w:p>
    <w:p w:rsidR="00E777E2" w:rsidRPr="003D7CA5" w:rsidRDefault="00E777E2" w:rsidP="00E777E2">
      <w:pPr>
        <w:pStyle w:val="NormalWeb"/>
        <w:spacing w:after="0"/>
        <w:rPr>
          <w:sz w:val="20"/>
          <w:szCs w:val="20"/>
          <w:lang w:val="en"/>
        </w:rPr>
      </w:pPr>
      <w:r w:rsidRPr="003D7CA5">
        <w:rPr>
          <w:sz w:val="20"/>
          <w:szCs w:val="20"/>
          <w:lang w:val="en"/>
        </w:rPr>
        <w:t>[</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TIN has been applied for.</w:t>
      </w:r>
    </w:p>
    <w:p w:rsidR="00E777E2" w:rsidRPr="003D7CA5" w:rsidRDefault="00E777E2" w:rsidP="00E777E2">
      <w:pPr>
        <w:pStyle w:val="NormalWeb"/>
        <w:spacing w:after="0"/>
        <w:rPr>
          <w:sz w:val="20"/>
          <w:szCs w:val="20"/>
          <w:lang w:val="en"/>
        </w:rPr>
      </w:pPr>
      <w:r w:rsidRPr="003D7CA5">
        <w:rPr>
          <w:sz w:val="20"/>
          <w:szCs w:val="20"/>
          <w:lang w:val="en"/>
        </w:rPr>
        <w:t>[</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TIN is not required because:</w:t>
      </w:r>
    </w:p>
    <w:p w:rsidR="00E777E2" w:rsidRPr="003D7CA5" w:rsidRDefault="00E777E2" w:rsidP="00E777E2">
      <w:pPr>
        <w:pStyle w:val="NormalWeb"/>
        <w:spacing w:after="0"/>
        <w:rPr>
          <w:sz w:val="20"/>
          <w:szCs w:val="20"/>
          <w:lang w:val="en"/>
        </w:rPr>
      </w:pPr>
      <w:r w:rsidRPr="003D7CA5">
        <w:rPr>
          <w:sz w:val="20"/>
          <w:szCs w:val="20"/>
          <w:lang w:val="en"/>
        </w:rPr>
        <w:t>[</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Offeror is a nonresident alien, foreign corporation, or foreign partnership that does not have income effectively connected with the conduct of a trade or business in the United States and does not have an office or place of business or a fiscal paying agent in the United States;</w:t>
      </w:r>
    </w:p>
    <w:p w:rsidR="00E777E2" w:rsidRPr="003D7CA5" w:rsidRDefault="00E777E2" w:rsidP="00E777E2">
      <w:pPr>
        <w:pStyle w:val="NormalWeb"/>
        <w:spacing w:after="0"/>
        <w:rPr>
          <w:sz w:val="20"/>
          <w:szCs w:val="20"/>
          <w:lang w:val="en"/>
        </w:rPr>
      </w:pPr>
      <w:r w:rsidRPr="003D7CA5">
        <w:rPr>
          <w:sz w:val="20"/>
          <w:szCs w:val="20"/>
          <w:lang w:val="en"/>
        </w:rPr>
        <w:t>[</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Offeror is an agency or instrumentality of a foreign government;</w:t>
      </w:r>
    </w:p>
    <w:p w:rsidR="00E777E2" w:rsidRPr="003D7CA5" w:rsidRDefault="00E777E2" w:rsidP="00E777E2">
      <w:pPr>
        <w:pStyle w:val="NormalWeb"/>
        <w:spacing w:after="0"/>
        <w:rPr>
          <w:sz w:val="20"/>
          <w:szCs w:val="20"/>
          <w:lang w:val="en"/>
        </w:rPr>
      </w:pPr>
      <w:r w:rsidRPr="003D7CA5">
        <w:rPr>
          <w:sz w:val="20"/>
          <w:szCs w:val="20"/>
          <w:lang w:val="en"/>
        </w:rPr>
        <w:t>[</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Offeror is an agency or instrumentality of the Federal Government;</w:t>
      </w:r>
    </w:p>
    <w:p w:rsidR="00E777E2" w:rsidRPr="003D7CA5" w:rsidRDefault="00E777E2" w:rsidP="00E777E2">
      <w:pPr>
        <w:pStyle w:val="NormalWeb"/>
        <w:spacing w:after="0"/>
        <w:rPr>
          <w:sz w:val="20"/>
          <w:szCs w:val="20"/>
          <w:lang w:val="en"/>
        </w:rPr>
      </w:pPr>
      <w:r w:rsidRPr="003D7CA5">
        <w:rPr>
          <w:sz w:val="20"/>
          <w:szCs w:val="20"/>
          <w:lang w:val="en"/>
        </w:rPr>
        <w:t>(4) Type of organization.</w:t>
      </w:r>
    </w:p>
    <w:p w:rsidR="00E777E2" w:rsidRPr="003D7CA5" w:rsidRDefault="00E777E2" w:rsidP="00E777E2">
      <w:pPr>
        <w:pStyle w:val="NormalWeb"/>
        <w:spacing w:after="0"/>
        <w:rPr>
          <w:sz w:val="20"/>
          <w:szCs w:val="20"/>
          <w:lang w:val="en"/>
        </w:rPr>
      </w:pPr>
      <w:r w:rsidRPr="003D7CA5">
        <w:rPr>
          <w:sz w:val="20"/>
          <w:szCs w:val="20"/>
          <w:lang w:val="en"/>
        </w:rPr>
        <w:t>[</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Sole proprietorship;</w:t>
      </w:r>
    </w:p>
    <w:p w:rsidR="00E777E2" w:rsidRPr="003D7CA5" w:rsidRDefault="00E777E2" w:rsidP="00E777E2">
      <w:pPr>
        <w:pStyle w:val="NormalWeb"/>
        <w:spacing w:after="0"/>
        <w:rPr>
          <w:sz w:val="20"/>
          <w:szCs w:val="20"/>
          <w:lang w:val="en"/>
        </w:rPr>
      </w:pPr>
      <w:r w:rsidRPr="003D7CA5">
        <w:rPr>
          <w:sz w:val="20"/>
          <w:szCs w:val="20"/>
          <w:lang w:val="en"/>
        </w:rPr>
        <w:t>[</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Partnership;</w:t>
      </w:r>
    </w:p>
    <w:p w:rsidR="00E777E2" w:rsidRPr="003D7CA5" w:rsidRDefault="00E777E2" w:rsidP="00E777E2">
      <w:pPr>
        <w:pStyle w:val="NormalWeb"/>
        <w:spacing w:after="0"/>
        <w:rPr>
          <w:sz w:val="20"/>
          <w:szCs w:val="20"/>
          <w:lang w:val="en"/>
        </w:rPr>
      </w:pPr>
      <w:r w:rsidRPr="003D7CA5">
        <w:rPr>
          <w:sz w:val="20"/>
          <w:szCs w:val="20"/>
          <w:lang w:val="en"/>
        </w:rPr>
        <w:t>[</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Corporate entity (not tax-exempt);</w:t>
      </w:r>
    </w:p>
    <w:p w:rsidR="00E777E2" w:rsidRPr="003D7CA5" w:rsidRDefault="00E777E2" w:rsidP="00E777E2">
      <w:pPr>
        <w:pStyle w:val="NormalWeb"/>
        <w:spacing w:after="0"/>
        <w:rPr>
          <w:sz w:val="20"/>
          <w:szCs w:val="20"/>
          <w:lang w:val="en"/>
        </w:rPr>
      </w:pPr>
      <w:r w:rsidRPr="003D7CA5">
        <w:rPr>
          <w:sz w:val="20"/>
          <w:szCs w:val="20"/>
          <w:lang w:val="en"/>
        </w:rPr>
        <w:t>[</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Corporate entity (tax-exempt);</w:t>
      </w:r>
    </w:p>
    <w:p w:rsidR="00E777E2" w:rsidRPr="003D7CA5" w:rsidRDefault="00E777E2" w:rsidP="00E777E2">
      <w:pPr>
        <w:pStyle w:val="NormalWeb"/>
        <w:spacing w:after="0"/>
        <w:rPr>
          <w:sz w:val="20"/>
          <w:szCs w:val="20"/>
          <w:lang w:val="en"/>
        </w:rPr>
      </w:pPr>
      <w:r w:rsidRPr="003D7CA5">
        <w:rPr>
          <w:sz w:val="20"/>
          <w:szCs w:val="20"/>
          <w:lang w:val="en"/>
        </w:rPr>
        <w:t>[</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Government entity (Federal, State, or local);</w:t>
      </w:r>
    </w:p>
    <w:p w:rsidR="00E777E2" w:rsidRPr="003D7CA5" w:rsidRDefault="00E777E2" w:rsidP="00E777E2">
      <w:pPr>
        <w:pStyle w:val="NormalWeb"/>
        <w:spacing w:after="0"/>
        <w:rPr>
          <w:sz w:val="20"/>
          <w:szCs w:val="20"/>
          <w:lang w:val="en"/>
        </w:rPr>
      </w:pPr>
      <w:r w:rsidRPr="003D7CA5">
        <w:rPr>
          <w:sz w:val="20"/>
          <w:szCs w:val="20"/>
          <w:lang w:val="en"/>
        </w:rPr>
        <w:t>[</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Foreign government;</w:t>
      </w:r>
    </w:p>
    <w:p w:rsidR="00E777E2" w:rsidRPr="003D7CA5" w:rsidRDefault="00E777E2" w:rsidP="00E777E2">
      <w:pPr>
        <w:pStyle w:val="NormalWeb"/>
        <w:spacing w:after="0"/>
        <w:rPr>
          <w:sz w:val="20"/>
          <w:szCs w:val="20"/>
          <w:lang w:val="en"/>
        </w:rPr>
      </w:pPr>
      <w:r w:rsidRPr="003D7CA5">
        <w:rPr>
          <w:sz w:val="20"/>
          <w:szCs w:val="20"/>
          <w:lang w:val="en"/>
        </w:rPr>
        <w:t>[</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International organization per 26 CFR 1.6049-4;</w:t>
      </w:r>
    </w:p>
    <w:p w:rsidR="00E777E2" w:rsidRPr="003D7CA5" w:rsidRDefault="00E777E2" w:rsidP="00E777E2">
      <w:pPr>
        <w:pStyle w:val="NormalWeb"/>
        <w:spacing w:after="0"/>
        <w:rPr>
          <w:sz w:val="20"/>
          <w:szCs w:val="20"/>
          <w:lang w:val="en"/>
        </w:rPr>
      </w:pPr>
      <w:r w:rsidRPr="003D7CA5">
        <w:rPr>
          <w:sz w:val="20"/>
          <w:szCs w:val="20"/>
          <w:lang w:val="en"/>
        </w:rPr>
        <w:t>[</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xml:space="preserve">] Other </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w:t>
      </w:r>
    </w:p>
    <w:p w:rsidR="00E777E2" w:rsidRPr="003D7CA5" w:rsidRDefault="00E777E2" w:rsidP="00E777E2">
      <w:pPr>
        <w:pStyle w:val="NormalWeb"/>
        <w:spacing w:after="0"/>
        <w:rPr>
          <w:sz w:val="20"/>
          <w:szCs w:val="20"/>
          <w:lang w:val="en"/>
        </w:rPr>
      </w:pPr>
      <w:r w:rsidRPr="003D7CA5">
        <w:rPr>
          <w:sz w:val="20"/>
          <w:szCs w:val="20"/>
          <w:lang w:val="en"/>
        </w:rPr>
        <w:t>(5) Common parent.</w:t>
      </w:r>
    </w:p>
    <w:p w:rsidR="00E777E2" w:rsidRPr="003D7CA5" w:rsidRDefault="00E777E2" w:rsidP="00E777E2">
      <w:pPr>
        <w:pStyle w:val="NormalWeb"/>
        <w:spacing w:after="0"/>
        <w:rPr>
          <w:sz w:val="20"/>
          <w:szCs w:val="20"/>
          <w:lang w:val="en"/>
        </w:rPr>
      </w:pPr>
      <w:r w:rsidRPr="003D7CA5">
        <w:rPr>
          <w:sz w:val="20"/>
          <w:szCs w:val="20"/>
          <w:lang w:val="en"/>
        </w:rPr>
        <w:t>[</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Offeror is not owned or controlled by a common parent:</w:t>
      </w:r>
    </w:p>
    <w:p w:rsidR="00E777E2" w:rsidRPr="003D7CA5" w:rsidRDefault="00E777E2" w:rsidP="00E777E2">
      <w:pPr>
        <w:pStyle w:val="NormalWeb"/>
        <w:spacing w:after="0"/>
        <w:rPr>
          <w:sz w:val="20"/>
          <w:szCs w:val="20"/>
          <w:lang w:val="en"/>
        </w:rPr>
      </w:pPr>
      <w:r w:rsidRPr="003D7CA5">
        <w:rPr>
          <w:sz w:val="20"/>
          <w:szCs w:val="20"/>
          <w:lang w:val="en"/>
        </w:rPr>
        <w:t>[</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rPr>
          <w:sz w:val="20"/>
          <w:szCs w:val="20"/>
          <w:lang w:val="en"/>
        </w:rPr>
        <w:t>] Name and TIN of common parent:</w:t>
      </w:r>
    </w:p>
    <w:p w:rsidR="00E777E2" w:rsidRPr="003D7CA5" w:rsidRDefault="00E777E2" w:rsidP="00E777E2">
      <w:pPr>
        <w:pStyle w:val="NormalWeb"/>
        <w:spacing w:after="0"/>
        <w:rPr>
          <w:sz w:val="20"/>
          <w:szCs w:val="20"/>
          <w:lang w:val="en"/>
        </w:rPr>
      </w:pPr>
      <w:r w:rsidRPr="003D7CA5">
        <w:rPr>
          <w:sz w:val="20"/>
          <w:szCs w:val="20"/>
          <w:lang w:val="en"/>
        </w:rPr>
        <w:t xml:space="preserve">Name </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p>
    <w:p w:rsidR="00E777E2" w:rsidRPr="003D7CA5" w:rsidRDefault="00E777E2" w:rsidP="00E777E2">
      <w:pPr>
        <w:pStyle w:val="NormalWeb"/>
        <w:spacing w:after="0"/>
        <w:rPr>
          <w:sz w:val="20"/>
          <w:szCs w:val="20"/>
          <w:lang w:val="en"/>
        </w:rPr>
      </w:pPr>
      <w:r w:rsidRPr="003D7CA5">
        <w:rPr>
          <w:sz w:val="20"/>
          <w:szCs w:val="20"/>
          <w:lang w:val="en"/>
        </w:rPr>
        <w:t xml:space="preserve">TIN </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p>
    <w:p w:rsidR="00E777E2" w:rsidRPr="003D7CA5" w:rsidRDefault="00E777E2" w:rsidP="00E777E2">
      <w:pPr>
        <w:pStyle w:val="NormalWeb"/>
        <w:spacing w:after="0"/>
        <w:rPr>
          <w:sz w:val="20"/>
          <w:szCs w:val="20"/>
          <w:lang w:val="en"/>
        </w:rPr>
      </w:pPr>
      <w:r w:rsidRPr="003D7CA5">
        <w:rPr>
          <w:sz w:val="20"/>
          <w:szCs w:val="20"/>
          <w:lang w:val="en"/>
        </w:rPr>
        <w:t>(m)</w:t>
      </w:r>
      <w:r w:rsidRPr="003D7CA5">
        <w:rPr>
          <w:i/>
          <w:iCs/>
          <w:sz w:val="20"/>
          <w:szCs w:val="20"/>
          <w:lang w:val="en"/>
        </w:rPr>
        <w:t xml:space="preserve"> Restricted business operations in Sudan</w:t>
      </w:r>
      <w:r w:rsidRPr="003D7CA5">
        <w:rPr>
          <w:sz w:val="20"/>
          <w:szCs w:val="20"/>
          <w:lang w:val="en"/>
        </w:rPr>
        <w:t>. By submission of its offer, the offeror certifies that the offeror does not conduct any restricted business operations in Sudan.</w:t>
      </w:r>
    </w:p>
    <w:p w:rsidR="00E777E2" w:rsidRPr="003D7CA5" w:rsidRDefault="00E777E2" w:rsidP="00E777E2">
      <w:pPr>
        <w:pStyle w:val="NormalWeb"/>
        <w:spacing w:after="0"/>
        <w:rPr>
          <w:sz w:val="20"/>
          <w:szCs w:val="20"/>
          <w:lang w:val="en"/>
        </w:rPr>
      </w:pPr>
      <w:r w:rsidRPr="003D7CA5">
        <w:rPr>
          <w:sz w:val="20"/>
          <w:szCs w:val="20"/>
          <w:lang w:val="en"/>
        </w:rPr>
        <w:t>(n) Prohibition on Contracting with Inverted Domestic Corporations—</w:t>
      </w:r>
    </w:p>
    <w:p w:rsidR="00E777E2" w:rsidRPr="003D7CA5" w:rsidRDefault="00E777E2" w:rsidP="00E777E2">
      <w:pPr>
        <w:pStyle w:val="NormalWeb"/>
        <w:spacing w:after="0"/>
        <w:rPr>
          <w:sz w:val="20"/>
          <w:szCs w:val="20"/>
          <w:lang w:val="en"/>
        </w:rPr>
      </w:pPr>
      <w:r w:rsidRPr="003D7CA5">
        <w:rPr>
          <w:sz w:val="20"/>
          <w:szCs w:val="20"/>
          <w:lang w:val="en"/>
        </w:rPr>
        <w:t>(1) Government agencies are not permitted to use appropriated (or otherwise made available) funds for contracts with either an inverted domestic corporation, or a subsidiary of an inverted domestic corporation, unless the exception at 9.108-2(b) applies or the requirement is waived in accordance with the procedures at 9.108-4.</w:t>
      </w:r>
    </w:p>
    <w:p w:rsidR="00E777E2" w:rsidRPr="003D7C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3D7CA5">
        <w:t>(2) Representation. The Offeror represents that--</w:t>
      </w:r>
    </w:p>
    <w:p w:rsidR="00E777E2" w:rsidRPr="003D7C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3D7CA5">
        <w:t xml:space="preserve">    </w:t>
      </w:r>
    </w:p>
    <w:p w:rsidR="00E777E2" w:rsidRPr="003D7C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3D7CA5">
        <w:t>(i) It [</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t>] is, [</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t>] is not an inverted domestic corporation; and</w:t>
      </w:r>
    </w:p>
    <w:p w:rsidR="00E777E2" w:rsidRPr="003D7C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3D7CA5">
        <w:t xml:space="preserve">    </w:t>
      </w:r>
    </w:p>
    <w:p w:rsidR="00E777E2" w:rsidRPr="003D7C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3D7CA5">
        <w:t>(ii) It [</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t>] is, [</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t>] is not a subsidiary of an inverted domestic corporation.</w:t>
      </w:r>
    </w:p>
    <w:p w:rsidR="00E777E2" w:rsidRPr="003D7CA5" w:rsidRDefault="00E777E2" w:rsidP="00E777E2">
      <w:pPr>
        <w:pStyle w:val="NormalWeb"/>
        <w:spacing w:after="0"/>
        <w:rPr>
          <w:sz w:val="20"/>
          <w:szCs w:val="20"/>
          <w:lang w:val="en"/>
        </w:rPr>
      </w:pPr>
      <w:r w:rsidRPr="003D7CA5">
        <w:rPr>
          <w:sz w:val="20"/>
          <w:szCs w:val="20"/>
          <w:lang w:val="en"/>
        </w:rPr>
        <w:t xml:space="preserve"> (o) Prohibition on contracting with entities engaging in certain activities or transactions relating to Iran.</w:t>
      </w:r>
    </w:p>
    <w:p w:rsidR="00E777E2" w:rsidRPr="003D7CA5" w:rsidRDefault="00E777E2" w:rsidP="00E777E2">
      <w:pPr>
        <w:pStyle w:val="NormalWeb"/>
        <w:spacing w:after="0"/>
        <w:rPr>
          <w:sz w:val="20"/>
          <w:szCs w:val="20"/>
          <w:lang w:val="en"/>
        </w:rPr>
      </w:pPr>
      <w:r w:rsidRPr="003D7CA5">
        <w:rPr>
          <w:sz w:val="20"/>
          <w:szCs w:val="20"/>
          <w:lang w:val="en"/>
        </w:rPr>
        <w:t xml:space="preserve">(1) The offeror shall email questions concerning sensitive technology to the Department of State at </w:t>
      </w:r>
      <w:hyperlink r:id="rId32" w:tgtFrame="_self" w:history="1">
        <w:r w:rsidRPr="003D7CA5">
          <w:rPr>
            <w:rStyle w:val="Hyperlink"/>
            <w:color w:val="170759"/>
            <w:sz w:val="20"/>
            <w:szCs w:val="20"/>
            <w:lang w:val="en"/>
          </w:rPr>
          <w:t>CISADA106@state.gov</w:t>
        </w:r>
      </w:hyperlink>
      <w:r w:rsidRPr="003D7CA5">
        <w:rPr>
          <w:sz w:val="20"/>
          <w:szCs w:val="20"/>
          <w:lang w:val="en"/>
        </w:rPr>
        <w:t>.</w:t>
      </w:r>
    </w:p>
    <w:p w:rsidR="00E777E2" w:rsidRPr="003D7CA5" w:rsidRDefault="00E777E2" w:rsidP="00E777E2">
      <w:pPr>
        <w:pStyle w:val="NormalWeb"/>
        <w:spacing w:after="0"/>
        <w:rPr>
          <w:sz w:val="20"/>
          <w:szCs w:val="20"/>
          <w:lang w:val="en"/>
        </w:rPr>
      </w:pPr>
      <w:r w:rsidRPr="003D7CA5">
        <w:rPr>
          <w:sz w:val="20"/>
          <w:szCs w:val="20"/>
          <w:lang w:val="en"/>
        </w:rPr>
        <w:t>(2) Representation and Certification. Unless a waiver is granted or an exception applies as provided in paragraph (o)(3) of this provision, by submission of its offer, the offeror—</w:t>
      </w:r>
    </w:p>
    <w:p w:rsidR="00E777E2" w:rsidRPr="003D7CA5" w:rsidRDefault="00E777E2" w:rsidP="00E777E2">
      <w:pPr>
        <w:pStyle w:val="NormalWeb"/>
        <w:spacing w:after="0"/>
        <w:rPr>
          <w:sz w:val="20"/>
          <w:szCs w:val="20"/>
          <w:lang w:val="en"/>
        </w:rPr>
      </w:pPr>
      <w:r w:rsidRPr="003D7CA5">
        <w:rPr>
          <w:sz w:val="20"/>
          <w:szCs w:val="20"/>
          <w:lang w:val="en"/>
        </w:rPr>
        <w:t xml:space="preserve">(i) Represents, to the best of its knowledge and belief, that the offeror does not export any sensitive technology to the government of Iran or any entities or individuals owned or controlled by, or acting on behalf or at the direction of, the government of Iran; </w:t>
      </w:r>
    </w:p>
    <w:p w:rsidR="00E777E2" w:rsidRPr="003D7CA5" w:rsidRDefault="00E777E2" w:rsidP="00E777E2">
      <w:pPr>
        <w:pStyle w:val="NormalWeb"/>
        <w:spacing w:after="0"/>
        <w:rPr>
          <w:sz w:val="20"/>
          <w:szCs w:val="20"/>
          <w:lang w:val="en"/>
        </w:rPr>
      </w:pPr>
      <w:r w:rsidRPr="003D7CA5">
        <w:rPr>
          <w:sz w:val="20"/>
          <w:szCs w:val="20"/>
          <w:lang w:val="en"/>
        </w:rPr>
        <w:t>(ii) Certifies that the offeror, or any person owned or controlled by the offeror, does not engage in any activities for which sanctions may be imposed under section 5 of the Iran Sanctions Act; and</w:t>
      </w:r>
    </w:p>
    <w:p w:rsidR="00E777E2" w:rsidRPr="003D7CA5" w:rsidRDefault="00E777E2" w:rsidP="00E777E2">
      <w:pPr>
        <w:pStyle w:val="NormalWeb"/>
        <w:spacing w:after="0"/>
        <w:rPr>
          <w:sz w:val="20"/>
          <w:szCs w:val="20"/>
          <w:lang w:val="en"/>
        </w:rPr>
      </w:pPr>
      <w:r w:rsidRPr="003D7CA5">
        <w:rPr>
          <w:sz w:val="20"/>
          <w:szCs w:val="20"/>
          <w:lang w:val="en"/>
        </w:rPr>
        <w:t xml:space="preserve">(iii) Certifies that the offeror, and any person owned or controlled by the offeror, does not knowingly engage in any transaction that exceeds $3,500 with Iran’s Revolutionary Guard Corps or any of its officials, agents, or affiliates, the property and interests in property of which are blocked pursuant to the International Emergency Economic Powers Act (50(U.S.C. 1701 et seq.) (see OFAC’s Specially Designated Nationals and Blocked Persons List at </w:t>
      </w:r>
      <w:hyperlink r:id="rId33" w:tgtFrame="_self" w:history="1">
        <w:r w:rsidRPr="003D7CA5">
          <w:rPr>
            <w:rStyle w:val="Hyperlink"/>
            <w:color w:val="170759"/>
            <w:sz w:val="20"/>
            <w:szCs w:val="20"/>
            <w:lang w:val="en"/>
          </w:rPr>
          <w:t>http://www.treasury.gov/ofac/downloads/t11sdn.pdf</w:t>
        </w:r>
      </w:hyperlink>
      <w:bookmarkStart w:id="311" w:name="P1789_248240"/>
      <w:bookmarkEnd w:id="311"/>
      <w:r w:rsidRPr="003D7CA5">
        <w:rPr>
          <w:sz w:val="20"/>
          <w:szCs w:val="20"/>
          <w:lang w:val="en"/>
        </w:rPr>
        <w:t>).</w:t>
      </w:r>
    </w:p>
    <w:p w:rsidR="00E777E2" w:rsidRPr="003D7CA5" w:rsidRDefault="00E777E2" w:rsidP="00E777E2">
      <w:pPr>
        <w:pStyle w:val="NormalWeb"/>
        <w:spacing w:after="0"/>
        <w:rPr>
          <w:sz w:val="20"/>
          <w:szCs w:val="20"/>
          <w:lang w:val="en"/>
        </w:rPr>
      </w:pPr>
      <w:r w:rsidRPr="003D7CA5">
        <w:rPr>
          <w:sz w:val="20"/>
          <w:szCs w:val="20"/>
          <w:lang w:val="en"/>
        </w:rPr>
        <w:t>(3) The representation and certification requirements of paragraph (o)(2) of this provision do not apply if—</w:t>
      </w:r>
    </w:p>
    <w:p w:rsidR="00E777E2" w:rsidRPr="003D7CA5" w:rsidRDefault="00E777E2" w:rsidP="00E777E2">
      <w:pPr>
        <w:pStyle w:val="NormalWeb"/>
        <w:spacing w:after="0"/>
        <w:rPr>
          <w:sz w:val="20"/>
          <w:szCs w:val="20"/>
          <w:lang w:val="en"/>
        </w:rPr>
      </w:pPr>
      <w:r w:rsidRPr="003D7CA5">
        <w:rPr>
          <w:sz w:val="20"/>
          <w:szCs w:val="20"/>
          <w:lang w:val="en"/>
        </w:rPr>
        <w:t>(i) This solicitation includes a trade agreements certification (e.g., 52.212-3(g) or a comparable agency provision); and</w:t>
      </w:r>
    </w:p>
    <w:p w:rsidR="00E777E2" w:rsidRPr="003D7CA5" w:rsidRDefault="00E777E2" w:rsidP="00E777E2">
      <w:pPr>
        <w:pStyle w:val="NormalWeb"/>
        <w:spacing w:after="0"/>
        <w:rPr>
          <w:sz w:val="20"/>
          <w:szCs w:val="20"/>
          <w:lang w:val="en"/>
        </w:rPr>
      </w:pPr>
      <w:r w:rsidRPr="003D7CA5">
        <w:rPr>
          <w:sz w:val="20"/>
          <w:szCs w:val="20"/>
          <w:lang w:val="en"/>
        </w:rPr>
        <w:t>(ii) The offeror has certified that all the offered products to be supplied are designated country end products.</w:t>
      </w:r>
    </w:p>
    <w:p w:rsidR="00E777E2" w:rsidRPr="003D7CA5" w:rsidRDefault="00E777E2" w:rsidP="00E777E2">
      <w:pPr>
        <w:spacing w:after="0" w:line="240" w:lineRule="auto"/>
        <w:rPr>
          <w:lang w:val="en"/>
        </w:rPr>
      </w:pPr>
      <w:r w:rsidRPr="003D7CA5">
        <w:rPr>
          <w:lang w:val="en"/>
        </w:rPr>
        <w:t>(p) Ownership or Control of Offeror. (Applies in all solicitations when there is a requirement to be registered in SAM or a requirement to have a unique entity identifier in the solicitation.</w:t>
      </w:r>
    </w:p>
    <w:p w:rsidR="00E777E2" w:rsidRPr="003D7CA5" w:rsidRDefault="00E777E2" w:rsidP="00E777E2">
      <w:pPr>
        <w:spacing w:after="0" w:line="240" w:lineRule="auto"/>
        <w:rPr>
          <w:lang w:val="en"/>
        </w:rPr>
      </w:pPr>
      <w:bookmarkStart w:id="312" w:name="wp1208768"/>
      <w:bookmarkEnd w:id="312"/>
    </w:p>
    <w:p w:rsidR="00E777E2" w:rsidRPr="003D7CA5" w:rsidRDefault="00E777E2" w:rsidP="00E777E2">
      <w:pPr>
        <w:spacing w:after="0" w:line="240" w:lineRule="auto"/>
        <w:rPr>
          <w:lang w:val="en"/>
        </w:rPr>
      </w:pPr>
      <w:r w:rsidRPr="003D7CA5">
        <w:rPr>
          <w:lang w:val="en"/>
        </w:rPr>
        <w:t xml:space="preserve">(1) The Offeror represents that it </w:t>
      </w:r>
      <w:r w:rsidRPr="003D7CA5">
        <w:t>[</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t>]</w:t>
      </w:r>
      <w:r w:rsidRPr="003D7CA5">
        <w:rPr>
          <w:lang w:val="en"/>
        </w:rPr>
        <w:t xml:space="preserve"> has or </w:t>
      </w:r>
      <w:r w:rsidRPr="003D7CA5">
        <w:t>[</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t>]</w:t>
      </w:r>
      <w:r w:rsidRPr="003D7CA5">
        <w:rPr>
          <w:lang w:val="en"/>
        </w:rPr>
        <w:t xml:space="preserve"> does not have an immediate owner. If the Offeror has more than one immediate owner (such as a joint venture), then the Offeror shall respond to paragraph (2) and if applicable, paragraph (3) of this provision for each participant in the joint venture.</w:t>
      </w:r>
    </w:p>
    <w:p w:rsidR="00E777E2" w:rsidRPr="003D7CA5" w:rsidRDefault="00E777E2" w:rsidP="00E777E2">
      <w:pPr>
        <w:spacing w:after="0" w:line="240" w:lineRule="auto"/>
        <w:rPr>
          <w:lang w:val="en"/>
        </w:rPr>
      </w:pPr>
      <w:bookmarkStart w:id="313" w:name="wp1208776"/>
      <w:bookmarkEnd w:id="313"/>
    </w:p>
    <w:p w:rsidR="00E777E2" w:rsidRPr="003D7CA5" w:rsidRDefault="00E777E2" w:rsidP="00E777E2">
      <w:pPr>
        <w:spacing w:after="0" w:line="240" w:lineRule="auto"/>
        <w:rPr>
          <w:lang w:val="en"/>
        </w:rPr>
      </w:pPr>
      <w:r w:rsidRPr="003D7CA5">
        <w:rPr>
          <w:lang w:val="en"/>
        </w:rPr>
        <w:t>(2) If the Offeror indicates “has” in paragraph (p)(1) of this provision, enter the following information:</w:t>
      </w:r>
    </w:p>
    <w:p w:rsidR="00E777E2" w:rsidRPr="003D7CA5" w:rsidRDefault="00E777E2" w:rsidP="00E777E2">
      <w:pPr>
        <w:spacing w:after="0" w:line="240" w:lineRule="auto"/>
        <w:ind w:firstLine="240"/>
        <w:rPr>
          <w:lang w:val="en"/>
        </w:rPr>
      </w:pPr>
      <w:bookmarkStart w:id="314" w:name="wp1208786"/>
      <w:bookmarkEnd w:id="314"/>
      <w:r w:rsidRPr="003D7CA5">
        <w:rPr>
          <w:lang w:val="en"/>
        </w:rPr>
        <w:t>Immediate owner CAGE code: ____________________.</w:t>
      </w:r>
    </w:p>
    <w:p w:rsidR="00E777E2" w:rsidRPr="003D7CA5" w:rsidRDefault="00E777E2" w:rsidP="00E777E2">
      <w:pPr>
        <w:spacing w:after="0" w:line="240" w:lineRule="auto"/>
        <w:ind w:firstLine="240"/>
        <w:rPr>
          <w:lang w:val="en"/>
        </w:rPr>
      </w:pPr>
      <w:bookmarkStart w:id="315" w:name="wp1208788"/>
      <w:bookmarkEnd w:id="315"/>
      <w:r w:rsidRPr="003D7CA5">
        <w:rPr>
          <w:lang w:val="en"/>
        </w:rPr>
        <w:t>Immediate owner legal name: _____________________.</w:t>
      </w:r>
    </w:p>
    <w:p w:rsidR="00E777E2" w:rsidRPr="003D7CA5" w:rsidRDefault="00E777E2" w:rsidP="00E777E2">
      <w:pPr>
        <w:spacing w:after="0" w:line="240" w:lineRule="auto"/>
        <w:ind w:firstLine="240"/>
        <w:rPr>
          <w:lang w:val="en"/>
        </w:rPr>
      </w:pPr>
      <w:bookmarkStart w:id="316" w:name="wp1208832"/>
      <w:bookmarkEnd w:id="316"/>
      <w:r w:rsidRPr="003D7CA5">
        <w:rPr>
          <w:lang w:val="en"/>
        </w:rPr>
        <w:t>(Do not use a “doing business as” name)</w:t>
      </w:r>
    </w:p>
    <w:p w:rsidR="00E777E2" w:rsidRPr="003D7CA5" w:rsidRDefault="00E777E2" w:rsidP="00E777E2">
      <w:pPr>
        <w:spacing w:after="0" w:line="240" w:lineRule="auto"/>
        <w:ind w:firstLine="240"/>
        <w:rPr>
          <w:lang w:val="en"/>
        </w:rPr>
      </w:pPr>
      <w:bookmarkStart w:id="317" w:name="wp1208833"/>
      <w:bookmarkEnd w:id="317"/>
      <w:r w:rsidRPr="003D7CA5">
        <w:rPr>
          <w:lang w:val="en"/>
        </w:rPr>
        <w:t>Is the immediate owner owned or controlled by another entity: □ Yes or □ No.</w:t>
      </w:r>
    </w:p>
    <w:p w:rsidR="00E777E2" w:rsidRPr="003D7CA5" w:rsidRDefault="00E777E2" w:rsidP="00E777E2">
      <w:pPr>
        <w:spacing w:after="0" w:line="240" w:lineRule="auto"/>
        <w:rPr>
          <w:lang w:val="en"/>
        </w:rPr>
      </w:pPr>
      <w:bookmarkStart w:id="318" w:name="wp1208781"/>
      <w:bookmarkEnd w:id="318"/>
    </w:p>
    <w:p w:rsidR="00E777E2" w:rsidRPr="003D7CA5" w:rsidRDefault="00E777E2" w:rsidP="00E777E2">
      <w:pPr>
        <w:spacing w:after="0" w:line="240" w:lineRule="auto"/>
        <w:rPr>
          <w:lang w:val="en"/>
        </w:rPr>
      </w:pPr>
      <w:r w:rsidRPr="003D7CA5">
        <w:rPr>
          <w:lang w:val="en"/>
        </w:rPr>
        <w:t>(3) If the Offeror indicates “yes” in paragraph (p)(2) of this provision, indicating that the immediate owner is owned or controlled by another entity, then enter the following information:</w:t>
      </w:r>
    </w:p>
    <w:p w:rsidR="00E777E2" w:rsidRPr="003D7CA5" w:rsidRDefault="00E777E2" w:rsidP="00E777E2">
      <w:pPr>
        <w:spacing w:after="0" w:line="240" w:lineRule="auto"/>
        <w:ind w:firstLine="240"/>
        <w:rPr>
          <w:lang w:val="en"/>
        </w:rPr>
      </w:pPr>
      <w:bookmarkStart w:id="319" w:name="wp1208848"/>
      <w:bookmarkEnd w:id="319"/>
      <w:r w:rsidRPr="003D7CA5">
        <w:rPr>
          <w:lang w:val="en"/>
        </w:rPr>
        <w:t>Highest-level owner CAGE code: __________________.</w:t>
      </w:r>
    </w:p>
    <w:p w:rsidR="00E777E2" w:rsidRPr="003D7CA5" w:rsidRDefault="00E777E2" w:rsidP="00E777E2">
      <w:pPr>
        <w:spacing w:after="0" w:line="240" w:lineRule="auto"/>
        <w:ind w:firstLine="240"/>
        <w:rPr>
          <w:lang w:val="en"/>
        </w:rPr>
      </w:pPr>
      <w:bookmarkStart w:id="320" w:name="wp1208850"/>
      <w:bookmarkEnd w:id="320"/>
      <w:r w:rsidRPr="003D7CA5">
        <w:rPr>
          <w:lang w:val="en"/>
        </w:rPr>
        <w:t>Highest-level owner legal name: ___________________.</w:t>
      </w:r>
    </w:p>
    <w:p w:rsidR="00E777E2" w:rsidRPr="003D7CA5" w:rsidRDefault="00E777E2" w:rsidP="00E777E2">
      <w:pPr>
        <w:spacing w:after="0" w:line="240" w:lineRule="auto"/>
        <w:ind w:firstLine="240"/>
        <w:rPr>
          <w:lang w:val="en"/>
        </w:rPr>
      </w:pPr>
      <w:bookmarkStart w:id="321" w:name="wp1208851"/>
      <w:bookmarkEnd w:id="321"/>
      <w:r w:rsidRPr="003D7CA5">
        <w:rPr>
          <w:lang w:val="en"/>
        </w:rPr>
        <w:t>(Do not use a “doing business as” name)</w:t>
      </w:r>
    </w:p>
    <w:p w:rsidR="00E777E2" w:rsidRPr="003D7CA5" w:rsidRDefault="00E777E2" w:rsidP="00E777E2">
      <w:pPr>
        <w:spacing w:after="0" w:line="240" w:lineRule="auto"/>
        <w:rPr>
          <w:lang w:val="en"/>
        </w:rPr>
      </w:pPr>
      <w:bookmarkStart w:id="322" w:name="wp1215490"/>
      <w:bookmarkEnd w:id="322"/>
    </w:p>
    <w:p w:rsidR="00E777E2" w:rsidRPr="003D7CA5" w:rsidRDefault="00E777E2" w:rsidP="00E777E2">
      <w:pPr>
        <w:spacing w:after="0" w:line="240" w:lineRule="auto"/>
        <w:rPr>
          <w:lang w:val="en"/>
        </w:rPr>
      </w:pPr>
      <w:r w:rsidRPr="003D7CA5">
        <w:rPr>
          <w:lang w:val="en"/>
        </w:rPr>
        <w:t xml:space="preserve">(q) Representation by Corporations Regarding Delinquent Tax Liability or a Felony Conviction under any Federal Law. </w:t>
      </w:r>
    </w:p>
    <w:p w:rsidR="00E777E2" w:rsidRPr="003D7CA5" w:rsidRDefault="00E777E2" w:rsidP="00E777E2">
      <w:pPr>
        <w:spacing w:after="0" w:line="240" w:lineRule="auto"/>
        <w:rPr>
          <w:lang w:val="en"/>
        </w:rPr>
      </w:pPr>
      <w:bookmarkStart w:id="323" w:name="wp1215514"/>
      <w:bookmarkEnd w:id="323"/>
    </w:p>
    <w:p w:rsidR="00E777E2" w:rsidRPr="003D7CA5" w:rsidRDefault="00E777E2" w:rsidP="00E777E2">
      <w:pPr>
        <w:spacing w:after="0" w:line="240" w:lineRule="auto"/>
        <w:rPr>
          <w:lang w:val="en"/>
        </w:rPr>
      </w:pPr>
      <w:r w:rsidRPr="003D7CA5">
        <w:rPr>
          <w:lang w:val="en"/>
        </w:rPr>
        <w:t>(1) As required by sections 744 and 745 of Division E of the Consolidated and Further Continuing Appropriations Act, 2015 (Pub. L. 113-235), and similar provisions, if contained in subsequent appropriations acts, The Government will not enter into a contract with any corporation that—</w:t>
      </w:r>
    </w:p>
    <w:p w:rsidR="00E777E2" w:rsidRPr="003D7CA5" w:rsidRDefault="00E777E2" w:rsidP="00E777E2">
      <w:pPr>
        <w:spacing w:after="0" w:line="240" w:lineRule="auto"/>
        <w:rPr>
          <w:lang w:val="en"/>
        </w:rPr>
      </w:pPr>
      <w:bookmarkStart w:id="324" w:name="wp1215532"/>
      <w:bookmarkEnd w:id="324"/>
    </w:p>
    <w:p w:rsidR="00E777E2" w:rsidRPr="003D7CA5" w:rsidRDefault="00E777E2" w:rsidP="00E777E2">
      <w:pPr>
        <w:spacing w:after="0" w:line="240" w:lineRule="auto"/>
        <w:rPr>
          <w:lang w:val="en"/>
        </w:rPr>
      </w:pPr>
      <w:r w:rsidRPr="003D7CA5">
        <w:rPr>
          <w:lang w:val="en"/>
        </w:rPr>
        <w:t>(i)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an agency has considered suspension or debarment of the corporation and made a determination that suspension or debarment is not necessary to protect the interests of the Government; or</w:t>
      </w:r>
    </w:p>
    <w:p w:rsidR="00E777E2" w:rsidRPr="003D7CA5" w:rsidRDefault="00E777E2" w:rsidP="00E777E2">
      <w:pPr>
        <w:spacing w:after="0" w:line="240" w:lineRule="auto"/>
        <w:rPr>
          <w:lang w:val="en"/>
        </w:rPr>
      </w:pPr>
      <w:bookmarkStart w:id="325" w:name="wp1215576"/>
      <w:bookmarkEnd w:id="325"/>
    </w:p>
    <w:p w:rsidR="00E777E2" w:rsidRPr="003D7CA5" w:rsidRDefault="00E777E2" w:rsidP="00E777E2">
      <w:pPr>
        <w:spacing w:after="0" w:line="240" w:lineRule="auto"/>
        <w:rPr>
          <w:lang w:val="en"/>
        </w:rPr>
      </w:pPr>
      <w:r w:rsidRPr="003D7CA5">
        <w:rPr>
          <w:lang w:val="en"/>
        </w:rPr>
        <w:t>(ii) Was convicted of a felony criminal violation under any Federal law within the preceding 24 months, where the awarding agency is aware of the conviction, unless an agency has considered suspension or debarment of the corporation and made a determination that this action is not necessary to protect the interests of the Government.</w:t>
      </w:r>
    </w:p>
    <w:p w:rsidR="00E777E2" w:rsidRPr="003D7CA5" w:rsidRDefault="00E777E2" w:rsidP="00E777E2">
      <w:pPr>
        <w:spacing w:after="0" w:line="240" w:lineRule="auto"/>
        <w:rPr>
          <w:lang w:val="en"/>
        </w:rPr>
      </w:pPr>
      <w:bookmarkStart w:id="326" w:name="wp1215591"/>
      <w:bookmarkEnd w:id="326"/>
    </w:p>
    <w:p w:rsidR="00E777E2" w:rsidRPr="003D7CA5" w:rsidRDefault="00E777E2" w:rsidP="00E777E2">
      <w:pPr>
        <w:spacing w:after="0" w:line="240" w:lineRule="auto"/>
        <w:rPr>
          <w:lang w:val="en"/>
        </w:rPr>
      </w:pPr>
      <w:r w:rsidRPr="003D7CA5">
        <w:rPr>
          <w:lang w:val="en"/>
        </w:rPr>
        <w:t>(2) The Offeror represents that—</w:t>
      </w:r>
    </w:p>
    <w:p w:rsidR="00E777E2" w:rsidRPr="003D7CA5" w:rsidRDefault="00E777E2" w:rsidP="00E777E2">
      <w:pPr>
        <w:spacing w:after="0" w:line="240" w:lineRule="auto"/>
        <w:rPr>
          <w:lang w:val="en"/>
        </w:rPr>
      </w:pPr>
      <w:bookmarkStart w:id="327" w:name="wp1215618"/>
      <w:bookmarkEnd w:id="327"/>
    </w:p>
    <w:p w:rsidR="00E777E2" w:rsidRPr="003D7CA5" w:rsidRDefault="00E777E2" w:rsidP="00E777E2">
      <w:pPr>
        <w:spacing w:after="0" w:line="240" w:lineRule="auto"/>
        <w:rPr>
          <w:lang w:val="en"/>
        </w:rPr>
      </w:pPr>
      <w:r w:rsidRPr="003D7CA5">
        <w:rPr>
          <w:lang w:val="en"/>
        </w:rPr>
        <w:t>(i) It is □ is not □ a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w:t>
      </w:r>
    </w:p>
    <w:p w:rsidR="00E777E2" w:rsidRPr="003D7CA5" w:rsidRDefault="00E777E2" w:rsidP="00E777E2">
      <w:pPr>
        <w:spacing w:after="0" w:line="240" w:lineRule="auto"/>
        <w:rPr>
          <w:lang w:val="en"/>
        </w:rPr>
      </w:pPr>
      <w:bookmarkStart w:id="328" w:name="wp1215619"/>
      <w:bookmarkEnd w:id="328"/>
    </w:p>
    <w:p w:rsidR="00E777E2" w:rsidRPr="003D7CA5" w:rsidRDefault="00E777E2" w:rsidP="00E777E2">
      <w:pPr>
        <w:spacing w:after="0" w:line="240" w:lineRule="auto"/>
        <w:rPr>
          <w:lang w:val="en"/>
        </w:rPr>
      </w:pPr>
      <w:r w:rsidRPr="003D7CA5">
        <w:rPr>
          <w:lang w:val="en"/>
        </w:rPr>
        <w:t>(ii) It is □ is not □ a corporation that was convicted of a felony criminal violation under a Federal law within the preceding 24 months.</w:t>
      </w:r>
    </w:p>
    <w:p w:rsidR="00E777E2" w:rsidRPr="003D7C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E777E2" w:rsidRPr="003D7C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3D7CA5">
        <w:t>(r) Predecessor of Offeror. (Applies in all solicitations that include the provision at 52.204-16, Commercial and Government Entity Code Reporting.)</w:t>
      </w:r>
    </w:p>
    <w:p w:rsidR="00E777E2" w:rsidRPr="003D7C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3D7CA5">
        <w:t xml:space="preserve">    </w:t>
      </w:r>
    </w:p>
    <w:p w:rsidR="00E777E2" w:rsidRPr="003D7C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3D7CA5">
        <w:t>(1) The Offeror represents that it [</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t>] is or [</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t>] is not a successor to a predecessor that held a Federal contract or grant within the last three years.</w:t>
      </w:r>
    </w:p>
    <w:p w:rsidR="00E777E2" w:rsidRPr="003D7C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3D7CA5">
        <w:t xml:space="preserve">    </w:t>
      </w:r>
    </w:p>
    <w:p w:rsidR="00E777E2" w:rsidRPr="003D7C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3D7CA5">
        <w:t>(2) If the Offeror has indicated ``is'' in paragraph (r)(1) of this provision, enter the following information for all predecessors that held a Federal contract or grant within the last three years (if more than one predecessor, list in reverse chronological order):</w:t>
      </w:r>
    </w:p>
    <w:p w:rsidR="00E777E2" w:rsidRPr="003D7C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3D7CA5">
        <w:t xml:space="preserve">    </w:t>
      </w:r>
    </w:p>
    <w:p w:rsidR="00E777E2" w:rsidRPr="003D7C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3D7CA5">
        <w:t>Predecessor CAGE code: ____ (or mark ``Unknown'').</w:t>
      </w:r>
    </w:p>
    <w:p w:rsidR="00E777E2" w:rsidRPr="003D7C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3D7CA5">
        <w:t xml:space="preserve">    </w:t>
      </w:r>
    </w:p>
    <w:p w:rsidR="00E777E2" w:rsidRPr="003D7C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3D7CA5">
        <w:t>Predecessor legal name: ____.</w:t>
      </w:r>
    </w:p>
    <w:p w:rsidR="00E777E2" w:rsidRPr="003D7C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3D7CA5">
        <w:t xml:space="preserve">    </w:t>
      </w:r>
    </w:p>
    <w:p w:rsidR="00E777E2" w:rsidRPr="003D7C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3D7CA5">
        <w:t>(Do not use a ``doing business as'' name).</w:t>
      </w:r>
    </w:p>
    <w:p w:rsidR="00E777E2" w:rsidRPr="003D7C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E777E2" w:rsidRPr="003D7C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3D7CA5">
        <w:t>(t) Public Disclosure of Greenhouse Gas Emissions and Reduction Goals. Applies in all solicitations that require offerors to register in SAM (52.212-1(k)).</w:t>
      </w:r>
    </w:p>
    <w:p w:rsidR="00E777E2" w:rsidRPr="003D7C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3D7CA5">
        <w:t xml:space="preserve">    </w:t>
      </w:r>
    </w:p>
    <w:p w:rsidR="00E777E2" w:rsidRPr="003D7C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3D7CA5">
        <w:t xml:space="preserve">(1) This representation shall be completed if the Offeror received $7.5 million or more in contract awards in the prior </w:t>
      </w:r>
    </w:p>
    <w:p w:rsidR="00E777E2" w:rsidRPr="003D7C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3D7CA5">
        <w:t>Federal fiscal year. The representation is optional if the Offeror received less than $7.5 million in Federal contract awards in the prior Federal fiscal year.</w:t>
      </w:r>
    </w:p>
    <w:p w:rsidR="00E777E2" w:rsidRPr="003D7C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3D7CA5">
        <w:t xml:space="preserve">    </w:t>
      </w:r>
    </w:p>
    <w:p w:rsidR="00E777E2" w:rsidRPr="003D7C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3D7CA5">
        <w:t>(2) Representation. [Offeror to check applicable block(s) in paragraph (t)(2)(i) and (ii)]. (i) The Offeror (itself or through its immediate owner or highest-level owner) [</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t xml:space="preserve"> ] does, [</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t xml:space="preserve"> ] does not publicly disclose greenhouse gas emissions, i.e., makes available on a publicly accessible Web site the results of a greenhouse gas inventory, performed in accordance with an accounting standard with publicly available and consistently applied criteria, such as the </w:t>
      </w:r>
    </w:p>
    <w:p w:rsidR="00E777E2" w:rsidRPr="003D7C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3D7CA5">
        <w:t>Greenhouse Gas Protocol Corporate Standard.</w:t>
      </w:r>
    </w:p>
    <w:p w:rsidR="00E777E2" w:rsidRPr="003D7C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3D7CA5">
        <w:t xml:space="preserve">    </w:t>
      </w:r>
    </w:p>
    <w:p w:rsidR="00E777E2" w:rsidRPr="003D7C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3D7CA5">
        <w:t>(ii) The Offeror (itself or through its immediate owner or highest-level owner) [</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t xml:space="preserve"> ] does, [</w:t>
      </w: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t xml:space="preserve"> ] does not publicly disclose a </w:t>
      </w:r>
    </w:p>
    <w:p w:rsidR="00E777E2" w:rsidRPr="003D7C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3D7CA5">
        <w:t>quantitative greenhouse gas emissions reduction goal, i.e., make available on a publicly accessible Web site a target to reduce absolute emissions or emissions intensity by a specific quantity or percentage.</w:t>
      </w:r>
    </w:p>
    <w:p w:rsidR="00E777E2" w:rsidRPr="003D7C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3D7CA5">
        <w:t xml:space="preserve">    </w:t>
      </w:r>
    </w:p>
    <w:p w:rsidR="00E777E2" w:rsidRPr="003D7C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3D7CA5">
        <w:t>(iii) A publicly accessible Web site includes the Offeror's own Web site or a recognized, third-party greenhouse gas emissions reporting program.</w:t>
      </w:r>
    </w:p>
    <w:p w:rsidR="00E777E2" w:rsidRPr="003D7C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3D7CA5">
        <w:t xml:space="preserve">    </w:t>
      </w:r>
    </w:p>
    <w:p w:rsidR="00E777E2" w:rsidRPr="003D7C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3D7CA5">
        <w:t xml:space="preserve">(3) If the Offeror checked ``does'' in paragraphs (t)(2)(i) or (t)(2)(ii) of this provision, respectively, the Offeror shall </w:t>
      </w:r>
    </w:p>
    <w:p w:rsidR="00E777E2" w:rsidRPr="003D7C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3D7CA5">
        <w:t>provide the publicly accessible Web site(s) where greenhouse gas emissions and/or reduction goals are reported:</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3D7CA5">
        <w:fldChar w:fldCharType="begin">
          <w:ffData>
            <w:name w:val="Text1"/>
            <w:enabled/>
            <w:calcOnExit w:val="0"/>
            <w:textInput/>
          </w:ffData>
        </w:fldChar>
      </w:r>
      <w:r w:rsidRPr="003D7CA5">
        <w:instrText xml:space="preserve"> FORMTEXT </w:instrText>
      </w:r>
      <w:r w:rsidRPr="003D7CA5">
        <w:fldChar w:fldCharType="separate"/>
      </w:r>
      <w:r w:rsidRPr="003D7CA5">
        <w:rPr>
          <w:noProof/>
        </w:rPr>
        <w:t xml:space="preserve"> </w:t>
      </w:r>
      <w:r w:rsidRPr="003D7CA5">
        <w:t xml:space="preserve">___ </w:t>
      </w:r>
      <w:r w:rsidRPr="003D7CA5">
        <w:rPr>
          <w:noProof/>
        </w:rPr>
        <w:t xml:space="preserve"> </w:t>
      </w:r>
      <w:r w:rsidRPr="003D7CA5">
        <w:fldChar w:fldCharType="end"/>
      </w:r>
      <w:r w:rsidRPr="003D7CA5">
        <w:t>.</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(u)(1) In accordance with section 743 of Division E, Title VII, of the Consolidated and Further Continuing Appropriations Act, 2015 (Pub. L. 113-235) and its successor provisions in subsequent appropriations acts (and as extended in continuing resolutions), Government agencies are not permitted to use appropriated (or otherwise made available) funds for contracts with an entity that requires employees or subcontractors of such entity seeking to report waste, fraud, or abuse to sign internal confidentiality agreements or statements prohibiting or otherwise restricting such employees or subcontractors from lawfully reporting such waste, fraud, or abuse to a designated investigative or law enforcement representative of a Federal department or agency authorized to receive such information.</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(2) The prohibition in paragraph (u)(1) of this provision does not contravene requirements applicable to Standard Form 312 (Classified Information Nondisclosure Agreement), Form 4414 (Sensitive Compartmented Information Nondisclosure Agreement), or any other form issued by a Federal department or agency governing the nondisclosure of classified information.</w:t>
      </w:r>
    </w:p>
    <w:p w:rsidR="00E777E2"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E777E2" w:rsidRPr="003D7C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(3) Representation. By submission of its offer, the Offeror represents that it will not require its employees or subcontractors to sign or comply with internal confidentiality agreements or statements prohibiting or otherwise restricting such employees or subcontractors from lawfully reporting waste, fraud, or abuse related to the performance of a Government contract to a designated investigative or law enforcement representative of a Federal department or agency authorized to receive such information (e.g., agency Office of the Inspector General).</w:t>
      </w:r>
    </w:p>
    <w:p w:rsidR="00E777E2" w:rsidRPr="003D7C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E777E2" w:rsidRPr="003D7C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E777E2" w:rsidRPr="003D7CA5" w:rsidRDefault="00E777E2" w:rsidP="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3D7CA5">
        <w:t>(End of provision)</w:t>
      </w:r>
    </w:p>
    <w:p w:rsidR="00E777E2" w:rsidRPr="003D7CA5" w:rsidRDefault="00E777E2" w:rsidP="00E777E2">
      <w:pPr>
        <w:pStyle w:val="NormalWeb"/>
        <w:spacing w:after="0"/>
        <w:rPr>
          <w:sz w:val="20"/>
          <w:szCs w:val="20"/>
          <w:lang w:val="en"/>
        </w:rPr>
      </w:pPr>
    </w:p>
    <w:p w:rsidR="00E777E2" w:rsidRPr="003D7CA5" w:rsidRDefault="00E777E2" w:rsidP="00E777E2">
      <w:pPr>
        <w:spacing w:after="0" w:line="240" w:lineRule="auto"/>
      </w:pPr>
    </w:p>
    <w:p w:rsidR="00E777E2" w:rsidRPr="003D7CA5" w:rsidRDefault="00E777E2" w:rsidP="00E777E2">
      <w:pPr>
        <w:spacing w:after="0" w:line="240" w:lineRule="auto"/>
      </w:pPr>
    </w:p>
    <w:p w:rsidR="00E777E2" w:rsidRDefault="00E777E2" w:rsidP="00E777E2">
      <w:pPr>
        <w:spacing w:after="0" w:line="240" w:lineRule="auto"/>
        <w:rPr>
          <w:rFonts w:cstheme="minorBidi"/>
          <w:szCs w:val="24"/>
        </w:rPr>
      </w:pPr>
    </w:p>
    <w:p w:rsidR="00E777E2" w:rsidRDefault="00E777E2" w:rsidP="00E777E2">
      <w:pPr>
        <w:spacing w:after="0" w:line="240" w:lineRule="auto"/>
        <w:rPr>
          <w:rFonts w:cstheme="minorBidi"/>
          <w:szCs w:val="24"/>
        </w:rPr>
      </w:pPr>
    </w:p>
    <w:p w:rsidR="00E777E2" w:rsidRDefault="00E777E2" w:rsidP="00E777E2">
      <w:pPr>
        <w:spacing w:after="0" w:line="240" w:lineRule="auto"/>
        <w:rPr>
          <w:rFonts w:cstheme="minorBidi"/>
          <w:szCs w:val="24"/>
        </w:rPr>
      </w:pPr>
    </w:p>
    <w:p w:rsidR="00E777E2" w:rsidRPr="00AB535C" w:rsidRDefault="00E777E2" w:rsidP="00E777E2">
      <w:pPr>
        <w:pStyle w:val="DFARS"/>
        <w:spacing w:line="240" w:lineRule="auto"/>
        <w:rPr>
          <w:rFonts w:ascii="Times New Roman" w:hAnsi="Times New Roman"/>
          <w:iCs/>
          <w:sz w:val="20"/>
        </w:rPr>
      </w:pPr>
      <w:bookmarkStart w:id="329" w:name="PD000171"/>
      <w:bookmarkEnd w:id="329"/>
      <w:r>
        <w:rPr>
          <w:rFonts w:ascii="Times New Roman" w:hAnsi="Times New Roman"/>
          <w:iCs/>
          <w:sz w:val="20"/>
        </w:rPr>
        <w:t xml:space="preserve">252.209-7999  </w:t>
      </w:r>
      <w:r w:rsidRPr="00AB535C">
        <w:rPr>
          <w:rFonts w:ascii="Times New Roman" w:hAnsi="Times New Roman"/>
          <w:iCs/>
          <w:sz w:val="20"/>
        </w:rPr>
        <w:t>REPRESENTATION BY CORPORATIONS REGARDING AN UNPAID DELINQUENT TAX LIABILITY OR A FELONY CONVICTION UNDER ANY FEDERAL LAW (DEVIATION 2012-O0004) (JAN 2012)</w:t>
      </w:r>
    </w:p>
    <w:p w:rsidR="00E777E2" w:rsidRPr="00AB535C" w:rsidRDefault="00E777E2" w:rsidP="00E777E2">
      <w:pPr>
        <w:pStyle w:val="DFARS"/>
        <w:spacing w:line="240" w:lineRule="auto"/>
        <w:rPr>
          <w:rFonts w:ascii="Times New Roman" w:hAnsi="Times New Roman"/>
          <w:iCs/>
          <w:sz w:val="20"/>
        </w:rPr>
      </w:pPr>
    </w:p>
    <w:p w:rsidR="00E777E2" w:rsidRPr="00AB535C" w:rsidRDefault="00E777E2" w:rsidP="00E777E2">
      <w:pPr>
        <w:autoSpaceDE w:val="0"/>
        <w:autoSpaceDN w:val="0"/>
        <w:adjustRightInd w:val="0"/>
        <w:spacing w:after="0" w:line="240" w:lineRule="auto"/>
        <w:rPr>
          <w:iCs/>
          <w:szCs w:val="20"/>
        </w:rPr>
      </w:pPr>
      <w:r w:rsidRPr="00AB535C">
        <w:rPr>
          <w:iCs/>
          <w:szCs w:val="20"/>
        </w:rPr>
        <w:t>(a)  In accordance with sections 8124 and 8125 of Division A of the Consolidated Appropriations Act, 2012,(Pub. L. 112-74) none of the funds made available by that Act may be used to enter into a contract with any corporation that—</w:t>
      </w:r>
    </w:p>
    <w:p w:rsidR="00E777E2" w:rsidRPr="00AB535C" w:rsidRDefault="00E777E2" w:rsidP="00E777E2">
      <w:pPr>
        <w:autoSpaceDE w:val="0"/>
        <w:autoSpaceDN w:val="0"/>
        <w:adjustRightInd w:val="0"/>
        <w:spacing w:after="0" w:line="240" w:lineRule="auto"/>
        <w:rPr>
          <w:iCs/>
          <w:szCs w:val="20"/>
        </w:rPr>
      </w:pPr>
      <w:r>
        <w:rPr>
          <w:iCs/>
          <w:szCs w:val="20"/>
        </w:rPr>
        <w:t>(</w:t>
      </w:r>
      <w:r w:rsidRPr="00AB535C">
        <w:rPr>
          <w:iCs/>
          <w:szCs w:val="20"/>
        </w:rPr>
        <w:t xml:space="preserve">1)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the agency has considered suspension or debarment of the corporation and made a determination that this further action is not necessary to protect the interests of the Government. </w:t>
      </w:r>
    </w:p>
    <w:p w:rsidR="00E777E2" w:rsidRPr="00AB535C" w:rsidRDefault="00E777E2" w:rsidP="00E777E2">
      <w:pPr>
        <w:autoSpaceDE w:val="0"/>
        <w:autoSpaceDN w:val="0"/>
        <w:adjustRightInd w:val="0"/>
        <w:spacing w:after="0" w:line="240" w:lineRule="auto"/>
        <w:rPr>
          <w:iCs/>
          <w:szCs w:val="20"/>
        </w:rPr>
      </w:pPr>
      <w:r w:rsidRPr="00AB535C">
        <w:rPr>
          <w:iCs/>
          <w:szCs w:val="20"/>
        </w:rPr>
        <w:t>(2)  Was convicted of a felony criminal violation under any Federal law within the preceding 24 months, where the awarding agency is aware of the conviction, unless the agency has considered suspension or debarment of the corporation and made a determination that this action is not necessary to protect the interests of the Government.</w:t>
      </w:r>
    </w:p>
    <w:p w:rsidR="00E777E2" w:rsidRPr="00AB535C" w:rsidRDefault="00E777E2" w:rsidP="00E777E2">
      <w:pPr>
        <w:pStyle w:val="DFARS"/>
        <w:spacing w:line="240" w:lineRule="auto"/>
        <w:rPr>
          <w:rFonts w:ascii="Times New Roman" w:hAnsi="Times New Roman"/>
          <w:iCs/>
          <w:sz w:val="20"/>
        </w:rPr>
      </w:pPr>
      <w:r w:rsidRPr="00AB535C">
        <w:rPr>
          <w:rFonts w:ascii="Times New Roman" w:hAnsi="Times New Roman"/>
          <w:iCs/>
          <w:sz w:val="20"/>
        </w:rPr>
        <w:t>(b)  The Offeror represents that—</w:t>
      </w:r>
    </w:p>
    <w:p w:rsidR="00E777E2" w:rsidRPr="00AB535C" w:rsidRDefault="00E777E2" w:rsidP="00E777E2">
      <w:pPr>
        <w:pStyle w:val="DFARS"/>
        <w:spacing w:line="240" w:lineRule="auto"/>
        <w:rPr>
          <w:rFonts w:ascii="Times New Roman" w:hAnsi="Times New Roman"/>
          <w:iCs/>
          <w:sz w:val="20"/>
        </w:rPr>
      </w:pPr>
    </w:p>
    <w:p w:rsidR="00E777E2" w:rsidRPr="00AB535C" w:rsidRDefault="00E777E2" w:rsidP="00E777E2">
      <w:pPr>
        <w:pStyle w:val="DFARS"/>
        <w:spacing w:line="240" w:lineRule="auto"/>
        <w:rPr>
          <w:rFonts w:ascii="Times New Roman" w:hAnsi="Times New Roman"/>
          <w:iCs/>
          <w:sz w:val="20"/>
        </w:rPr>
      </w:pPr>
      <w:r w:rsidRPr="00AB535C">
        <w:rPr>
          <w:rFonts w:ascii="Times New Roman" w:hAnsi="Times New Roman"/>
          <w:iCs/>
          <w:sz w:val="20"/>
        </w:rPr>
        <w:t>(1)  It is [</w:t>
      </w:r>
      <w:r>
        <w:fldChar w:fldCharType="begin">
          <w:ffData>
            <w:name w:val="Text1"/>
            <w:enabled/>
            <w:calcOnExit w:val="0"/>
            <w:textInput/>
          </w:ffData>
        </w:fldChar>
      </w:r>
      <w:r>
        <w:instrText xml:space="preserve"> FORMTEXT </w:instrText>
      </w:r>
      <w:r>
        <w:fldChar w:fldCharType="separate"/>
      </w:r>
      <w:r>
        <w:rPr>
          <w:noProof/>
        </w:rPr>
        <w:t xml:space="preserve"> </w:t>
      </w:r>
      <w:r>
        <w:t xml:space="preserve">___ </w:t>
      </w:r>
      <w:r>
        <w:rPr>
          <w:noProof/>
        </w:rPr>
        <w:t xml:space="preserve"> </w:t>
      </w:r>
      <w:r>
        <w:fldChar w:fldCharType="end"/>
      </w:r>
      <w:r w:rsidRPr="00AB535C">
        <w:rPr>
          <w:rFonts w:ascii="Times New Roman" w:hAnsi="Times New Roman"/>
          <w:iCs/>
          <w:sz w:val="20"/>
        </w:rPr>
        <w:t xml:space="preserve"> ] is not [</w:t>
      </w:r>
      <w:r>
        <w:fldChar w:fldCharType="begin">
          <w:ffData>
            <w:name w:val="Text1"/>
            <w:enabled/>
            <w:calcOnExit w:val="0"/>
            <w:textInput/>
          </w:ffData>
        </w:fldChar>
      </w:r>
      <w:r>
        <w:instrText xml:space="preserve"> FORMTEXT </w:instrText>
      </w:r>
      <w:r>
        <w:fldChar w:fldCharType="separate"/>
      </w:r>
      <w:r>
        <w:rPr>
          <w:noProof/>
        </w:rPr>
        <w:t xml:space="preserve"> </w:t>
      </w:r>
      <w:r>
        <w:t xml:space="preserve">___ </w:t>
      </w:r>
      <w:r>
        <w:rPr>
          <w:noProof/>
        </w:rPr>
        <w:t xml:space="preserve"> </w:t>
      </w:r>
      <w:r>
        <w:fldChar w:fldCharType="end"/>
      </w:r>
      <w:r w:rsidRPr="00AB535C">
        <w:rPr>
          <w:rFonts w:ascii="Times New Roman" w:hAnsi="Times New Roman"/>
          <w:iCs/>
          <w:sz w:val="20"/>
        </w:rPr>
        <w:t xml:space="preserve"> ] a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p w:rsidR="00E777E2" w:rsidRPr="00AB535C" w:rsidRDefault="00E777E2" w:rsidP="00E777E2">
      <w:pPr>
        <w:pStyle w:val="DFARS"/>
        <w:spacing w:line="240" w:lineRule="auto"/>
        <w:rPr>
          <w:rFonts w:ascii="Times New Roman" w:hAnsi="Times New Roman"/>
          <w:iCs/>
          <w:sz w:val="20"/>
        </w:rPr>
      </w:pPr>
    </w:p>
    <w:p w:rsidR="00E777E2" w:rsidRPr="00AB535C" w:rsidRDefault="00E777E2" w:rsidP="00E777E2">
      <w:pPr>
        <w:pStyle w:val="DFARS"/>
        <w:spacing w:line="240" w:lineRule="auto"/>
        <w:rPr>
          <w:rFonts w:ascii="Times New Roman" w:hAnsi="Times New Roman"/>
          <w:iCs/>
          <w:sz w:val="20"/>
        </w:rPr>
      </w:pPr>
      <w:r w:rsidRPr="00AB535C">
        <w:rPr>
          <w:rFonts w:ascii="Times New Roman" w:hAnsi="Times New Roman"/>
          <w:iCs/>
          <w:sz w:val="20"/>
        </w:rPr>
        <w:t>(2)  It is [</w:t>
      </w:r>
      <w:r>
        <w:fldChar w:fldCharType="begin">
          <w:ffData>
            <w:name w:val="Text1"/>
            <w:enabled/>
            <w:calcOnExit w:val="0"/>
            <w:textInput/>
          </w:ffData>
        </w:fldChar>
      </w:r>
      <w:r>
        <w:instrText xml:space="preserve"> FORMTEXT </w:instrText>
      </w:r>
      <w:r>
        <w:fldChar w:fldCharType="separate"/>
      </w:r>
      <w:r>
        <w:rPr>
          <w:noProof/>
        </w:rPr>
        <w:t xml:space="preserve"> </w:t>
      </w:r>
      <w:r>
        <w:t xml:space="preserve">___ </w:t>
      </w:r>
      <w:r>
        <w:rPr>
          <w:noProof/>
        </w:rPr>
        <w:t xml:space="preserve"> </w:t>
      </w:r>
      <w:r>
        <w:fldChar w:fldCharType="end"/>
      </w:r>
      <w:r w:rsidRPr="00AB535C">
        <w:rPr>
          <w:rFonts w:ascii="Times New Roman" w:hAnsi="Times New Roman"/>
          <w:iCs/>
          <w:sz w:val="20"/>
        </w:rPr>
        <w:t xml:space="preserve"> ] is not [</w:t>
      </w:r>
      <w:r>
        <w:fldChar w:fldCharType="begin">
          <w:ffData>
            <w:name w:val="Text1"/>
            <w:enabled/>
            <w:calcOnExit w:val="0"/>
            <w:textInput/>
          </w:ffData>
        </w:fldChar>
      </w:r>
      <w:r>
        <w:instrText xml:space="preserve"> FORMTEXT </w:instrText>
      </w:r>
      <w:r>
        <w:fldChar w:fldCharType="separate"/>
      </w:r>
      <w:r>
        <w:rPr>
          <w:noProof/>
        </w:rPr>
        <w:t xml:space="preserve"> </w:t>
      </w:r>
      <w:r>
        <w:t xml:space="preserve">___ </w:t>
      </w:r>
      <w:r>
        <w:rPr>
          <w:noProof/>
        </w:rPr>
        <w:t xml:space="preserve"> </w:t>
      </w:r>
      <w:r>
        <w:fldChar w:fldCharType="end"/>
      </w:r>
      <w:r w:rsidRPr="00AB535C">
        <w:rPr>
          <w:rFonts w:ascii="Times New Roman" w:hAnsi="Times New Roman"/>
          <w:iCs/>
          <w:sz w:val="20"/>
        </w:rPr>
        <w:t xml:space="preserve"> ] a corporation that was convicted of a felony criminal violation under a Federal law within the preceding 24 months. </w:t>
      </w:r>
    </w:p>
    <w:p w:rsidR="00E777E2" w:rsidRDefault="00E777E2" w:rsidP="00E777E2">
      <w:pPr>
        <w:pStyle w:val="DFARS"/>
        <w:spacing w:line="240" w:lineRule="auto"/>
        <w:rPr>
          <w:rFonts w:ascii="Times New Roman" w:hAnsi="Times New Roman"/>
          <w:iCs/>
          <w:sz w:val="20"/>
        </w:rPr>
      </w:pPr>
    </w:p>
    <w:p w:rsidR="00E777E2" w:rsidRPr="00AB535C" w:rsidRDefault="00E777E2" w:rsidP="00E777E2">
      <w:pPr>
        <w:pStyle w:val="DFARS"/>
        <w:spacing w:line="240" w:lineRule="auto"/>
        <w:rPr>
          <w:rFonts w:ascii="Times New Roman" w:hAnsi="Times New Roman"/>
          <w:iCs/>
          <w:sz w:val="20"/>
        </w:rPr>
      </w:pPr>
      <w:r w:rsidRPr="00AB535C">
        <w:rPr>
          <w:rFonts w:ascii="Times New Roman" w:hAnsi="Times New Roman"/>
          <w:iCs/>
          <w:sz w:val="20"/>
        </w:rPr>
        <w:t>(End of provision)</w:t>
      </w:r>
    </w:p>
    <w:p w:rsidR="00E777E2" w:rsidRPr="00AB535C" w:rsidRDefault="00E777E2" w:rsidP="00E777E2">
      <w:pPr>
        <w:spacing w:after="0" w:line="240" w:lineRule="auto"/>
        <w:rPr>
          <w:szCs w:val="20"/>
        </w:rPr>
      </w:pPr>
      <w:r>
        <w:rPr>
          <w:szCs w:val="20"/>
        </w:rPr>
        <w:t xml:space="preserve"> </w:t>
      </w:r>
    </w:p>
    <w:p w:rsidR="00E777E2" w:rsidRDefault="00E777E2" w:rsidP="00E777E2">
      <w:pPr>
        <w:spacing w:after="0" w:line="240" w:lineRule="auto"/>
        <w:rPr>
          <w:rFonts w:cstheme="minorBidi"/>
          <w:szCs w:val="24"/>
        </w:rPr>
      </w:pPr>
      <w:r>
        <w:rPr>
          <w:rFonts w:cstheme="minorBidi"/>
          <w:szCs w:val="24"/>
        </w:rPr>
        <w:br w:type="page"/>
      </w:r>
      <w:bookmarkStart w:id="330" w:name="section12"/>
      <w:bookmarkEnd w:id="330"/>
      <w:r>
        <w:rPr>
          <w:rFonts w:cstheme="minorBidi"/>
          <w:szCs w:val="24"/>
        </w:rPr>
        <w:t xml:space="preserve">Section L - Instructions, Conditions and Notices to Bidders </w:t>
      </w:r>
    </w:p>
    <w:p w:rsidR="00E777E2" w:rsidRDefault="00E777E2" w:rsidP="00E777E2">
      <w:pPr>
        <w:spacing w:after="0" w:line="240" w:lineRule="auto"/>
        <w:rPr>
          <w:rFonts w:cstheme="minorBidi"/>
          <w:szCs w:val="24"/>
        </w:rPr>
      </w:pPr>
    </w:p>
    <w:p w:rsidR="00E777E2" w:rsidRDefault="00E777E2" w:rsidP="00E777E2">
      <w:pPr>
        <w:spacing w:after="0" w:line="240" w:lineRule="auto"/>
        <w:rPr>
          <w:rFonts w:cstheme="minorBidi"/>
          <w:szCs w:val="24"/>
        </w:rPr>
      </w:pPr>
      <w:r>
        <w:rPr>
          <w:rFonts w:cstheme="minorBidi"/>
          <w:szCs w:val="24"/>
        </w:rPr>
        <w:t>CLAUSES INCORPORATED BY REFERENCE</w:t>
      </w:r>
    </w:p>
    <w:p w:rsidR="00E777E2" w:rsidRDefault="00E777E2" w:rsidP="00E777E2">
      <w:pPr>
        <w:spacing w:after="0" w:line="240" w:lineRule="auto"/>
        <w:rPr>
          <w:rFonts w:cstheme="minorBidi"/>
          <w:szCs w:val="24"/>
        </w:rPr>
      </w:pPr>
    </w:p>
    <w:p w:rsidR="00E777E2" w:rsidRDefault="00E777E2" w:rsidP="00E777E2">
      <w:pPr>
        <w:spacing w:after="0" w:line="240" w:lineRule="auto"/>
        <w:rPr>
          <w:rFonts w:cstheme="minorBidi"/>
          <w:szCs w:val="24"/>
        </w:rPr>
      </w:pPr>
    </w:p>
    <w:tbl>
      <w:tblPr>
        <w:tblW w:w="0" w:type="auto"/>
        <w:tblLayout w:type="fixed"/>
        <w:tblCellMar>
          <w:left w:w="0" w:type="dxa"/>
          <w:right w:w="0" w:type="dxa"/>
        </w:tblCellMar>
        <w:tblLook w:val="0000" w:firstRow="0" w:lastRow="0" w:firstColumn="0" w:lastColumn="0" w:noHBand="0" w:noVBand="0"/>
      </w:tblPr>
      <w:tblGrid>
        <w:gridCol w:w="1700"/>
        <w:gridCol w:w="5000"/>
        <w:gridCol w:w="1200"/>
        <w:gridCol w:w="1600"/>
      </w:tblGrid>
      <w:tr w:rsidR="00E777E2">
        <w:trPr>
          <w:cantSplit/>
        </w:trPr>
        <w:tc>
          <w:tcPr>
            <w:tcW w:w="1700" w:type="dxa"/>
            <w:tcBorders>
              <w:top w:val="nil"/>
              <w:left w:val="nil"/>
              <w:bottom w:val="nil"/>
              <w:right w:val="nil"/>
            </w:tcBorders>
          </w:tcPr>
          <w:p w:rsidR="00E777E2" w:rsidRDefault="00E777E2" w:rsidP="00E777E2">
            <w:pPr>
              <w:spacing w:after="0" w:line="240" w:lineRule="auto"/>
              <w:rPr>
                <w:rFonts w:cstheme="minorBidi"/>
                <w:szCs w:val="24"/>
              </w:rPr>
            </w:pPr>
            <w:r>
              <w:rPr>
                <w:rFonts w:cstheme="minorBidi"/>
                <w:szCs w:val="24"/>
              </w:rPr>
              <w:t xml:space="preserve">252.204-7011 </w:t>
            </w:r>
          </w:p>
        </w:tc>
        <w:tc>
          <w:tcPr>
            <w:tcW w:w="5000" w:type="dxa"/>
            <w:tcBorders>
              <w:top w:val="nil"/>
              <w:left w:val="nil"/>
              <w:bottom w:val="nil"/>
              <w:right w:val="nil"/>
            </w:tcBorders>
          </w:tcPr>
          <w:p w:rsidR="00E777E2" w:rsidRDefault="00E777E2" w:rsidP="00E777E2">
            <w:pPr>
              <w:spacing w:after="0" w:line="240" w:lineRule="auto"/>
              <w:rPr>
                <w:rFonts w:cstheme="minorBidi"/>
                <w:szCs w:val="24"/>
              </w:rPr>
            </w:pPr>
            <w:r>
              <w:rPr>
                <w:rFonts w:cstheme="minorBidi"/>
                <w:szCs w:val="24"/>
              </w:rPr>
              <w:t xml:space="preserve">Alternative Line Item Structure </w:t>
            </w:r>
          </w:p>
        </w:tc>
        <w:tc>
          <w:tcPr>
            <w:tcW w:w="1200" w:type="dxa"/>
            <w:tcBorders>
              <w:top w:val="nil"/>
              <w:left w:val="nil"/>
              <w:bottom w:val="nil"/>
              <w:right w:val="nil"/>
            </w:tcBorders>
          </w:tcPr>
          <w:p w:rsidR="00E777E2" w:rsidRDefault="00E777E2" w:rsidP="00E777E2">
            <w:pPr>
              <w:spacing w:after="0" w:line="240" w:lineRule="auto"/>
              <w:rPr>
                <w:rFonts w:cstheme="minorBidi"/>
                <w:szCs w:val="24"/>
              </w:rPr>
            </w:pPr>
            <w:r>
              <w:rPr>
                <w:rFonts w:cstheme="minorBidi"/>
                <w:szCs w:val="24"/>
              </w:rPr>
              <w:t xml:space="preserve">SEP 2011 </w:t>
            </w:r>
          </w:p>
        </w:tc>
        <w:tc>
          <w:tcPr>
            <w:tcW w:w="1600" w:type="dxa"/>
            <w:tcBorders>
              <w:top w:val="nil"/>
              <w:left w:val="nil"/>
              <w:bottom w:val="nil"/>
              <w:right w:val="nil"/>
            </w:tcBorders>
          </w:tcPr>
          <w:p w:rsidR="00E777E2" w:rsidRDefault="00E777E2" w:rsidP="00E777E2">
            <w:pPr>
              <w:spacing w:after="0" w:line="240" w:lineRule="auto"/>
              <w:rPr>
                <w:rFonts w:cstheme="minorBidi"/>
                <w:szCs w:val="24"/>
              </w:rPr>
            </w:pPr>
            <w:r>
              <w:rPr>
                <w:rFonts w:cstheme="minorBidi"/>
                <w:szCs w:val="24"/>
              </w:rPr>
              <w:t xml:space="preserve"> </w:t>
            </w:r>
          </w:p>
        </w:tc>
      </w:tr>
    </w:tbl>
    <w:p w:rsidR="00E777E2" w:rsidRDefault="00E777E2" w:rsidP="00E777E2">
      <w:pPr>
        <w:spacing w:after="0" w:line="240" w:lineRule="auto"/>
        <w:rPr>
          <w:rFonts w:cstheme="minorBidi"/>
          <w:szCs w:val="24"/>
        </w:rPr>
      </w:pPr>
      <w:r>
        <w:rPr>
          <w:rFonts w:cstheme="minorBidi"/>
          <w:szCs w:val="24"/>
        </w:rPr>
        <w:t xml:space="preserve"> </w:t>
      </w:r>
    </w:p>
    <w:p w:rsidR="00E777E2" w:rsidRDefault="00E777E2" w:rsidP="00E777E2">
      <w:pPr>
        <w:spacing w:after="0" w:line="240" w:lineRule="auto"/>
        <w:rPr>
          <w:rFonts w:cstheme="minorBidi"/>
          <w:szCs w:val="24"/>
        </w:rPr>
      </w:pPr>
    </w:p>
    <w:p w:rsidR="00E777E2" w:rsidRDefault="00E777E2" w:rsidP="00E777E2">
      <w:pPr>
        <w:spacing w:after="0" w:line="240" w:lineRule="auto"/>
        <w:rPr>
          <w:rFonts w:cstheme="minorBidi"/>
          <w:szCs w:val="24"/>
        </w:rPr>
      </w:pPr>
      <w:r>
        <w:rPr>
          <w:rFonts w:cstheme="minorBidi"/>
          <w:szCs w:val="24"/>
        </w:rPr>
        <w:t>CLAUSES INCORPORATED BY FULL TEXT</w:t>
      </w:r>
    </w:p>
    <w:p w:rsidR="00E777E2" w:rsidRDefault="00E777E2" w:rsidP="00E777E2">
      <w:pPr>
        <w:spacing w:after="0" w:line="240" w:lineRule="auto"/>
        <w:rPr>
          <w:rFonts w:cstheme="minorBidi"/>
          <w:szCs w:val="24"/>
        </w:rPr>
      </w:pPr>
    </w:p>
    <w:p w:rsidR="00E777E2" w:rsidRDefault="00E777E2" w:rsidP="00E777E2">
      <w:pPr>
        <w:spacing w:after="0" w:line="240" w:lineRule="auto"/>
        <w:rPr>
          <w:rFonts w:cstheme="minorBidi"/>
          <w:szCs w:val="24"/>
        </w:rPr>
      </w:pPr>
    </w:p>
    <w:p w:rsidR="00E777E2" w:rsidRDefault="00E777E2" w:rsidP="00E777E2">
      <w:pPr>
        <w:spacing w:after="0" w:line="240" w:lineRule="auto"/>
      </w:pPr>
      <w:r>
        <w:t>52.216-1     TYPE OF CONTRACT (APR 1984)</w:t>
      </w:r>
    </w:p>
    <w:p w:rsidR="00E777E2" w:rsidRDefault="00E777E2" w:rsidP="00E777E2">
      <w:pPr>
        <w:spacing w:after="0" w:line="240" w:lineRule="auto"/>
      </w:pPr>
    </w:p>
    <w:p w:rsidR="00E777E2" w:rsidRDefault="00E777E2" w:rsidP="00E777E2">
      <w:pPr>
        <w:spacing w:after="0" w:line="240" w:lineRule="auto"/>
        <w:rPr>
          <w:color w:val="000000"/>
        </w:rPr>
      </w:pPr>
      <w:r>
        <w:t xml:space="preserve">The Government contemplates award of a </w:t>
      </w:r>
      <w:r w:rsidRPr="00C00192">
        <w:t>Firm Fixed Price(FFP)</w:t>
      </w:r>
      <w:r>
        <w:rPr>
          <w:color w:val="FF0000"/>
        </w:rPr>
        <w:t xml:space="preserve"> </w:t>
      </w:r>
      <w:r>
        <w:rPr>
          <w:color w:val="000000"/>
        </w:rPr>
        <w:t>contract resulting from this solicitation.</w:t>
      </w:r>
    </w:p>
    <w:p w:rsidR="00E777E2" w:rsidRDefault="00E777E2" w:rsidP="00E777E2">
      <w:pPr>
        <w:spacing w:after="0" w:line="240" w:lineRule="auto"/>
        <w:rPr>
          <w:color w:val="000000"/>
        </w:rPr>
      </w:pPr>
    </w:p>
    <w:p w:rsidR="00E777E2" w:rsidRDefault="00E777E2" w:rsidP="00E777E2">
      <w:pPr>
        <w:spacing w:after="0" w:line="240" w:lineRule="auto"/>
      </w:pPr>
      <w:r>
        <w:t>(End of provision)</w:t>
      </w:r>
    </w:p>
    <w:p w:rsidR="00E777E2" w:rsidRDefault="00E777E2" w:rsidP="00E777E2">
      <w:pPr>
        <w:spacing w:after="0" w:line="240" w:lineRule="auto"/>
        <w:rPr>
          <w:rFonts w:cstheme="minorBidi"/>
          <w:szCs w:val="24"/>
        </w:rPr>
      </w:pPr>
    </w:p>
    <w:p w:rsidR="00E777E2" w:rsidRDefault="00E777E2" w:rsidP="00E777E2">
      <w:pPr>
        <w:spacing w:after="0" w:line="240" w:lineRule="auto"/>
        <w:rPr>
          <w:rFonts w:cstheme="minorBidi"/>
          <w:szCs w:val="24"/>
        </w:rPr>
      </w:pPr>
    </w:p>
    <w:p w:rsidR="00E777E2" w:rsidRDefault="00E777E2" w:rsidP="00E777E2">
      <w:pPr>
        <w:spacing w:after="0" w:line="240" w:lineRule="auto"/>
        <w:rPr>
          <w:rFonts w:cstheme="minorBidi"/>
          <w:szCs w:val="24"/>
        </w:rPr>
      </w:pPr>
    </w:p>
    <w:p w:rsidR="00E777E2" w:rsidRDefault="00E777E2" w:rsidP="00E777E2">
      <w:pPr>
        <w:numPr>
          <w:ilvl w:val="2"/>
          <w:numId w:val="40"/>
        </w:numPr>
        <w:autoSpaceDE w:val="0"/>
        <w:autoSpaceDN w:val="0"/>
        <w:spacing w:after="0" w:line="240" w:lineRule="auto"/>
      </w:pPr>
      <w:bookmarkStart w:id="331" w:name="PD000186"/>
      <w:bookmarkEnd w:id="331"/>
      <w:r>
        <w:t xml:space="preserve">    SERVICE OF PROTEST (SEP 2006)</w:t>
      </w:r>
    </w:p>
    <w:p w:rsidR="00E777E2" w:rsidRDefault="00E777E2" w:rsidP="00E777E2">
      <w:pPr>
        <w:widowControl w:val="0"/>
        <w:suppressAutoHyphens/>
        <w:spacing w:after="0" w:line="240" w:lineRule="auto"/>
      </w:pPr>
      <w:r>
        <w:t xml:space="preserve"> </w:t>
      </w:r>
    </w:p>
    <w:p w:rsidR="00E777E2" w:rsidRDefault="00E777E2" w:rsidP="00E777E2">
      <w:pPr>
        <w:numPr>
          <w:ilvl w:val="0"/>
          <w:numId w:val="41"/>
        </w:numPr>
        <w:autoSpaceDE w:val="0"/>
        <w:autoSpaceDN w:val="0"/>
        <w:spacing w:after="0" w:line="240" w:lineRule="auto"/>
      </w:pPr>
      <w:r>
        <w:t xml:space="preserve">Protests, as defined in section 33.101 of the Federal Acquisition Regulation, that are filed directly with an agency, and copies of any protests that are filed with the Government Accountability Office (GAO), shall be served on the Contracting Officer (addressed as follows) by obtaining written and dated acknowledgment of receipt from: </w:t>
      </w:r>
    </w:p>
    <w:p w:rsidR="00E777E2" w:rsidRDefault="00E777E2" w:rsidP="00E777E2">
      <w:pPr>
        <w:spacing w:after="0" w:line="240" w:lineRule="auto"/>
        <w:ind w:left="720"/>
      </w:pPr>
    </w:p>
    <w:p w:rsidR="00E777E2" w:rsidRDefault="00E777E2" w:rsidP="00E777E2">
      <w:pPr>
        <w:spacing w:after="0" w:line="240" w:lineRule="auto"/>
      </w:pPr>
      <w:r>
        <w:t xml:space="preserve">              </w:t>
      </w:r>
      <w:r>
        <w:fldChar w:fldCharType="begin">
          <w:ffData>
            <w:name w:val="Text1"/>
            <w:enabled/>
            <w:calcOnExit w:val="0"/>
            <w:textInput>
              <w:default w:val="DISA Ft Meade GC Mailbox Acquisition Law Team &lt;disa.meade.gc.mbx.acquisition-law-team@mail.mil&gt;"/>
            </w:textInput>
          </w:ffData>
        </w:fldChar>
      </w:r>
      <w:r>
        <w:instrText xml:space="preserve"> FORMTEXT </w:instrText>
      </w:r>
      <w:r>
        <w:fldChar w:fldCharType="separate"/>
      </w:r>
      <w:r>
        <w:rPr>
          <w:noProof/>
        </w:rPr>
        <w:t>DISA Ft Meade GC Mailbox Acquisition Law Team &lt;disa.meade.gc.mbx.acquisition-law-team@mail.mil&gt;</w:t>
      </w:r>
      <w:r>
        <w:fldChar w:fldCharType="end"/>
      </w:r>
    </w:p>
    <w:p w:rsidR="00E777E2" w:rsidRDefault="00E777E2" w:rsidP="00E777E2">
      <w:pPr>
        <w:spacing w:after="0" w:line="240" w:lineRule="auto"/>
      </w:pPr>
    </w:p>
    <w:p w:rsidR="00E777E2" w:rsidRDefault="00E777E2" w:rsidP="00E777E2">
      <w:pPr>
        <w:numPr>
          <w:ilvl w:val="0"/>
          <w:numId w:val="41"/>
        </w:numPr>
        <w:autoSpaceDE w:val="0"/>
        <w:autoSpaceDN w:val="0"/>
        <w:spacing w:after="0" w:line="240" w:lineRule="auto"/>
      </w:pPr>
      <w:r>
        <w:t>The copy of any protest shall be received in the office designated above within one day of filing a protest with the GAO.</w:t>
      </w:r>
    </w:p>
    <w:p w:rsidR="00E777E2" w:rsidRDefault="00E777E2" w:rsidP="00E777E2">
      <w:pPr>
        <w:spacing w:after="0" w:line="240" w:lineRule="auto"/>
        <w:ind w:left="720"/>
      </w:pPr>
      <w:r>
        <w:t xml:space="preserve"> </w:t>
      </w:r>
    </w:p>
    <w:p w:rsidR="00E777E2" w:rsidRDefault="00E777E2" w:rsidP="00E777E2">
      <w:pPr>
        <w:spacing w:after="0" w:line="240" w:lineRule="auto"/>
      </w:pPr>
    </w:p>
    <w:p w:rsidR="00E777E2" w:rsidRDefault="00E777E2" w:rsidP="00E777E2">
      <w:pPr>
        <w:spacing w:after="0" w:line="240" w:lineRule="auto"/>
      </w:pPr>
      <w:r>
        <w:t xml:space="preserve">(End of provision) </w:t>
      </w:r>
    </w:p>
    <w:p w:rsidR="00E777E2" w:rsidRDefault="00E777E2" w:rsidP="00E777E2">
      <w:pPr>
        <w:spacing w:after="0" w:line="240" w:lineRule="auto"/>
        <w:rPr>
          <w:rFonts w:cstheme="minorBidi"/>
          <w:szCs w:val="24"/>
        </w:rPr>
      </w:pPr>
    </w:p>
    <w:p w:rsidR="00E777E2" w:rsidRDefault="00E777E2" w:rsidP="00E777E2">
      <w:pPr>
        <w:spacing w:after="0" w:line="240" w:lineRule="auto"/>
        <w:rPr>
          <w:rFonts w:cstheme="minorBidi"/>
          <w:szCs w:val="24"/>
        </w:rPr>
      </w:pPr>
    </w:p>
    <w:p w:rsidR="00E777E2" w:rsidRDefault="00E777E2" w:rsidP="00E777E2">
      <w:pPr>
        <w:spacing w:after="0" w:line="240" w:lineRule="auto"/>
        <w:rPr>
          <w:rFonts w:cstheme="minorBidi"/>
          <w:szCs w:val="24"/>
        </w:rPr>
      </w:pPr>
      <w:r>
        <w:rPr>
          <w:rFonts w:cstheme="minorBidi"/>
          <w:szCs w:val="24"/>
          <w:u w:val="single"/>
        </w:rPr>
        <w:t>INSTRUCTIONS TO OFFERORS</w:t>
      </w:r>
    </w:p>
    <w:p w:rsidR="00E777E2" w:rsidRPr="00E9198B" w:rsidRDefault="00E777E2" w:rsidP="00E777E2">
      <w:pPr>
        <w:spacing w:after="0" w:line="240" w:lineRule="auto"/>
        <w:rPr>
          <w:rFonts w:eastAsia="Times New Roman"/>
          <w:b/>
          <w:szCs w:val="20"/>
        </w:rPr>
      </w:pPr>
      <w:bookmarkStart w:id="332" w:name="PD000189"/>
      <w:bookmarkEnd w:id="332"/>
    </w:p>
    <w:p w:rsidR="00E777E2" w:rsidRPr="00E9198B" w:rsidRDefault="00E777E2" w:rsidP="00E777E2">
      <w:pPr>
        <w:spacing w:after="0" w:line="240" w:lineRule="auto"/>
        <w:rPr>
          <w:rFonts w:eastAsia="Times New Roman"/>
          <w:b/>
          <w:szCs w:val="20"/>
        </w:rPr>
      </w:pPr>
    </w:p>
    <w:p w:rsidR="00E777E2" w:rsidRPr="00E9198B" w:rsidRDefault="00E777E2" w:rsidP="00E777E2">
      <w:pPr>
        <w:spacing w:after="0" w:line="240" w:lineRule="auto"/>
        <w:rPr>
          <w:rFonts w:eastAsia="Times New Roman"/>
          <w:szCs w:val="20"/>
        </w:rPr>
      </w:pPr>
      <w:r w:rsidRPr="00E9198B">
        <w:rPr>
          <w:rFonts w:eastAsia="Times New Roman"/>
          <w:b/>
          <w:szCs w:val="20"/>
        </w:rPr>
        <w:t>L.1</w:t>
      </w:r>
      <w:r w:rsidRPr="00E9198B">
        <w:rPr>
          <w:rFonts w:eastAsia="Times New Roman"/>
          <w:szCs w:val="20"/>
        </w:rPr>
        <w:t xml:space="preserve"> INFORMATION FOR OFFERORS</w:t>
      </w:r>
    </w:p>
    <w:p w:rsidR="00E777E2" w:rsidRPr="00E9198B" w:rsidRDefault="00E777E2" w:rsidP="00E777E2">
      <w:pPr>
        <w:spacing w:after="0" w:line="240" w:lineRule="auto"/>
        <w:rPr>
          <w:rFonts w:eastAsia="Times New Roman"/>
          <w:b/>
          <w:szCs w:val="20"/>
        </w:rPr>
      </w:pPr>
    </w:p>
    <w:p w:rsidR="00E777E2" w:rsidRPr="00E9198B" w:rsidRDefault="00E777E2" w:rsidP="00E777E2">
      <w:pPr>
        <w:spacing w:after="0" w:line="240" w:lineRule="auto"/>
        <w:rPr>
          <w:rFonts w:eastAsia="Times New Roman"/>
          <w:szCs w:val="20"/>
        </w:rPr>
      </w:pPr>
      <w:r w:rsidRPr="00E9198B">
        <w:rPr>
          <w:rFonts w:eastAsia="Times New Roman"/>
          <w:b/>
          <w:szCs w:val="20"/>
        </w:rPr>
        <w:t>L.1.0</w:t>
      </w:r>
      <w:r w:rsidRPr="00E9198B">
        <w:rPr>
          <w:rFonts w:eastAsia="Times New Roman"/>
          <w:szCs w:val="20"/>
        </w:rPr>
        <w:t xml:space="preserve"> General Instructions and Contract Information</w:t>
      </w:r>
    </w:p>
    <w:p w:rsidR="00E777E2" w:rsidRPr="00E9198B" w:rsidRDefault="00E777E2" w:rsidP="00E777E2">
      <w:pPr>
        <w:spacing w:after="0" w:line="240" w:lineRule="auto"/>
        <w:rPr>
          <w:rFonts w:eastAsia="Times New Roman"/>
          <w:szCs w:val="20"/>
        </w:rPr>
      </w:pPr>
    </w:p>
    <w:p w:rsidR="00E777E2" w:rsidRPr="00E9198B" w:rsidRDefault="00E777E2" w:rsidP="00E777E2">
      <w:pPr>
        <w:spacing w:after="0" w:line="240" w:lineRule="auto"/>
        <w:rPr>
          <w:rFonts w:eastAsia="Times New Roman"/>
          <w:szCs w:val="20"/>
        </w:rPr>
      </w:pPr>
      <w:r w:rsidRPr="00E9198B">
        <w:rPr>
          <w:rFonts w:eastAsia="Times New Roman"/>
          <w:szCs w:val="20"/>
        </w:rPr>
        <w:t xml:space="preserve">For consideration in developing your proposal, the following information is provided.   </w:t>
      </w:r>
    </w:p>
    <w:p w:rsidR="00E777E2" w:rsidRPr="00E9198B" w:rsidRDefault="00E777E2" w:rsidP="00E777E2">
      <w:pPr>
        <w:spacing w:after="0" w:line="240" w:lineRule="auto"/>
        <w:rPr>
          <w:rFonts w:eastAsia="Times New Roman"/>
          <w:b/>
          <w:szCs w:val="20"/>
        </w:rPr>
      </w:pPr>
    </w:p>
    <w:p w:rsidR="00E777E2" w:rsidRPr="00E9198B" w:rsidRDefault="00E777E2" w:rsidP="00E777E2">
      <w:pPr>
        <w:spacing w:after="0" w:line="240" w:lineRule="auto"/>
        <w:rPr>
          <w:rFonts w:eastAsia="Times New Roman"/>
          <w:szCs w:val="20"/>
        </w:rPr>
      </w:pPr>
      <w:r w:rsidRPr="00E9198B">
        <w:rPr>
          <w:rFonts w:eastAsia="Times New Roman"/>
          <w:b/>
          <w:szCs w:val="20"/>
        </w:rPr>
        <w:t>L.1.0.1</w:t>
      </w:r>
    </w:p>
    <w:p w:rsidR="00E777E2" w:rsidRPr="00E9198B" w:rsidRDefault="00E777E2" w:rsidP="00E777E2">
      <w:pPr>
        <w:spacing w:after="0" w:line="240" w:lineRule="auto"/>
        <w:rPr>
          <w:rFonts w:eastAsia="Times New Roman"/>
          <w:szCs w:val="20"/>
        </w:rPr>
      </w:pPr>
    </w:p>
    <w:p w:rsidR="00E777E2" w:rsidRPr="00E9198B" w:rsidRDefault="00E777E2" w:rsidP="00E777E2">
      <w:pPr>
        <w:spacing w:after="0" w:line="240" w:lineRule="auto"/>
        <w:rPr>
          <w:rFonts w:eastAsia="Times New Roman"/>
          <w:szCs w:val="20"/>
        </w:rPr>
      </w:pPr>
      <w:r w:rsidRPr="00E9198B">
        <w:rPr>
          <w:rFonts w:eastAsia="Times New Roman"/>
          <w:szCs w:val="20"/>
        </w:rPr>
        <w:t xml:space="preserve">This section of the Information to Offerors provides general guidance and contract information for preparing proposals as well as specific instructions on the format and content of the proposal. The offeror's proposal must include all data and information requested by the Request for Proposal (RFP) and must be submitted in accordance with these instructions.  The offeror shall propose a Performance Work Statement (PWS) and Quality Assurance Surveillance Plan (QASP) that addresses all requirements as stated in the Statement of Objectives (SOO) (Attachment 1) and the Functional Requirement Document (FRD) (Attachment 2). In order to be deemed responsive to the solicitation, the offeror shall complete the matrix provided at Section J, Attachment 3 demonstrating that their proposed PWS/QASP addresses all requirements of the FRD. The offeror shall use the PWS and QASP templates provided in Attachments 4 and 5 in their proposal. </w:t>
      </w:r>
    </w:p>
    <w:p w:rsidR="00E777E2" w:rsidRPr="00E9198B" w:rsidRDefault="00E777E2" w:rsidP="00E777E2">
      <w:pPr>
        <w:spacing w:after="0" w:line="240" w:lineRule="auto"/>
        <w:rPr>
          <w:rFonts w:eastAsia="Times New Roman"/>
          <w:b/>
          <w:szCs w:val="20"/>
        </w:rPr>
      </w:pPr>
      <w:r w:rsidRPr="00E9198B">
        <w:rPr>
          <w:rFonts w:eastAsia="Times New Roman"/>
          <w:b/>
          <w:szCs w:val="20"/>
        </w:rPr>
        <w:t xml:space="preserve">L.1.0.2 </w:t>
      </w:r>
    </w:p>
    <w:p w:rsidR="00E777E2" w:rsidRPr="00E9198B" w:rsidRDefault="00E777E2" w:rsidP="00E777E2">
      <w:pPr>
        <w:spacing w:after="0" w:line="240" w:lineRule="auto"/>
        <w:rPr>
          <w:rFonts w:eastAsia="Times New Roman"/>
          <w:b/>
          <w:szCs w:val="20"/>
        </w:rPr>
      </w:pPr>
    </w:p>
    <w:p w:rsidR="00E777E2" w:rsidRPr="00E9198B" w:rsidRDefault="00E777E2" w:rsidP="00E777E2">
      <w:pPr>
        <w:spacing w:after="0" w:line="240" w:lineRule="auto"/>
        <w:rPr>
          <w:rFonts w:eastAsia="Times New Roman"/>
          <w:szCs w:val="20"/>
        </w:rPr>
      </w:pPr>
      <w:r w:rsidRPr="00E9198B">
        <w:rPr>
          <w:rFonts w:eastAsia="Times New Roman"/>
          <w:szCs w:val="20"/>
        </w:rPr>
        <w:t>This RFP solicits for</w:t>
      </w:r>
      <w:r w:rsidRPr="00E9198B">
        <w:rPr>
          <w:rFonts w:eastAsia="Times New Roman"/>
          <w:b/>
          <w:szCs w:val="20"/>
        </w:rPr>
        <w:t xml:space="preserve"> </w:t>
      </w:r>
      <w:r w:rsidRPr="00E9198B">
        <w:rPr>
          <w:rFonts w:eastAsia="Times New Roman"/>
          <w:szCs w:val="20"/>
        </w:rPr>
        <w:t>an Indefinite Delivery, Indefinite Quantity (ID/IQ) Single-Award Task Order Contract for the Defense Enterprise Office Solution</w:t>
      </w:r>
      <w:r>
        <w:rPr>
          <w:rFonts w:eastAsia="Times New Roman"/>
          <w:szCs w:val="20"/>
        </w:rPr>
        <w:t>s</w:t>
      </w:r>
      <w:r w:rsidRPr="00E9198B">
        <w:rPr>
          <w:rFonts w:eastAsia="Times New Roman"/>
          <w:szCs w:val="20"/>
        </w:rPr>
        <w:t xml:space="preserve"> (DEOS), in support of the Defense Information System</w:t>
      </w:r>
      <w:r>
        <w:rPr>
          <w:rFonts w:eastAsia="Times New Roman"/>
          <w:szCs w:val="20"/>
        </w:rPr>
        <w:t>s</w:t>
      </w:r>
      <w:r w:rsidRPr="00E9198B">
        <w:rPr>
          <w:rFonts w:eastAsia="Times New Roman"/>
          <w:szCs w:val="20"/>
        </w:rPr>
        <w:t xml:space="preserve"> Agency</w:t>
      </w:r>
      <w:r>
        <w:rPr>
          <w:rFonts w:eastAsia="Times New Roman"/>
          <w:szCs w:val="20"/>
        </w:rPr>
        <w:t xml:space="preserve"> </w:t>
      </w:r>
      <w:r w:rsidRPr="00E9198B">
        <w:rPr>
          <w:rFonts w:eastAsia="Times New Roman"/>
          <w:szCs w:val="20"/>
        </w:rPr>
        <w:t xml:space="preserve"> (DISA) and the Department of Defense (DoD).</w:t>
      </w:r>
      <w:r>
        <w:rPr>
          <w:rFonts w:eastAsia="Times New Roman"/>
          <w:szCs w:val="20"/>
        </w:rPr>
        <w:t xml:space="preserve"> </w:t>
      </w:r>
      <w:r w:rsidRPr="00E9198B">
        <w:rPr>
          <w:rFonts w:eastAsia="Times New Roman"/>
          <w:szCs w:val="20"/>
        </w:rPr>
        <w:t xml:space="preserve"> This solicitation is issued for unrestricted full and open competition. </w:t>
      </w:r>
    </w:p>
    <w:p w:rsidR="00E777E2" w:rsidRPr="00E9198B" w:rsidRDefault="00E777E2" w:rsidP="00E777E2">
      <w:pPr>
        <w:spacing w:after="0" w:line="240" w:lineRule="auto"/>
        <w:rPr>
          <w:rFonts w:eastAsia="Times New Roman"/>
          <w:b/>
          <w:szCs w:val="20"/>
        </w:rPr>
      </w:pPr>
    </w:p>
    <w:p w:rsidR="00E777E2" w:rsidRPr="00E9198B" w:rsidRDefault="00E777E2" w:rsidP="00E777E2">
      <w:pPr>
        <w:spacing w:after="0" w:line="240" w:lineRule="auto"/>
        <w:rPr>
          <w:rFonts w:eastAsia="Times New Roman"/>
          <w:szCs w:val="20"/>
        </w:rPr>
      </w:pPr>
      <w:r w:rsidRPr="00E9198B">
        <w:rPr>
          <w:rFonts w:eastAsia="Times New Roman"/>
          <w:b/>
          <w:szCs w:val="20"/>
        </w:rPr>
        <w:t>L.1.0.3</w:t>
      </w:r>
      <w:r w:rsidRPr="00E9198B">
        <w:rPr>
          <w:rFonts w:eastAsia="Times New Roman"/>
          <w:szCs w:val="20"/>
        </w:rPr>
        <w:t xml:space="preserve"> </w:t>
      </w:r>
    </w:p>
    <w:p w:rsidR="00E777E2" w:rsidRPr="00E9198B" w:rsidRDefault="00E777E2" w:rsidP="00E777E2">
      <w:pPr>
        <w:spacing w:after="0" w:line="240" w:lineRule="auto"/>
        <w:rPr>
          <w:rFonts w:eastAsia="Times New Roman"/>
          <w:szCs w:val="20"/>
        </w:rPr>
      </w:pPr>
    </w:p>
    <w:p w:rsidR="00E777E2" w:rsidRPr="00E9198B" w:rsidRDefault="00E777E2" w:rsidP="00E777E2">
      <w:pPr>
        <w:autoSpaceDE w:val="0"/>
        <w:autoSpaceDN w:val="0"/>
        <w:adjustRightInd w:val="0"/>
        <w:spacing w:after="0" w:line="240" w:lineRule="auto"/>
        <w:rPr>
          <w:rFonts w:eastAsia="Times New Roman"/>
          <w:szCs w:val="20"/>
        </w:rPr>
      </w:pPr>
      <w:r w:rsidRPr="00E9198B">
        <w:rPr>
          <w:rFonts w:eastAsia="Times New Roman"/>
          <w:szCs w:val="20"/>
        </w:rPr>
        <w:t>The Government anticipated initial task order issued against this ID/IQ could potentially include the current 1.8 million legacy United States, including its territories and possessions, NIPRNet Defense Enterprise Email (DEE) user population.</w:t>
      </w:r>
    </w:p>
    <w:p w:rsidR="00E777E2" w:rsidRPr="00E9198B" w:rsidRDefault="00E777E2" w:rsidP="00E777E2">
      <w:pPr>
        <w:spacing w:after="0" w:line="240" w:lineRule="auto"/>
        <w:rPr>
          <w:rFonts w:eastAsia="Times New Roman"/>
          <w:b/>
          <w:szCs w:val="20"/>
        </w:rPr>
      </w:pPr>
      <w:r w:rsidRPr="00E9198B">
        <w:rPr>
          <w:rFonts w:eastAsia="Times New Roman"/>
          <w:szCs w:val="20"/>
        </w:rPr>
        <w:t>The minimum order guarantee is $5,000 which will be satisfied through the issuance of a task order for the Cyber Threat Security Plan require</w:t>
      </w:r>
      <w:r>
        <w:rPr>
          <w:rFonts w:eastAsia="Times New Roman"/>
          <w:szCs w:val="20"/>
        </w:rPr>
        <w:t xml:space="preserve">d by DFARS clause 252.204-7012, </w:t>
      </w:r>
      <w:r w:rsidRPr="00E9198B">
        <w:rPr>
          <w:rFonts w:eastAsia="Times New Roman"/>
          <w:szCs w:val="20"/>
        </w:rPr>
        <w:t>and the Data Loss Prevention and Countermeasures Management (DLPCM) plan following award of the basic ID/IQ contract.</w:t>
      </w:r>
    </w:p>
    <w:p w:rsidR="00E777E2" w:rsidRPr="00E9198B" w:rsidRDefault="00E777E2" w:rsidP="00E777E2">
      <w:pPr>
        <w:spacing w:after="0" w:line="240" w:lineRule="auto"/>
        <w:rPr>
          <w:rFonts w:eastAsia="Times New Roman"/>
          <w:b/>
          <w:szCs w:val="20"/>
        </w:rPr>
      </w:pPr>
      <w:r w:rsidRPr="00E9198B">
        <w:rPr>
          <w:rFonts w:eastAsia="Times New Roman"/>
          <w:b/>
          <w:szCs w:val="20"/>
        </w:rPr>
        <w:t xml:space="preserve">L.1.0.4 </w:t>
      </w:r>
    </w:p>
    <w:p w:rsidR="00E777E2" w:rsidRPr="00E9198B" w:rsidRDefault="00E777E2" w:rsidP="00E777E2">
      <w:pPr>
        <w:spacing w:after="0" w:line="240" w:lineRule="auto"/>
        <w:rPr>
          <w:rFonts w:eastAsia="Times New Roman"/>
          <w:b/>
          <w:szCs w:val="20"/>
        </w:rPr>
      </w:pPr>
    </w:p>
    <w:p w:rsidR="00E777E2" w:rsidRPr="00E9198B" w:rsidRDefault="00E777E2" w:rsidP="00E777E2">
      <w:pPr>
        <w:spacing w:after="0" w:line="240" w:lineRule="auto"/>
        <w:rPr>
          <w:rFonts w:eastAsia="Times New Roman"/>
          <w:b/>
          <w:szCs w:val="20"/>
        </w:rPr>
      </w:pPr>
      <w:r w:rsidRPr="00E9198B">
        <w:rPr>
          <w:rFonts w:eastAsia="Times New Roman"/>
          <w:szCs w:val="20"/>
        </w:rPr>
        <w:t xml:space="preserve">The proposal shall be clear, concise, and shall include sufficient detail for effective evaluation and for substantiating the validity of stated claims.  The proposal should not simply rephrase or restate the Government's requirements but rather shall provide convincing rationale to address how the offeror intends to meet these requirements.  Offerors shall assume that the Government has no prior knowledge of their capabilities and experience and will base its evaluation on the information presented in the offeror's proposal.  </w:t>
      </w:r>
      <w:r w:rsidRPr="00E9198B">
        <w:rPr>
          <w:rFonts w:eastAsia="Times New Roman"/>
          <w:szCs w:val="20"/>
        </w:rPr>
        <w:br/>
      </w:r>
      <w:r w:rsidRPr="00E9198B">
        <w:rPr>
          <w:rFonts w:eastAsia="Times New Roman"/>
          <w:szCs w:val="20"/>
        </w:rPr>
        <w:br/>
      </w:r>
      <w:r w:rsidRPr="00E9198B">
        <w:rPr>
          <w:rFonts w:eastAsia="Times New Roman"/>
          <w:b/>
          <w:szCs w:val="20"/>
        </w:rPr>
        <w:t>L.1.0.5</w:t>
      </w:r>
    </w:p>
    <w:p w:rsidR="00E777E2" w:rsidRPr="00E9198B" w:rsidRDefault="00E777E2" w:rsidP="00E777E2">
      <w:pPr>
        <w:spacing w:after="0" w:line="240" w:lineRule="auto"/>
        <w:rPr>
          <w:rFonts w:eastAsia="Times New Roman"/>
          <w:b/>
          <w:szCs w:val="20"/>
        </w:rPr>
      </w:pPr>
    </w:p>
    <w:p w:rsidR="00E777E2" w:rsidRPr="00E9198B" w:rsidRDefault="00E777E2" w:rsidP="00E777E2">
      <w:pPr>
        <w:spacing w:after="0" w:line="240" w:lineRule="auto"/>
        <w:rPr>
          <w:rFonts w:eastAsia="Times New Roman"/>
          <w:szCs w:val="20"/>
        </w:rPr>
      </w:pPr>
      <w:r w:rsidRPr="00E9198B">
        <w:rPr>
          <w:rFonts w:eastAsia="Times New Roman"/>
          <w:szCs w:val="20"/>
        </w:rPr>
        <w:t xml:space="preserve">Elaborate brochures or documentation, binding, detailed art work, internet hyperlinks, or other embellishments are unnecessary and are not desired.   </w:t>
      </w:r>
    </w:p>
    <w:p w:rsidR="00E777E2" w:rsidRPr="00E9198B" w:rsidRDefault="00E777E2" w:rsidP="00E777E2">
      <w:pPr>
        <w:spacing w:after="0" w:line="240" w:lineRule="auto"/>
        <w:rPr>
          <w:rFonts w:eastAsia="Times New Roman"/>
          <w:b/>
          <w:szCs w:val="20"/>
        </w:rPr>
      </w:pPr>
    </w:p>
    <w:p w:rsidR="00E777E2" w:rsidRPr="00E9198B" w:rsidRDefault="00E777E2" w:rsidP="00E777E2">
      <w:pPr>
        <w:spacing w:after="0" w:line="240" w:lineRule="auto"/>
        <w:rPr>
          <w:rFonts w:eastAsia="Times New Roman"/>
          <w:szCs w:val="20"/>
        </w:rPr>
      </w:pPr>
      <w:r w:rsidRPr="00E9198B">
        <w:rPr>
          <w:rFonts w:eastAsia="Times New Roman"/>
          <w:b/>
          <w:szCs w:val="20"/>
        </w:rPr>
        <w:t>L.1.0.6</w:t>
      </w:r>
    </w:p>
    <w:p w:rsidR="00E777E2" w:rsidRPr="00E9198B" w:rsidRDefault="00E777E2" w:rsidP="00E777E2">
      <w:pPr>
        <w:spacing w:after="0" w:line="240" w:lineRule="auto"/>
        <w:rPr>
          <w:rFonts w:eastAsia="Times New Roman"/>
          <w:szCs w:val="20"/>
        </w:rPr>
      </w:pPr>
    </w:p>
    <w:p w:rsidR="00E777E2" w:rsidRPr="00E9198B" w:rsidRDefault="00E777E2" w:rsidP="00E777E2">
      <w:pPr>
        <w:spacing w:after="0" w:line="240" w:lineRule="auto"/>
        <w:rPr>
          <w:rFonts w:eastAsia="Times New Roman"/>
          <w:szCs w:val="20"/>
        </w:rPr>
      </w:pPr>
      <w:r w:rsidRPr="00E9198B">
        <w:rPr>
          <w:rFonts w:eastAsia="Times New Roman"/>
          <w:szCs w:val="20"/>
        </w:rPr>
        <w:t>The offeror shall make a clear statement in Volume I, Executive Summary, that the proposal is valid for a minimum of 240 days from the proposal due date.</w:t>
      </w:r>
    </w:p>
    <w:p w:rsidR="00E777E2" w:rsidRPr="00E9198B" w:rsidRDefault="00E777E2" w:rsidP="00E777E2">
      <w:pPr>
        <w:spacing w:after="0" w:line="240" w:lineRule="auto"/>
        <w:rPr>
          <w:rFonts w:eastAsia="Times New Roman"/>
          <w:b/>
          <w:szCs w:val="20"/>
        </w:rPr>
      </w:pPr>
    </w:p>
    <w:p w:rsidR="00E777E2" w:rsidRPr="00E9198B" w:rsidRDefault="00E777E2" w:rsidP="00E777E2">
      <w:pPr>
        <w:spacing w:after="0" w:line="240" w:lineRule="auto"/>
        <w:rPr>
          <w:rFonts w:eastAsia="Times New Roman"/>
          <w:szCs w:val="20"/>
        </w:rPr>
      </w:pPr>
      <w:r w:rsidRPr="00E9198B">
        <w:rPr>
          <w:rFonts w:eastAsia="Times New Roman"/>
          <w:b/>
          <w:szCs w:val="20"/>
        </w:rPr>
        <w:t>L.1.0.7</w:t>
      </w:r>
      <w:r w:rsidRPr="00E9198B">
        <w:rPr>
          <w:rFonts w:eastAsia="Times New Roman"/>
          <w:szCs w:val="20"/>
        </w:rPr>
        <w:t xml:space="preserve"> </w:t>
      </w:r>
    </w:p>
    <w:p w:rsidR="00E777E2" w:rsidRPr="00E9198B" w:rsidRDefault="00E777E2" w:rsidP="00E777E2">
      <w:pPr>
        <w:spacing w:after="0" w:line="240" w:lineRule="auto"/>
        <w:rPr>
          <w:rFonts w:eastAsia="Times New Roman"/>
          <w:szCs w:val="20"/>
        </w:rPr>
      </w:pPr>
    </w:p>
    <w:p w:rsidR="00E777E2" w:rsidRPr="00E9198B" w:rsidRDefault="00E777E2" w:rsidP="00E777E2">
      <w:pPr>
        <w:spacing w:after="0" w:line="240" w:lineRule="auto"/>
        <w:rPr>
          <w:rFonts w:eastAsia="Times New Roman"/>
          <w:szCs w:val="20"/>
        </w:rPr>
      </w:pPr>
      <w:r w:rsidRPr="00E9198B">
        <w:rPr>
          <w:rFonts w:eastAsia="Times New Roman"/>
          <w:szCs w:val="20"/>
        </w:rPr>
        <w:t>In accordance with (IAW) FAR Subpart 4.8 (Government Contract Files), the Government will retain one digital copy of all unsuccessful proposals.</w:t>
      </w:r>
    </w:p>
    <w:p w:rsidR="00E777E2" w:rsidRPr="00E9198B" w:rsidRDefault="00E777E2" w:rsidP="00E777E2">
      <w:pPr>
        <w:spacing w:after="0" w:line="240" w:lineRule="auto"/>
        <w:rPr>
          <w:rFonts w:eastAsia="Times New Roman"/>
          <w:b/>
          <w:szCs w:val="20"/>
        </w:rPr>
      </w:pPr>
    </w:p>
    <w:p w:rsidR="00E777E2" w:rsidRPr="00E9198B" w:rsidRDefault="00E777E2" w:rsidP="00E777E2">
      <w:pPr>
        <w:spacing w:after="0" w:line="240" w:lineRule="auto"/>
        <w:rPr>
          <w:rFonts w:eastAsia="Times New Roman"/>
          <w:szCs w:val="20"/>
        </w:rPr>
      </w:pPr>
      <w:r w:rsidRPr="00E9198B">
        <w:rPr>
          <w:rFonts w:eastAsia="Times New Roman"/>
          <w:b/>
          <w:szCs w:val="20"/>
        </w:rPr>
        <w:t>L.1.0.8</w:t>
      </w:r>
      <w:r w:rsidRPr="00E9198B">
        <w:rPr>
          <w:rFonts w:eastAsia="Times New Roman"/>
          <w:szCs w:val="20"/>
        </w:rPr>
        <w:t xml:space="preserve"> </w:t>
      </w:r>
    </w:p>
    <w:p w:rsidR="00E777E2" w:rsidRPr="00E9198B" w:rsidRDefault="00E777E2" w:rsidP="00E777E2">
      <w:pPr>
        <w:spacing w:after="0" w:line="240" w:lineRule="auto"/>
        <w:rPr>
          <w:rFonts w:eastAsia="Times New Roman"/>
          <w:szCs w:val="20"/>
        </w:rPr>
      </w:pPr>
    </w:p>
    <w:p w:rsidR="00E777E2" w:rsidRPr="00E9198B" w:rsidRDefault="00E777E2" w:rsidP="00E777E2">
      <w:pPr>
        <w:spacing w:after="0" w:line="240" w:lineRule="auto"/>
        <w:rPr>
          <w:rFonts w:eastAsia="Times New Roman"/>
          <w:szCs w:val="20"/>
        </w:rPr>
      </w:pPr>
      <w:r w:rsidRPr="00E9198B">
        <w:rPr>
          <w:rFonts w:eastAsia="Times New Roman"/>
          <w:szCs w:val="20"/>
        </w:rPr>
        <w:t xml:space="preserve">Portions of the successful offeror’s proposal may be incorporated into the contract as an attachment in Section J.  </w:t>
      </w:r>
    </w:p>
    <w:p w:rsidR="00E777E2" w:rsidRPr="00E9198B" w:rsidRDefault="00E777E2" w:rsidP="00E777E2">
      <w:pPr>
        <w:spacing w:after="0" w:line="240" w:lineRule="auto"/>
        <w:rPr>
          <w:rFonts w:eastAsia="Times New Roman"/>
          <w:szCs w:val="20"/>
        </w:rPr>
      </w:pPr>
    </w:p>
    <w:p w:rsidR="00E777E2" w:rsidRPr="00E9198B" w:rsidRDefault="00E777E2" w:rsidP="00E777E2">
      <w:pPr>
        <w:spacing w:after="0" w:line="240" w:lineRule="auto"/>
        <w:rPr>
          <w:rFonts w:eastAsia="Times New Roman"/>
          <w:b/>
          <w:szCs w:val="20"/>
        </w:rPr>
      </w:pPr>
      <w:r w:rsidRPr="00E9198B">
        <w:rPr>
          <w:rFonts w:eastAsia="Times New Roman"/>
          <w:b/>
          <w:szCs w:val="20"/>
        </w:rPr>
        <w:t>L.1.0.9</w:t>
      </w:r>
    </w:p>
    <w:p w:rsidR="00E777E2" w:rsidRPr="00E9198B" w:rsidRDefault="00E777E2" w:rsidP="00E777E2">
      <w:pPr>
        <w:spacing w:after="0" w:line="240" w:lineRule="auto"/>
        <w:rPr>
          <w:rFonts w:eastAsia="Times New Roman"/>
          <w:b/>
          <w:szCs w:val="20"/>
        </w:rPr>
      </w:pPr>
    </w:p>
    <w:p w:rsidR="00E777E2" w:rsidRPr="00E9198B" w:rsidRDefault="00E777E2" w:rsidP="00E777E2">
      <w:pPr>
        <w:spacing w:after="0" w:line="240" w:lineRule="auto"/>
        <w:rPr>
          <w:rFonts w:eastAsia="Times New Roman"/>
          <w:szCs w:val="20"/>
        </w:rPr>
      </w:pPr>
      <w:r w:rsidRPr="00E9198B">
        <w:rPr>
          <w:rFonts w:eastAsia="Times New Roman"/>
          <w:szCs w:val="20"/>
        </w:rPr>
        <w:t xml:space="preserve">The offeror shall utilize the Question template (Attachment 10) for any questions. </w:t>
      </w:r>
    </w:p>
    <w:p w:rsidR="00E777E2" w:rsidRPr="00E9198B" w:rsidRDefault="00E777E2" w:rsidP="00E777E2">
      <w:pPr>
        <w:spacing w:after="0" w:line="240" w:lineRule="auto"/>
        <w:rPr>
          <w:rFonts w:eastAsia="Times New Roman"/>
          <w:szCs w:val="20"/>
        </w:rPr>
      </w:pPr>
    </w:p>
    <w:p w:rsidR="00E777E2" w:rsidRPr="00E9198B" w:rsidRDefault="00E777E2" w:rsidP="00E777E2">
      <w:pPr>
        <w:spacing w:after="0" w:line="240" w:lineRule="auto"/>
        <w:rPr>
          <w:rFonts w:eastAsia="Times New Roman"/>
          <w:szCs w:val="20"/>
        </w:rPr>
      </w:pPr>
    </w:p>
    <w:p w:rsidR="00E777E2" w:rsidRPr="00E9198B" w:rsidRDefault="00E777E2" w:rsidP="00E777E2">
      <w:pPr>
        <w:keepNext/>
        <w:tabs>
          <w:tab w:val="left" w:pos="360"/>
        </w:tabs>
        <w:spacing w:after="0" w:line="240" w:lineRule="auto"/>
        <w:outlineLvl w:val="1"/>
        <w:rPr>
          <w:rFonts w:eastAsia="Times New Roman"/>
          <w:b/>
          <w:szCs w:val="20"/>
        </w:rPr>
      </w:pPr>
      <w:bookmarkStart w:id="333" w:name="_Toc109796760"/>
      <w:bookmarkStart w:id="334" w:name="_Toc463938369"/>
      <w:bookmarkStart w:id="335" w:name="_Toc323709576"/>
      <w:r w:rsidRPr="00E9198B">
        <w:rPr>
          <w:rFonts w:eastAsia="Times New Roman"/>
          <w:b/>
          <w:szCs w:val="20"/>
        </w:rPr>
        <w:t>L.2.0 General Information</w:t>
      </w:r>
      <w:bookmarkEnd w:id="333"/>
      <w:bookmarkEnd w:id="334"/>
      <w:bookmarkEnd w:id="335"/>
    </w:p>
    <w:p w:rsidR="00E777E2" w:rsidRPr="00E9198B" w:rsidRDefault="00E777E2" w:rsidP="00E777E2">
      <w:pPr>
        <w:keepNext/>
        <w:tabs>
          <w:tab w:val="left" w:pos="360"/>
          <w:tab w:val="left" w:pos="720"/>
        </w:tabs>
        <w:spacing w:after="0" w:line="240" w:lineRule="auto"/>
        <w:ind w:left="720" w:hanging="720"/>
        <w:outlineLvl w:val="2"/>
        <w:rPr>
          <w:rFonts w:eastAsia="Times New Roman"/>
          <w:b/>
          <w:iCs/>
          <w:color w:val="000000"/>
          <w:szCs w:val="20"/>
        </w:rPr>
      </w:pPr>
    </w:p>
    <w:p w:rsidR="00E777E2" w:rsidRPr="00E9198B" w:rsidRDefault="00E777E2" w:rsidP="00E777E2">
      <w:pPr>
        <w:keepNext/>
        <w:tabs>
          <w:tab w:val="left" w:pos="360"/>
          <w:tab w:val="left" w:pos="720"/>
        </w:tabs>
        <w:spacing w:after="0" w:line="240" w:lineRule="auto"/>
        <w:ind w:left="720" w:hanging="720"/>
        <w:outlineLvl w:val="2"/>
        <w:rPr>
          <w:rFonts w:eastAsia="Times New Roman"/>
          <w:b/>
          <w:iCs/>
          <w:color w:val="000000"/>
          <w:szCs w:val="20"/>
        </w:rPr>
      </w:pPr>
      <w:bookmarkStart w:id="336" w:name="_Toc109796761"/>
      <w:bookmarkStart w:id="337" w:name="_Toc463938370"/>
      <w:r w:rsidRPr="00E9198B">
        <w:rPr>
          <w:rFonts w:eastAsia="Times New Roman"/>
          <w:b/>
          <w:iCs/>
          <w:color w:val="000000"/>
          <w:szCs w:val="20"/>
        </w:rPr>
        <w:t>L.2.0.1. Point of Contact</w:t>
      </w:r>
      <w:bookmarkEnd w:id="336"/>
      <w:bookmarkEnd w:id="337"/>
    </w:p>
    <w:p w:rsidR="00E777E2" w:rsidRPr="00E9198B" w:rsidRDefault="00E777E2" w:rsidP="00E777E2">
      <w:pPr>
        <w:spacing w:after="0" w:line="240" w:lineRule="auto"/>
        <w:rPr>
          <w:rFonts w:eastAsia="Times New Roman"/>
          <w:szCs w:val="20"/>
        </w:rPr>
      </w:pPr>
    </w:p>
    <w:p w:rsidR="00E777E2" w:rsidRPr="00E9198B" w:rsidRDefault="00E777E2" w:rsidP="00E777E2">
      <w:pPr>
        <w:spacing w:after="0" w:line="240" w:lineRule="auto"/>
        <w:rPr>
          <w:rFonts w:eastAsia="Times New Roman"/>
          <w:szCs w:val="20"/>
        </w:rPr>
      </w:pPr>
      <w:r w:rsidRPr="00E9198B">
        <w:rPr>
          <w:rFonts w:eastAsia="Times New Roman"/>
          <w:szCs w:val="20"/>
        </w:rPr>
        <w:t xml:space="preserve">The Contracting Officer (KO) and the Contract Specialists (CS) are the </w:t>
      </w:r>
      <w:r w:rsidRPr="00E9198B">
        <w:rPr>
          <w:rFonts w:eastAsia="Times New Roman"/>
          <w:b/>
          <w:szCs w:val="20"/>
          <w:u w:val="single"/>
        </w:rPr>
        <w:t>sole</w:t>
      </w:r>
      <w:r w:rsidRPr="00E9198B">
        <w:rPr>
          <w:rFonts w:eastAsia="Times New Roman"/>
          <w:szCs w:val="20"/>
        </w:rPr>
        <w:t xml:space="preserve"> points of contact for this procurement.  Address any questions or concerns to the KO and CS in writing.  Written requests for clarification must be sent to the KO at the email address </w:t>
      </w:r>
      <w:hyperlink r:id="rId34" w:history="1">
        <w:r w:rsidRPr="00E9198B">
          <w:rPr>
            <w:rFonts w:eastAsia="Times New Roman"/>
            <w:color w:val="0000FF"/>
            <w:szCs w:val="20"/>
            <w:u w:val="single"/>
          </w:rPr>
          <w:t>disa.meade.PLD.mbx.deos-requirement@mail.mil</w:t>
        </w:r>
      </w:hyperlink>
      <w:r w:rsidRPr="00E9198B">
        <w:rPr>
          <w:rFonts w:eastAsia="Times New Roman"/>
          <w:szCs w:val="20"/>
        </w:rPr>
        <w:t xml:space="preserve">.  Questions received orally will not be addressed, nor will questions submitted to any other party aside from the KO or CS via the email address cited above.  Questions received by the cutoff date established in the solicitation will be addressed in writing and posted to the Government-wide Point-of-Entry, FedBizOpps.  </w:t>
      </w:r>
    </w:p>
    <w:p w:rsidR="00E777E2" w:rsidRPr="00E9198B" w:rsidRDefault="00E777E2" w:rsidP="00E777E2">
      <w:pPr>
        <w:spacing w:after="0" w:line="240" w:lineRule="auto"/>
        <w:rPr>
          <w:rFonts w:eastAsia="Times New Roman"/>
          <w:szCs w:val="20"/>
        </w:rPr>
      </w:pPr>
    </w:p>
    <w:p w:rsidR="00E777E2" w:rsidRPr="00E9198B" w:rsidRDefault="00E777E2" w:rsidP="00E777E2">
      <w:pPr>
        <w:keepNext/>
        <w:tabs>
          <w:tab w:val="left" w:pos="360"/>
          <w:tab w:val="left" w:pos="720"/>
        </w:tabs>
        <w:spacing w:after="0" w:line="240" w:lineRule="auto"/>
        <w:ind w:left="720" w:hanging="720"/>
        <w:outlineLvl w:val="2"/>
        <w:rPr>
          <w:rFonts w:eastAsia="Times New Roman"/>
          <w:b/>
          <w:iCs/>
          <w:color w:val="000000"/>
          <w:szCs w:val="20"/>
        </w:rPr>
      </w:pPr>
      <w:bookmarkStart w:id="338" w:name="_Toc109796762"/>
      <w:bookmarkStart w:id="339" w:name="_Toc463938371"/>
      <w:r w:rsidRPr="00E9198B">
        <w:rPr>
          <w:rFonts w:eastAsia="Times New Roman"/>
          <w:b/>
          <w:iCs/>
          <w:color w:val="000000"/>
          <w:szCs w:val="20"/>
        </w:rPr>
        <w:t>L.2.0.2 Debriefings</w:t>
      </w:r>
      <w:bookmarkEnd w:id="338"/>
      <w:bookmarkEnd w:id="339"/>
    </w:p>
    <w:p w:rsidR="00E777E2" w:rsidRPr="00E9198B" w:rsidRDefault="00E777E2" w:rsidP="00E777E2">
      <w:pPr>
        <w:spacing w:after="0" w:line="240" w:lineRule="auto"/>
        <w:rPr>
          <w:rFonts w:eastAsia="Times New Roman"/>
          <w:szCs w:val="20"/>
        </w:rPr>
      </w:pPr>
    </w:p>
    <w:p w:rsidR="00E777E2" w:rsidRPr="00E9198B" w:rsidRDefault="00E777E2" w:rsidP="00E777E2">
      <w:pPr>
        <w:spacing w:after="0" w:line="240" w:lineRule="auto"/>
        <w:rPr>
          <w:rFonts w:eastAsia="Times New Roman"/>
          <w:szCs w:val="20"/>
        </w:rPr>
      </w:pPr>
      <w:r w:rsidRPr="00E9198B">
        <w:rPr>
          <w:rFonts w:eastAsia="Times New Roman"/>
          <w:szCs w:val="20"/>
        </w:rPr>
        <w:t>The KO will notify Offerors of any decision to exclude</w:t>
      </w:r>
      <w:r w:rsidRPr="00E9198B">
        <w:rPr>
          <w:rFonts w:eastAsia="Times New Roman"/>
          <w:spacing w:val="-2"/>
          <w:szCs w:val="20"/>
        </w:rPr>
        <w:t xml:space="preserve"> </w:t>
      </w:r>
      <w:r w:rsidRPr="00E9198B">
        <w:rPr>
          <w:rFonts w:eastAsia="Times New Roman"/>
          <w:szCs w:val="20"/>
        </w:rPr>
        <w:t>them</w:t>
      </w:r>
      <w:r w:rsidRPr="00E9198B">
        <w:rPr>
          <w:rFonts w:eastAsia="Times New Roman"/>
          <w:spacing w:val="-2"/>
          <w:szCs w:val="20"/>
        </w:rPr>
        <w:t xml:space="preserve"> </w:t>
      </w:r>
      <w:r w:rsidRPr="00E9198B">
        <w:rPr>
          <w:rFonts w:eastAsia="Times New Roman"/>
          <w:szCs w:val="20"/>
        </w:rPr>
        <w:t>from</w:t>
      </w:r>
      <w:r w:rsidRPr="00E9198B">
        <w:rPr>
          <w:rFonts w:eastAsia="Times New Roman"/>
          <w:spacing w:val="-2"/>
          <w:szCs w:val="20"/>
        </w:rPr>
        <w:t xml:space="preserve"> </w:t>
      </w:r>
      <w:r w:rsidRPr="00E9198B">
        <w:rPr>
          <w:rFonts w:eastAsia="Times New Roman"/>
          <w:szCs w:val="20"/>
        </w:rPr>
        <w:t>the competitive range;</w:t>
      </w:r>
      <w:r w:rsidRPr="00E9198B">
        <w:rPr>
          <w:rFonts w:eastAsia="Times New Roman"/>
          <w:spacing w:val="56"/>
          <w:szCs w:val="20"/>
        </w:rPr>
        <w:t xml:space="preserve"> </w:t>
      </w:r>
      <w:r w:rsidRPr="00E9198B">
        <w:rPr>
          <w:rFonts w:eastAsia="Times New Roman"/>
          <w:szCs w:val="20"/>
        </w:rPr>
        <w:t>whereupon, they</w:t>
      </w:r>
      <w:r w:rsidRPr="00E9198B">
        <w:rPr>
          <w:rFonts w:eastAsia="Times New Roman"/>
          <w:spacing w:val="1"/>
          <w:szCs w:val="20"/>
        </w:rPr>
        <w:t xml:space="preserve"> </w:t>
      </w:r>
      <w:r w:rsidRPr="00E9198B">
        <w:rPr>
          <w:rFonts w:eastAsia="Times New Roman"/>
          <w:spacing w:val="-2"/>
          <w:szCs w:val="20"/>
        </w:rPr>
        <w:t>may</w:t>
      </w:r>
      <w:r w:rsidRPr="00E9198B">
        <w:rPr>
          <w:rFonts w:eastAsia="Times New Roman"/>
          <w:szCs w:val="20"/>
        </w:rPr>
        <w:t xml:space="preserve"> request</w:t>
      </w:r>
      <w:r w:rsidRPr="00E9198B">
        <w:rPr>
          <w:rFonts w:eastAsia="Times New Roman"/>
          <w:spacing w:val="-2"/>
          <w:szCs w:val="20"/>
        </w:rPr>
        <w:t xml:space="preserve"> </w:t>
      </w:r>
      <w:r w:rsidRPr="00E9198B">
        <w:rPr>
          <w:rFonts w:eastAsia="Times New Roman"/>
          <w:szCs w:val="20"/>
        </w:rPr>
        <w:t>and receive a</w:t>
      </w:r>
      <w:r w:rsidRPr="00E9198B">
        <w:rPr>
          <w:rFonts w:eastAsia="Times New Roman"/>
          <w:spacing w:val="-2"/>
          <w:szCs w:val="20"/>
        </w:rPr>
        <w:t xml:space="preserve"> </w:t>
      </w:r>
      <w:r w:rsidRPr="00E9198B">
        <w:rPr>
          <w:rFonts w:eastAsia="Times New Roman"/>
          <w:szCs w:val="20"/>
        </w:rPr>
        <w:t>debriefing in accordance with FAR</w:t>
      </w:r>
      <w:r w:rsidRPr="00E9198B">
        <w:rPr>
          <w:rFonts w:eastAsia="Times New Roman"/>
          <w:spacing w:val="-2"/>
          <w:szCs w:val="20"/>
        </w:rPr>
        <w:t xml:space="preserve"> </w:t>
      </w:r>
      <w:r w:rsidRPr="00E9198B">
        <w:rPr>
          <w:rFonts w:eastAsia="Times New Roman"/>
          <w:szCs w:val="20"/>
        </w:rPr>
        <w:t>15.505.</w:t>
      </w:r>
      <w:r w:rsidRPr="00E9198B">
        <w:rPr>
          <w:rFonts w:eastAsia="Times New Roman"/>
          <w:spacing w:val="48"/>
          <w:szCs w:val="20"/>
        </w:rPr>
        <w:t xml:space="preserve"> </w:t>
      </w:r>
      <w:r w:rsidRPr="00E9198B">
        <w:rPr>
          <w:rFonts w:eastAsia="Times New Roman"/>
          <w:szCs w:val="20"/>
        </w:rPr>
        <w:t>Offerors excluded from</w:t>
      </w:r>
      <w:r w:rsidRPr="00E9198B">
        <w:rPr>
          <w:rFonts w:eastAsia="Times New Roman"/>
          <w:spacing w:val="-2"/>
          <w:szCs w:val="20"/>
        </w:rPr>
        <w:t xml:space="preserve"> </w:t>
      </w:r>
      <w:r w:rsidRPr="00E9198B">
        <w:rPr>
          <w:rFonts w:eastAsia="Times New Roman"/>
          <w:szCs w:val="20"/>
        </w:rPr>
        <w:t>the</w:t>
      </w:r>
      <w:r w:rsidRPr="00E9198B">
        <w:rPr>
          <w:rFonts w:eastAsia="Times New Roman"/>
          <w:spacing w:val="65"/>
          <w:szCs w:val="20"/>
        </w:rPr>
        <w:t xml:space="preserve"> </w:t>
      </w:r>
      <w:r w:rsidRPr="00E9198B">
        <w:rPr>
          <w:rFonts w:eastAsia="Times New Roman"/>
          <w:szCs w:val="20"/>
        </w:rPr>
        <w:t>competitive range</w:t>
      </w:r>
      <w:r w:rsidRPr="00E9198B">
        <w:rPr>
          <w:rFonts w:eastAsia="Times New Roman"/>
          <w:spacing w:val="-2"/>
          <w:szCs w:val="20"/>
        </w:rPr>
        <w:t xml:space="preserve"> may</w:t>
      </w:r>
      <w:r w:rsidRPr="00E9198B">
        <w:rPr>
          <w:rFonts w:eastAsia="Times New Roman"/>
          <w:szCs w:val="20"/>
        </w:rPr>
        <w:t xml:space="preserve"> request a pre-award debriefing or they </w:t>
      </w:r>
      <w:r w:rsidRPr="00E9198B">
        <w:rPr>
          <w:rFonts w:eastAsia="Times New Roman"/>
          <w:spacing w:val="-2"/>
          <w:szCs w:val="20"/>
        </w:rPr>
        <w:t>may</w:t>
      </w:r>
      <w:r w:rsidRPr="00E9198B">
        <w:rPr>
          <w:rFonts w:eastAsia="Times New Roman"/>
          <w:szCs w:val="20"/>
        </w:rPr>
        <w:t xml:space="preserve"> choose to wait until after the source selection</w:t>
      </w:r>
      <w:r w:rsidRPr="00E9198B">
        <w:rPr>
          <w:rFonts w:eastAsia="Times New Roman"/>
          <w:spacing w:val="45"/>
          <w:szCs w:val="20"/>
        </w:rPr>
        <w:t xml:space="preserve"> </w:t>
      </w:r>
      <w:r w:rsidRPr="00E9198B">
        <w:rPr>
          <w:rFonts w:eastAsia="Times New Roman"/>
          <w:szCs w:val="20"/>
        </w:rPr>
        <w:t>decision to request a post-award debriefing.</w:t>
      </w:r>
      <w:r w:rsidRPr="00E9198B">
        <w:rPr>
          <w:rFonts w:eastAsia="Times New Roman"/>
          <w:spacing w:val="49"/>
          <w:szCs w:val="20"/>
        </w:rPr>
        <w:t xml:space="preserve"> </w:t>
      </w:r>
      <w:r w:rsidRPr="00E9198B">
        <w:rPr>
          <w:rFonts w:eastAsia="Times New Roman"/>
          <w:szCs w:val="20"/>
        </w:rPr>
        <w:t>However, Offerors</w:t>
      </w:r>
      <w:r w:rsidRPr="00E9198B">
        <w:rPr>
          <w:rFonts w:eastAsia="Times New Roman"/>
          <w:spacing w:val="-2"/>
          <w:szCs w:val="20"/>
        </w:rPr>
        <w:t xml:space="preserve"> </w:t>
      </w:r>
      <w:r w:rsidRPr="00E9198B">
        <w:rPr>
          <w:rFonts w:eastAsia="Times New Roman"/>
          <w:szCs w:val="20"/>
        </w:rPr>
        <w:t>excluded from</w:t>
      </w:r>
      <w:r w:rsidRPr="00E9198B">
        <w:rPr>
          <w:rFonts w:eastAsia="Times New Roman"/>
          <w:spacing w:val="-3"/>
          <w:szCs w:val="20"/>
        </w:rPr>
        <w:t xml:space="preserve"> </w:t>
      </w:r>
      <w:r w:rsidRPr="00E9198B">
        <w:rPr>
          <w:rFonts w:eastAsia="Times New Roman"/>
          <w:szCs w:val="20"/>
        </w:rPr>
        <w:t>the competitive range are entitled</w:t>
      </w:r>
      <w:r w:rsidRPr="00E9198B">
        <w:rPr>
          <w:rFonts w:eastAsia="Times New Roman"/>
          <w:spacing w:val="1"/>
          <w:szCs w:val="20"/>
        </w:rPr>
        <w:t xml:space="preserve"> </w:t>
      </w:r>
      <w:r w:rsidRPr="00E9198B">
        <w:rPr>
          <w:rFonts w:eastAsia="Times New Roman"/>
          <w:szCs w:val="20"/>
        </w:rPr>
        <w:t>to</w:t>
      </w:r>
      <w:r w:rsidRPr="00E9198B">
        <w:rPr>
          <w:rFonts w:eastAsia="Times New Roman"/>
          <w:spacing w:val="84"/>
          <w:szCs w:val="20"/>
        </w:rPr>
        <w:t xml:space="preserve"> </w:t>
      </w:r>
      <w:r w:rsidRPr="00E9198B">
        <w:rPr>
          <w:rFonts w:eastAsia="Times New Roman"/>
          <w:szCs w:val="20"/>
        </w:rPr>
        <w:t xml:space="preserve">no </w:t>
      </w:r>
      <w:r w:rsidRPr="00E9198B">
        <w:rPr>
          <w:rFonts w:eastAsia="Times New Roman"/>
          <w:spacing w:val="-2"/>
          <w:szCs w:val="20"/>
        </w:rPr>
        <w:t>more</w:t>
      </w:r>
      <w:r w:rsidRPr="00E9198B">
        <w:rPr>
          <w:rFonts w:eastAsia="Times New Roman"/>
          <w:szCs w:val="20"/>
        </w:rPr>
        <w:t xml:space="preserve"> than one debriefing for each proposal.  The KO will notify all unsuccessful Offerors of the</w:t>
      </w:r>
      <w:r w:rsidRPr="00E9198B">
        <w:rPr>
          <w:rFonts w:eastAsia="Times New Roman"/>
          <w:spacing w:val="32"/>
          <w:szCs w:val="20"/>
        </w:rPr>
        <w:t xml:space="preserve"> </w:t>
      </w:r>
      <w:r w:rsidRPr="00E9198B">
        <w:rPr>
          <w:rFonts w:eastAsia="Times New Roman"/>
          <w:szCs w:val="20"/>
        </w:rPr>
        <w:t>source selection decision in accordance with FAR</w:t>
      </w:r>
      <w:r w:rsidRPr="00E9198B">
        <w:rPr>
          <w:rFonts w:eastAsia="Times New Roman"/>
          <w:spacing w:val="-2"/>
          <w:szCs w:val="20"/>
        </w:rPr>
        <w:t xml:space="preserve"> </w:t>
      </w:r>
      <w:r w:rsidRPr="00E9198B">
        <w:rPr>
          <w:rFonts w:eastAsia="Times New Roman"/>
          <w:szCs w:val="20"/>
        </w:rPr>
        <w:t>15.506.</w:t>
      </w:r>
      <w:r w:rsidRPr="00E9198B">
        <w:rPr>
          <w:rFonts w:eastAsia="Times New Roman"/>
          <w:spacing w:val="48"/>
          <w:szCs w:val="20"/>
        </w:rPr>
        <w:t xml:space="preserve"> </w:t>
      </w:r>
      <w:r w:rsidRPr="00E9198B">
        <w:rPr>
          <w:rFonts w:eastAsia="Times New Roman"/>
          <w:szCs w:val="20"/>
        </w:rPr>
        <w:t>Upon such</w:t>
      </w:r>
      <w:r w:rsidRPr="00E9198B">
        <w:rPr>
          <w:rFonts w:eastAsia="Times New Roman"/>
          <w:spacing w:val="-2"/>
          <w:szCs w:val="20"/>
        </w:rPr>
        <w:t xml:space="preserve"> </w:t>
      </w:r>
      <w:r w:rsidRPr="00E9198B">
        <w:rPr>
          <w:rFonts w:eastAsia="Times New Roman"/>
          <w:szCs w:val="20"/>
        </w:rPr>
        <w:t>notification, unsuccessful Offerors may</w:t>
      </w:r>
      <w:r w:rsidRPr="00E9198B">
        <w:rPr>
          <w:rFonts w:eastAsia="Times New Roman"/>
          <w:spacing w:val="67"/>
          <w:szCs w:val="20"/>
        </w:rPr>
        <w:t xml:space="preserve"> </w:t>
      </w:r>
      <w:r w:rsidRPr="00E9198B">
        <w:rPr>
          <w:rFonts w:eastAsia="Times New Roman"/>
          <w:szCs w:val="20"/>
        </w:rPr>
        <w:t>request and receive a debriefing.</w:t>
      </w:r>
      <w:r w:rsidRPr="00E9198B">
        <w:rPr>
          <w:rFonts w:eastAsia="Times New Roman"/>
          <w:spacing w:val="49"/>
          <w:szCs w:val="20"/>
        </w:rPr>
        <w:t xml:space="preserve"> </w:t>
      </w:r>
      <w:r w:rsidRPr="00E9198B">
        <w:rPr>
          <w:rFonts w:eastAsia="Times New Roman"/>
          <w:szCs w:val="20"/>
        </w:rPr>
        <w:t>Offerors desiring a debriefing must</w:t>
      </w:r>
      <w:r w:rsidRPr="00E9198B">
        <w:rPr>
          <w:rFonts w:eastAsia="Times New Roman"/>
          <w:spacing w:val="1"/>
          <w:szCs w:val="20"/>
        </w:rPr>
        <w:t xml:space="preserve"> </w:t>
      </w:r>
      <w:r w:rsidRPr="00E9198B">
        <w:rPr>
          <w:rFonts w:eastAsia="Times New Roman"/>
          <w:szCs w:val="20"/>
        </w:rPr>
        <w:t>make their request in accordance</w:t>
      </w:r>
      <w:r w:rsidRPr="00E9198B">
        <w:rPr>
          <w:rFonts w:eastAsia="Times New Roman"/>
          <w:spacing w:val="-2"/>
          <w:szCs w:val="20"/>
        </w:rPr>
        <w:t xml:space="preserve"> </w:t>
      </w:r>
      <w:r w:rsidRPr="00E9198B">
        <w:rPr>
          <w:rFonts w:eastAsia="Times New Roman"/>
          <w:szCs w:val="20"/>
        </w:rPr>
        <w:t>with the</w:t>
      </w:r>
      <w:r w:rsidRPr="00E9198B">
        <w:rPr>
          <w:rFonts w:eastAsia="Times New Roman"/>
          <w:spacing w:val="79"/>
          <w:szCs w:val="20"/>
        </w:rPr>
        <w:t xml:space="preserve"> </w:t>
      </w:r>
      <w:r w:rsidRPr="00E9198B">
        <w:rPr>
          <w:rFonts w:eastAsia="Times New Roman"/>
          <w:szCs w:val="20"/>
        </w:rPr>
        <w:t>requirements of FAR 15.505 or 15.506, as applicable.</w:t>
      </w:r>
    </w:p>
    <w:p w:rsidR="00E777E2" w:rsidRPr="00E9198B" w:rsidRDefault="00E777E2" w:rsidP="00E777E2">
      <w:pPr>
        <w:keepNext/>
        <w:tabs>
          <w:tab w:val="left" w:pos="360"/>
          <w:tab w:val="left" w:pos="720"/>
        </w:tabs>
        <w:spacing w:after="0" w:line="240" w:lineRule="auto"/>
        <w:ind w:left="720" w:hanging="720"/>
        <w:outlineLvl w:val="2"/>
        <w:rPr>
          <w:rFonts w:eastAsia="Times New Roman"/>
          <w:b/>
          <w:iCs/>
          <w:color w:val="000000"/>
          <w:szCs w:val="20"/>
        </w:rPr>
      </w:pPr>
      <w:bookmarkStart w:id="340" w:name="_Toc109796763"/>
      <w:bookmarkStart w:id="341" w:name="_Toc463938372"/>
    </w:p>
    <w:p w:rsidR="00E777E2" w:rsidRPr="00E9198B" w:rsidRDefault="00E777E2" w:rsidP="00E777E2">
      <w:pPr>
        <w:keepNext/>
        <w:tabs>
          <w:tab w:val="left" w:pos="360"/>
          <w:tab w:val="left" w:pos="720"/>
        </w:tabs>
        <w:spacing w:after="0" w:line="240" w:lineRule="auto"/>
        <w:ind w:left="720" w:hanging="720"/>
        <w:outlineLvl w:val="2"/>
        <w:rPr>
          <w:rFonts w:eastAsia="Times New Roman"/>
          <w:b/>
          <w:iCs/>
          <w:color w:val="000000"/>
          <w:szCs w:val="20"/>
        </w:rPr>
      </w:pPr>
      <w:r w:rsidRPr="00E9198B">
        <w:rPr>
          <w:rFonts w:eastAsia="Times New Roman"/>
          <w:b/>
          <w:iCs/>
          <w:color w:val="000000"/>
          <w:szCs w:val="20"/>
        </w:rPr>
        <w:t>L.2.0.3 Discrepancies</w:t>
      </w:r>
      <w:bookmarkEnd w:id="340"/>
      <w:bookmarkEnd w:id="341"/>
    </w:p>
    <w:p w:rsidR="00E777E2" w:rsidRPr="00E9198B" w:rsidRDefault="00E777E2" w:rsidP="00E777E2">
      <w:pPr>
        <w:spacing w:after="0" w:line="240" w:lineRule="auto"/>
        <w:rPr>
          <w:rFonts w:eastAsia="Times New Roman"/>
          <w:szCs w:val="20"/>
        </w:rPr>
      </w:pPr>
    </w:p>
    <w:p w:rsidR="00E777E2" w:rsidRPr="00E9198B" w:rsidRDefault="00E777E2" w:rsidP="00E777E2">
      <w:pPr>
        <w:spacing w:after="0" w:line="240" w:lineRule="auto"/>
        <w:rPr>
          <w:rFonts w:eastAsia="Times New Roman"/>
          <w:szCs w:val="20"/>
        </w:rPr>
      </w:pPr>
      <w:r w:rsidRPr="00E9198B">
        <w:rPr>
          <w:rFonts w:eastAsia="Times New Roman"/>
          <w:szCs w:val="20"/>
        </w:rPr>
        <w:t xml:space="preserve">If an offeror believes that the requirements in these instructions contain an error, omission, or are otherwise unsound, the offeror shall immediately notify the KO in writing. </w:t>
      </w:r>
    </w:p>
    <w:p w:rsidR="00E777E2" w:rsidRPr="00E9198B" w:rsidRDefault="00E777E2" w:rsidP="00E777E2">
      <w:pPr>
        <w:keepNext/>
        <w:tabs>
          <w:tab w:val="left" w:pos="360"/>
          <w:tab w:val="left" w:pos="720"/>
        </w:tabs>
        <w:spacing w:after="0" w:line="240" w:lineRule="auto"/>
        <w:ind w:left="720" w:hanging="720"/>
        <w:outlineLvl w:val="2"/>
        <w:rPr>
          <w:rFonts w:eastAsia="Times New Roman"/>
          <w:b/>
          <w:iCs/>
          <w:color w:val="000000"/>
          <w:szCs w:val="20"/>
        </w:rPr>
      </w:pPr>
      <w:bookmarkStart w:id="342" w:name="_Toc109796764"/>
      <w:bookmarkStart w:id="343" w:name="_Toc463938373"/>
    </w:p>
    <w:p w:rsidR="00E777E2" w:rsidRPr="00E9198B" w:rsidRDefault="00E777E2" w:rsidP="00E777E2">
      <w:pPr>
        <w:keepNext/>
        <w:tabs>
          <w:tab w:val="left" w:pos="360"/>
          <w:tab w:val="left" w:pos="720"/>
        </w:tabs>
        <w:spacing w:after="0" w:line="240" w:lineRule="auto"/>
        <w:ind w:left="720" w:hanging="720"/>
        <w:outlineLvl w:val="2"/>
        <w:rPr>
          <w:rFonts w:eastAsia="Times New Roman"/>
          <w:b/>
          <w:iCs/>
          <w:color w:val="000000"/>
          <w:szCs w:val="20"/>
        </w:rPr>
      </w:pPr>
      <w:r w:rsidRPr="00E9198B">
        <w:rPr>
          <w:rFonts w:eastAsia="Times New Roman"/>
          <w:b/>
          <w:iCs/>
          <w:color w:val="000000"/>
          <w:szCs w:val="20"/>
        </w:rPr>
        <w:t>L.2.0.4 Electronic Reference Documents</w:t>
      </w:r>
      <w:bookmarkEnd w:id="342"/>
      <w:bookmarkEnd w:id="343"/>
    </w:p>
    <w:p w:rsidR="00E777E2" w:rsidRPr="00E9198B" w:rsidRDefault="00E777E2" w:rsidP="00E777E2">
      <w:pPr>
        <w:spacing w:after="0" w:line="240" w:lineRule="auto"/>
        <w:rPr>
          <w:rFonts w:eastAsia="Times New Roman"/>
          <w:szCs w:val="20"/>
        </w:rPr>
      </w:pPr>
    </w:p>
    <w:p w:rsidR="00E777E2" w:rsidRPr="00E9198B" w:rsidRDefault="00E777E2" w:rsidP="00E777E2">
      <w:pPr>
        <w:spacing w:after="0" w:line="240" w:lineRule="auto"/>
        <w:rPr>
          <w:rFonts w:eastAsia="Times New Roman"/>
          <w:szCs w:val="20"/>
        </w:rPr>
      </w:pPr>
      <w:r w:rsidRPr="00E9198B">
        <w:rPr>
          <w:rFonts w:eastAsia="Times New Roman"/>
          <w:szCs w:val="20"/>
        </w:rPr>
        <w:t xml:space="preserve">The Government-wide Point-of-Entry (i.e., http://www.fedbizopps.gov) is the official repository and authoritative source for all information related to this acquisition.  All referenced documents for this solicitation are available on the Federal Business Opportunities (FedBizOpps) website at </w:t>
      </w:r>
      <w:hyperlink r:id="rId35" w:history="1">
        <w:r w:rsidRPr="00E9198B">
          <w:rPr>
            <w:rFonts w:eastAsia="Times New Roman"/>
            <w:color w:val="0000FF"/>
            <w:szCs w:val="20"/>
            <w:u w:val="single"/>
          </w:rPr>
          <w:t>http://www.fedbizopps.gov</w:t>
        </w:r>
      </w:hyperlink>
      <w:r w:rsidRPr="00E9198B">
        <w:rPr>
          <w:rFonts w:eastAsia="Times New Roman"/>
          <w:szCs w:val="20"/>
        </w:rPr>
        <w:t xml:space="preserve">.  Potential offerors are encouraged to subscribe for real-time e-mail notifications when information has been posted to the website for this solicitation.  The Government is not responsible for the accuracy of information or data posted on other websites or forums.  </w:t>
      </w:r>
    </w:p>
    <w:p w:rsidR="00E777E2" w:rsidRPr="00E9198B" w:rsidRDefault="00E777E2" w:rsidP="00E777E2">
      <w:pPr>
        <w:spacing w:after="0" w:line="240" w:lineRule="auto"/>
        <w:rPr>
          <w:rFonts w:eastAsia="Times New Roman"/>
          <w:b/>
          <w:szCs w:val="20"/>
        </w:rPr>
      </w:pPr>
    </w:p>
    <w:p w:rsidR="00E777E2" w:rsidRPr="00E9198B" w:rsidRDefault="00E777E2" w:rsidP="00E777E2">
      <w:pPr>
        <w:spacing w:after="0" w:line="240" w:lineRule="auto"/>
        <w:rPr>
          <w:rFonts w:eastAsia="Times New Roman"/>
          <w:szCs w:val="20"/>
        </w:rPr>
      </w:pPr>
      <w:r w:rsidRPr="00E9198B">
        <w:rPr>
          <w:rFonts w:eastAsia="Times New Roman"/>
          <w:b/>
          <w:szCs w:val="20"/>
        </w:rPr>
        <w:t>L.2.0.5</w:t>
      </w:r>
      <w:r w:rsidRPr="00E9198B">
        <w:rPr>
          <w:rFonts w:eastAsia="Times New Roman"/>
          <w:szCs w:val="20"/>
        </w:rPr>
        <w:t xml:space="preserve"> </w:t>
      </w:r>
      <w:r w:rsidRPr="00E9198B">
        <w:rPr>
          <w:rFonts w:eastAsia="Times New Roman"/>
          <w:b/>
          <w:szCs w:val="20"/>
        </w:rPr>
        <w:t>Communications</w:t>
      </w:r>
    </w:p>
    <w:p w:rsidR="00E777E2" w:rsidRPr="00E9198B" w:rsidRDefault="00E777E2" w:rsidP="00E777E2">
      <w:pPr>
        <w:spacing w:after="0" w:line="240" w:lineRule="auto"/>
        <w:ind w:right="217"/>
        <w:rPr>
          <w:rFonts w:eastAsia="Times New Roman"/>
          <w:spacing w:val="-1"/>
          <w:szCs w:val="20"/>
        </w:rPr>
      </w:pPr>
    </w:p>
    <w:p w:rsidR="00E777E2" w:rsidRPr="00E9198B" w:rsidRDefault="00E777E2" w:rsidP="00E777E2">
      <w:pPr>
        <w:spacing w:after="0" w:line="240" w:lineRule="auto"/>
        <w:ind w:right="217"/>
        <w:rPr>
          <w:rFonts w:eastAsia="Times New Roman"/>
          <w:szCs w:val="20"/>
        </w:rPr>
      </w:pPr>
      <w:r w:rsidRPr="00E9198B">
        <w:rPr>
          <w:rFonts w:eastAsia="Times New Roman"/>
          <w:spacing w:val="-1"/>
          <w:szCs w:val="20"/>
        </w:rPr>
        <w:t>Exchanges of</w:t>
      </w:r>
      <w:r w:rsidRPr="00E9198B">
        <w:rPr>
          <w:rFonts w:eastAsia="Times New Roman"/>
          <w:szCs w:val="20"/>
        </w:rPr>
        <w:t xml:space="preserve"> </w:t>
      </w:r>
      <w:r w:rsidRPr="00E9198B">
        <w:rPr>
          <w:rFonts w:eastAsia="Times New Roman"/>
          <w:spacing w:val="-1"/>
          <w:szCs w:val="20"/>
        </w:rPr>
        <w:t>source</w:t>
      </w:r>
      <w:r w:rsidRPr="00E9198B">
        <w:rPr>
          <w:rFonts w:eastAsia="Times New Roman"/>
          <w:szCs w:val="20"/>
        </w:rPr>
        <w:t xml:space="preserve"> </w:t>
      </w:r>
      <w:r w:rsidRPr="00E9198B">
        <w:rPr>
          <w:rFonts w:eastAsia="Times New Roman"/>
          <w:spacing w:val="-1"/>
          <w:szCs w:val="20"/>
        </w:rPr>
        <w:t xml:space="preserve">selection information between Government and Offerors will </w:t>
      </w:r>
      <w:r w:rsidRPr="00E9198B">
        <w:rPr>
          <w:rFonts w:eastAsia="Times New Roman"/>
          <w:szCs w:val="20"/>
        </w:rPr>
        <w:t>be</w:t>
      </w:r>
      <w:r w:rsidRPr="00E9198B">
        <w:rPr>
          <w:rFonts w:eastAsia="Times New Roman"/>
          <w:spacing w:val="-2"/>
          <w:szCs w:val="20"/>
        </w:rPr>
        <w:t xml:space="preserve"> </w:t>
      </w:r>
      <w:r w:rsidRPr="00E9198B">
        <w:rPr>
          <w:rFonts w:eastAsia="Times New Roman"/>
          <w:spacing w:val="-1"/>
          <w:szCs w:val="20"/>
        </w:rPr>
        <w:t xml:space="preserve">controlled </w:t>
      </w:r>
      <w:r w:rsidRPr="00E9198B">
        <w:rPr>
          <w:rFonts w:eastAsia="Times New Roman"/>
          <w:szCs w:val="20"/>
        </w:rPr>
        <w:t>by</w:t>
      </w:r>
      <w:r w:rsidRPr="00E9198B">
        <w:rPr>
          <w:rFonts w:eastAsia="Times New Roman"/>
          <w:spacing w:val="-1"/>
          <w:szCs w:val="20"/>
        </w:rPr>
        <w:t xml:space="preserve"> the</w:t>
      </w:r>
      <w:r w:rsidRPr="00E9198B">
        <w:rPr>
          <w:rFonts w:eastAsia="Times New Roman"/>
          <w:spacing w:val="-2"/>
          <w:szCs w:val="20"/>
        </w:rPr>
        <w:t xml:space="preserve"> </w:t>
      </w:r>
      <w:r w:rsidRPr="00E9198B">
        <w:rPr>
          <w:rFonts w:eastAsia="Times New Roman"/>
          <w:spacing w:val="-1"/>
          <w:szCs w:val="20"/>
        </w:rPr>
        <w:t>KO.</w:t>
      </w:r>
      <w:r w:rsidRPr="00E9198B">
        <w:rPr>
          <w:rFonts w:eastAsia="Times New Roman"/>
          <w:spacing w:val="49"/>
          <w:szCs w:val="20"/>
        </w:rPr>
        <w:t xml:space="preserve"> </w:t>
      </w:r>
      <w:r w:rsidRPr="00E9198B">
        <w:rPr>
          <w:rFonts w:eastAsia="Times New Roman"/>
          <w:spacing w:val="-1"/>
          <w:szCs w:val="20"/>
        </w:rPr>
        <w:t>Email</w:t>
      </w:r>
      <w:r w:rsidRPr="00E9198B">
        <w:rPr>
          <w:rFonts w:eastAsia="Times New Roman"/>
          <w:szCs w:val="20"/>
        </w:rPr>
        <w:t xml:space="preserve"> </w:t>
      </w:r>
      <w:r w:rsidRPr="00E9198B">
        <w:rPr>
          <w:rFonts w:eastAsia="Times New Roman"/>
          <w:spacing w:val="-1"/>
          <w:szCs w:val="20"/>
        </w:rPr>
        <w:t>may</w:t>
      </w:r>
      <w:r w:rsidRPr="00E9198B">
        <w:rPr>
          <w:rFonts w:eastAsia="Times New Roman"/>
          <w:szCs w:val="20"/>
        </w:rPr>
        <w:t xml:space="preserve"> be used to</w:t>
      </w:r>
      <w:r w:rsidRPr="00E9198B">
        <w:rPr>
          <w:rFonts w:eastAsia="Times New Roman"/>
          <w:spacing w:val="-1"/>
          <w:szCs w:val="20"/>
        </w:rPr>
        <w:t xml:space="preserve"> transmit such information</w:t>
      </w:r>
      <w:r w:rsidRPr="00E9198B">
        <w:rPr>
          <w:rFonts w:eastAsia="Times New Roman"/>
          <w:spacing w:val="1"/>
          <w:szCs w:val="20"/>
        </w:rPr>
        <w:t xml:space="preserve"> </w:t>
      </w:r>
      <w:r w:rsidRPr="00E9198B">
        <w:rPr>
          <w:rFonts w:eastAsia="Times New Roman"/>
          <w:spacing w:val="-1"/>
          <w:szCs w:val="20"/>
        </w:rPr>
        <w:t>to Offerors.</w:t>
      </w:r>
      <w:r w:rsidRPr="00E9198B">
        <w:rPr>
          <w:rFonts w:eastAsia="Times New Roman"/>
          <w:spacing w:val="50"/>
          <w:szCs w:val="20"/>
        </w:rPr>
        <w:t xml:space="preserve"> </w:t>
      </w:r>
      <w:r w:rsidRPr="00E9198B">
        <w:rPr>
          <w:rFonts w:eastAsia="Times New Roman"/>
          <w:szCs w:val="20"/>
        </w:rPr>
        <w:t>It is</w:t>
      </w:r>
      <w:r w:rsidRPr="00E9198B">
        <w:rPr>
          <w:rFonts w:eastAsia="Times New Roman"/>
          <w:spacing w:val="-1"/>
          <w:szCs w:val="20"/>
        </w:rPr>
        <w:t xml:space="preserve"> desired</w:t>
      </w:r>
      <w:r w:rsidRPr="00E9198B">
        <w:rPr>
          <w:rFonts w:eastAsia="Times New Roman"/>
          <w:szCs w:val="20"/>
        </w:rPr>
        <w:t xml:space="preserve"> </w:t>
      </w:r>
      <w:r w:rsidRPr="00E9198B">
        <w:rPr>
          <w:rFonts w:eastAsia="Times New Roman"/>
          <w:spacing w:val="-1"/>
          <w:szCs w:val="20"/>
        </w:rPr>
        <w:t>that email</w:t>
      </w:r>
      <w:r w:rsidRPr="00E9198B">
        <w:rPr>
          <w:rFonts w:eastAsia="Times New Roman"/>
          <w:szCs w:val="20"/>
        </w:rPr>
        <w:t xml:space="preserve"> be sent </w:t>
      </w:r>
      <w:r w:rsidRPr="00E9198B">
        <w:rPr>
          <w:rFonts w:eastAsia="Times New Roman"/>
          <w:spacing w:val="-1"/>
          <w:szCs w:val="20"/>
        </w:rPr>
        <w:t>and</w:t>
      </w:r>
      <w:r w:rsidRPr="00E9198B">
        <w:rPr>
          <w:rFonts w:eastAsia="Times New Roman"/>
          <w:szCs w:val="20"/>
        </w:rPr>
        <w:t xml:space="preserve"> </w:t>
      </w:r>
      <w:r w:rsidRPr="00E9198B">
        <w:rPr>
          <w:rFonts w:eastAsia="Times New Roman"/>
          <w:spacing w:val="-1"/>
          <w:szCs w:val="20"/>
        </w:rPr>
        <w:t>received</w:t>
      </w:r>
      <w:r w:rsidRPr="00E9198B">
        <w:rPr>
          <w:rFonts w:eastAsia="Times New Roman"/>
          <w:spacing w:val="73"/>
          <w:szCs w:val="20"/>
        </w:rPr>
        <w:t xml:space="preserve"> </w:t>
      </w:r>
      <w:r w:rsidRPr="00E9198B">
        <w:rPr>
          <w:rFonts w:eastAsia="Times New Roman"/>
          <w:spacing w:val="-1"/>
          <w:szCs w:val="20"/>
        </w:rPr>
        <w:t>encrypted, if possible.</w:t>
      </w:r>
      <w:r w:rsidRPr="00E9198B">
        <w:rPr>
          <w:rFonts w:eastAsia="Times New Roman"/>
          <w:spacing w:val="48"/>
          <w:szCs w:val="20"/>
        </w:rPr>
        <w:t xml:space="preserve"> </w:t>
      </w:r>
      <w:r w:rsidRPr="00E9198B">
        <w:rPr>
          <w:rFonts w:eastAsia="Times New Roman"/>
          <w:spacing w:val="-1"/>
          <w:szCs w:val="20"/>
        </w:rPr>
        <w:t>All emails</w:t>
      </w:r>
      <w:r w:rsidRPr="00E9198B">
        <w:rPr>
          <w:rFonts w:eastAsia="Times New Roman"/>
          <w:szCs w:val="20"/>
        </w:rPr>
        <w:t xml:space="preserve"> </w:t>
      </w:r>
      <w:r w:rsidRPr="00E9198B">
        <w:rPr>
          <w:rFonts w:eastAsia="Times New Roman"/>
          <w:spacing w:val="-1"/>
          <w:szCs w:val="20"/>
        </w:rPr>
        <w:t>should</w:t>
      </w:r>
      <w:r w:rsidRPr="00E9198B">
        <w:rPr>
          <w:rFonts w:eastAsia="Times New Roman"/>
          <w:szCs w:val="20"/>
        </w:rPr>
        <w:t xml:space="preserve"> </w:t>
      </w:r>
      <w:r w:rsidRPr="00E9198B">
        <w:rPr>
          <w:rFonts w:eastAsia="Times New Roman"/>
          <w:spacing w:val="-1"/>
          <w:szCs w:val="20"/>
        </w:rPr>
        <w:t>include</w:t>
      </w:r>
      <w:r w:rsidRPr="00E9198B">
        <w:rPr>
          <w:rFonts w:eastAsia="Times New Roman"/>
          <w:szCs w:val="20"/>
        </w:rPr>
        <w:t xml:space="preserve"> </w:t>
      </w:r>
      <w:r w:rsidRPr="00E9198B">
        <w:rPr>
          <w:rFonts w:eastAsia="Times New Roman"/>
          <w:spacing w:val="-1"/>
          <w:szCs w:val="20"/>
        </w:rPr>
        <w:t>“Source Selection Information</w:t>
      </w:r>
      <w:r w:rsidRPr="00E9198B">
        <w:rPr>
          <w:rFonts w:eastAsia="Times New Roman"/>
          <w:szCs w:val="20"/>
        </w:rPr>
        <w:t xml:space="preserve"> –</w:t>
      </w:r>
      <w:r w:rsidRPr="00E9198B">
        <w:rPr>
          <w:rFonts w:eastAsia="Times New Roman"/>
          <w:spacing w:val="-1"/>
          <w:szCs w:val="20"/>
        </w:rPr>
        <w:t xml:space="preserve"> </w:t>
      </w:r>
      <w:r w:rsidRPr="00E9198B">
        <w:rPr>
          <w:rFonts w:eastAsia="Times New Roman"/>
          <w:szCs w:val="20"/>
        </w:rPr>
        <w:t xml:space="preserve">See </w:t>
      </w:r>
      <w:r w:rsidRPr="00E9198B">
        <w:rPr>
          <w:rFonts w:eastAsia="Times New Roman"/>
          <w:spacing w:val="-1"/>
          <w:szCs w:val="20"/>
        </w:rPr>
        <w:t xml:space="preserve">FAR 2.101 </w:t>
      </w:r>
      <w:r w:rsidRPr="00E9198B">
        <w:rPr>
          <w:rFonts w:eastAsia="Times New Roman"/>
          <w:szCs w:val="20"/>
        </w:rPr>
        <w:t>&amp;</w:t>
      </w:r>
      <w:r w:rsidRPr="00E9198B">
        <w:rPr>
          <w:rFonts w:eastAsia="Times New Roman"/>
          <w:spacing w:val="-1"/>
          <w:szCs w:val="20"/>
        </w:rPr>
        <w:t xml:space="preserve"> 3.104”</w:t>
      </w:r>
      <w:r w:rsidRPr="00E9198B">
        <w:rPr>
          <w:rFonts w:eastAsia="Times New Roman"/>
          <w:szCs w:val="20"/>
        </w:rPr>
        <w:t xml:space="preserve"> </w:t>
      </w:r>
      <w:r w:rsidRPr="00E9198B">
        <w:rPr>
          <w:rFonts w:eastAsia="Times New Roman"/>
          <w:spacing w:val="-1"/>
          <w:szCs w:val="20"/>
        </w:rPr>
        <w:t>in</w:t>
      </w:r>
      <w:r w:rsidRPr="00E9198B">
        <w:rPr>
          <w:rFonts w:eastAsia="Times New Roman"/>
          <w:spacing w:val="1"/>
          <w:szCs w:val="20"/>
        </w:rPr>
        <w:t xml:space="preserve"> </w:t>
      </w:r>
      <w:r w:rsidRPr="00E9198B">
        <w:rPr>
          <w:rFonts w:eastAsia="Times New Roman"/>
          <w:spacing w:val="-1"/>
          <w:szCs w:val="20"/>
        </w:rPr>
        <w:t>the</w:t>
      </w:r>
      <w:r w:rsidRPr="00E9198B">
        <w:rPr>
          <w:rFonts w:eastAsia="Times New Roman"/>
          <w:spacing w:val="89"/>
          <w:szCs w:val="20"/>
        </w:rPr>
        <w:t xml:space="preserve"> </w:t>
      </w:r>
      <w:r w:rsidRPr="00E9198B">
        <w:rPr>
          <w:rFonts w:eastAsia="Times New Roman"/>
          <w:spacing w:val="-1"/>
          <w:szCs w:val="20"/>
        </w:rPr>
        <w:t>subject line.</w:t>
      </w:r>
      <w:r w:rsidRPr="00E9198B">
        <w:rPr>
          <w:rFonts w:eastAsia="Times New Roman"/>
          <w:spacing w:val="49"/>
          <w:szCs w:val="20"/>
        </w:rPr>
        <w:t xml:space="preserve"> </w:t>
      </w:r>
    </w:p>
    <w:p w:rsidR="00E777E2" w:rsidRPr="00E9198B" w:rsidRDefault="00E777E2" w:rsidP="00E777E2">
      <w:pPr>
        <w:spacing w:after="0" w:line="240" w:lineRule="auto"/>
        <w:rPr>
          <w:rFonts w:eastAsia="Times New Roman"/>
          <w:b/>
          <w:szCs w:val="20"/>
        </w:rPr>
      </w:pPr>
    </w:p>
    <w:p w:rsidR="00E777E2" w:rsidRPr="00E9198B" w:rsidRDefault="00E777E2" w:rsidP="00E777E2">
      <w:pPr>
        <w:spacing w:after="0" w:line="240" w:lineRule="auto"/>
        <w:rPr>
          <w:rFonts w:eastAsia="Times New Roman"/>
          <w:b/>
          <w:szCs w:val="20"/>
        </w:rPr>
      </w:pPr>
      <w:r w:rsidRPr="00E9198B">
        <w:rPr>
          <w:rFonts w:eastAsia="Times New Roman"/>
          <w:b/>
          <w:szCs w:val="20"/>
        </w:rPr>
        <w:t>L.2.0.6 Competitive Range Determination</w:t>
      </w:r>
    </w:p>
    <w:p w:rsidR="00E777E2" w:rsidRPr="00E9198B" w:rsidRDefault="00E777E2" w:rsidP="00E777E2">
      <w:pPr>
        <w:spacing w:after="0" w:line="240" w:lineRule="auto"/>
        <w:ind w:right="235"/>
        <w:rPr>
          <w:rFonts w:eastAsia="Times New Roman"/>
          <w:szCs w:val="20"/>
        </w:rPr>
      </w:pPr>
    </w:p>
    <w:p w:rsidR="00E777E2" w:rsidRPr="00E9198B" w:rsidRDefault="00E777E2" w:rsidP="00E777E2">
      <w:pPr>
        <w:spacing w:after="0" w:line="240" w:lineRule="auto"/>
        <w:ind w:right="235"/>
        <w:rPr>
          <w:rFonts w:eastAsia="Times New Roman"/>
          <w:spacing w:val="-1"/>
          <w:szCs w:val="20"/>
        </w:rPr>
      </w:pPr>
      <w:r w:rsidRPr="00E9198B">
        <w:rPr>
          <w:rFonts w:eastAsia="Times New Roman"/>
          <w:szCs w:val="20"/>
        </w:rPr>
        <w:t>The</w:t>
      </w:r>
      <w:r w:rsidRPr="00E9198B">
        <w:rPr>
          <w:rFonts w:eastAsia="Times New Roman"/>
          <w:spacing w:val="-1"/>
          <w:szCs w:val="20"/>
        </w:rPr>
        <w:t xml:space="preserve"> Government reserves</w:t>
      </w:r>
      <w:r w:rsidRPr="00E9198B">
        <w:rPr>
          <w:rFonts w:eastAsia="Times New Roman"/>
          <w:szCs w:val="20"/>
        </w:rPr>
        <w:t xml:space="preserve"> </w:t>
      </w:r>
      <w:r w:rsidRPr="00E9198B">
        <w:rPr>
          <w:rFonts w:eastAsia="Times New Roman"/>
          <w:spacing w:val="-1"/>
          <w:szCs w:val="20"/>
        </w:rPr>
        <w:t>the</w:t>
      </w:r>
      <w:r w:rsidRPr="00E9198B">
        <w:rPr>
          <w:rFonts w:eastAsia="Times New Roman"/>
          <w:spacing w:val="-3"/>
          <w:szCs w:val="20"/>
        </w:rPr>
        <w:t xml:space="preserve"> </w:t>
      </w:r>
      <w:r w:rsidRPr="00E9198B">
        <w:rPr>
          <w:rFonts w:eastAsia="Times New Roman"/>
          <w:spacing w:val="-1"/>
          <w:szCs w:val="20"/>
        </w:rPr>
        <w:t>right to</w:t>
      </w:r>
      <w:r w:rsidRPr="00E9198B">
        <w:rPr>
          <w:rFonts w:eastAsia="Times New Roman"/>
          <w:spacing w:val="1"/>
          <w:szCs w:val="20"/>
        </w:rPr>
        <w:t xml:space="preserve"> </w:t>
      </w:r>
      <w:r w:rsidRPr="00E9198B">
        <w:rPr>
          <w:rFonts w:eastAsia="Times New Roman"/>
          <w:spacing w:val="-1"/>
          <w:szCs w:val="20"/>
        </w:rPr>
        <w:t>make</w:t>
      </w:r>
      <w:r w:rsidRPr="00E9198B">
        <w:rPr>
          <w:rFonts w:eastAsia="Times New Roman"/>
          <w:szCs w:val="20"/>
        </w:rPr>
        <w:t xml:space="preserve"> </w:t>
      </w:r>
      <w:r w:rsidRPr="00E9198B">
        <w:rPr>
          <w:rFonts w:eastAsia="Times New Roman"/>
          <w:spacing w:val="-1"/>
          <w:szCs w:val="20"/>
        </w:rPr>
        <w:t>award without</w:t>
      </w:r>
      <w:r w:rsidRPr="00E9198B">
        <w:rPr>
          <w:rFonts w:eastAsia="Times New Roman"/>
          <w:spacing w:val="-2"/>
          <w:szCs w:val="20"/>
        </w:rPr>
        <w:t xml:space="preserve"> </w:t>
      </w:r>
      <w:r w:rsidRPr="00E9198B">
        <w:rPr>
          <w:rFonts w:eastAsia="Times New Roman"/>
          <w:spacing w:val="-1"/>
          <w:szCs w:val="20"/>
        </w:rPr>
        <w:t xml:space="preserve">discussions or establishment </w:t>
      </w:r>
      <w:r w:rsidRPr="00E9198B">
        <w:rPr>
          <w:rFonts w:eastAsia="Times New Roman"/>
          <w:szCs w:val="20"/>
        </w:rPr>
        <w:t>of</w:t>
      </w:r>
      <w:r w:rsidRPr="00E9198B">
        <w:rPr>
          <w:rFonts w:eastAsia="Times New Roman"/>
          <w:spacing w:val="-1"/>
          <w:szCs w:val="20"/>
        </w:rPr>
        <w:t xml:space="preserve"> </w:t>
      </w:r>
      <w:r w:rsidRPr="00E9198B">
        <w:rPr>
          <w:rFonts w:eastAsia="Times New Roman"/>
          <w:szCs w:val="20"/>
        </w:rPr>
        <w:t>a</w:t>
      </w:r>
      <w:r w:rsidRPr="00E9198B">
        <w:rPr>
          <w:rFonts w:eastAsia="Times New Roman"/>
          <w:spacing w:val="-1"/>
          <w:szCs w:val="20"/>
        </w:rPr>
        <w:t xml:space="preserve"> competitive range.</w:t>
      </w:r>
      <w:r w:rsidRPr="00E9198B">
        <w:rPr>
          <w:rFonts w:eastAsia="Times New Roman"/>
          <w:spacing w:val="49"/>
          <w:szCs w:val="20"/>
        </w:rPr>
        <w:t xml:space="preserve"> </w:t>
      </w:r>
      <w:r w:rsidRPr="00E9198B">
        <w:rPr>
          <w:rFonts w:eastAsia="Times New Roman"/>
          <w:spacing w:val="-1"/>
          <w:szCs w:val="20"/>
        </w:rPr>
        <w:t>In</w:t>
      </w:r>
      <w:r w:rsidRPr="00E9198B">
        <w:rPr>
          <w:rFonts w:eastAsia="Times New Roman"/>
          <w:spacing w:val="68"/>
          <w:szCs w:val="20"/>
        </w:rPr>
        <w:t xml:space="preserve"> </w:t>
      </w:r>
      <w:r w:rsidRPr="00E9198B">
        <w:rPr>
          <w:rFonts w:eastAsia="Times New Roman"/>
          <w:spacing w:val="-1"/>
          <w:szCs w:val="20"/>
        </w:rPr>
        <w:t xml:space="preserve">the event </w:t>
      </w:r>
      <w:r w:rsidRPr="00E9198B">
        <w:rPr>
          <w:rFonts w:eastAsia="Times New Roman"/>
          <w:szCs w:val="20"/>
        </w:rPr>
        <w:t>a</w:t>
      </w:r>
      <w:r w:rsidRPr="00E9198B">
        <w:rPr>
          <w:rFonts w:eastAsia="Times New Roman"/>
          <w:spacing w:val="-1"/>
          <w:szCs w:val="20"/>
        </w:rPr>
        <w:t xml:space="preserve"> competitive range is</w:t>
      </w:r>
      <w:r w:rsidRPr="00E9198B">
        <w:rPr>
          <w:rFonts w:eastAsia="Times New Roman"/>
          <w:szCs w:val="20"/>
        </w:rPr>
        <w:t xml:space="preserve"> </w:t>
      </w:r>
      <w:r w:rsidRPr="00E9198B">
        <w:rPr>
          <w:rFonts w:eastAsia="Times New Roman"/>
          <w:spacing w:val="-1"/>
          <w:szCs w:val="20"/>
        </w:rPr>
        <w:t>established and</w:t>
      </w:r>
      <w:r w:rsidRPr="00E9198B">
        <w:rPr>
          <w:rFonts w:eastAsia="Times New Roman"/>
          <w:spacing w:val="1"/>
          <w:szCs w:val="20"/>
        </w:rPr>
        <w:t xml:space="preserve"> </w:t>
      </w:r>
      <w:r w:rsidRPr="00E9198B">
        <w:rPr>
          <w:rFonts w:eastAsia="Times New Roman"/>
          <w:spacing w:val="-1"/>
          <w:szCs w:val="20"/>
        </w:rPr>
        <w:t>the KO determines</w:t>
      </w:r>
      <w:r w:rsidRPr="00E9198B">
        <w:rPr>
          <w:rFonts w:eastAsia="Times New Roman"/>
          <w:szCs w:val="20"/>
        </w:rPr>
        <w:t xml:space="preserve"> </w:t>
      </w:r>
      <w:r w:rsidRPr="00E9198B">
        <w:rPr>
          <w:rFonts w:eastAsia="Times New Roman"/>
          <w:spacing w:val="-1"/>
          <w:szCs w:val="20"/>
        </w:rPr>
        <w:t>that</w:t>
      </w:r>
      <w:r w:rsidRPr="00E9198B">
        <w:rPr>
          <w:rFonts w:eastAsia="Times New Roman"/>
          <w:spacing w:val="-2"/>
          <w:szCs w:val="20"/>
        </w:rPr>
        <w:t xml:space="preserve"> </w:t>
      </w:r>
      <w:r w:rsidRPr="00E9198B">
        <w:rPr>
          <w:rFonts w:eastAsia="Times New Roman"/>
          <w:spacing w:val="-1"/>
          <w:szCs w:val="20"/>
        </w:rPr>
        <w:t>the</w:t>
      </w:r>
      <w:r w:rsidRPr="00E9198B">
        <w:rPr>
          <w:rFonts w:eastAsia="Times New Roman"/>
          <w:szCs w:val="20"/>
        </w:rPr>
        <w:t xml:space="preserve"> </w:t>
      </w:r>
      <w:r w:rsidRPr="00E9198B">
        <w:rPr>
          <w:rFonts w:eastAsia="Times New Roman"/>
          <w:spacing w:val="-1"/>
          <w:szCs w:val="20"/>
        </w:rPr>
        <w:t xml:space="preserve">number </w:t>
      </w:r>
      <w:r w:rsidRPr="00E9198B">
        <w:rPr>
          <w:rFonts w:eastAsia="Times New Roman"/>
          <w:szCs w:val="20"/>
        </w:rPr>
        <w:t>of</w:t>
      </w:r>
      <w:r w:rsidRPr="00E9198B">
        <w:rPr>
          <w:rFonts w:eastAsia="Times New Roman"/>
          <w:spacing w:val="-1"/>
          <w:szCs w:val="20"/>
        </w:rPr>
        <w:t xml:space="preserve"> proposals </w:t>
      </w:r>
      <w:r w:rsidRPr="00E9198B">
        <w:rPr>
          <w:rFonts w:eastAsia="Times New Roman"/>
          <w:szCs w:val="20"/>
        </w:rPr>
        <w:t>that wo</w:t>
      </w:r>
      <w:r w:rsidRPr="00E9198B">
        <w:rPr>
          <w:rFonts w:eastAsia="Times New Roman"/>
          <w:spacing w:val="-1"/>
          <w:szCs w:val="20"/>
        </w:rPr>
        <w:t xml:space="preserve">uld otherwise </w:t>
      </w:r>
      <w:r w:rsidRPr="00E9198B">
        <w:rPr>
          <w:rFonts w:eastAsia="Times New Roman"/>
          <w:szCs w:val="20"/>
        </w:rPr>
        <w:t>be</w:t>
      </w:r>
      <w:r w:rsidRPr="00E9198B">
        <w:rPr>
          <w:rFonts w:eastAsia="Times New Roman"/>
          <w:spacing w:val="-2"/>
          <w:szCs w:val="20"/>
        </w:rPr>
        <w:t xml:space="preserve"> </w:t>
      </w:r>
      <w:r w:rsidRPr="00E9198B">
        <w:rPr>
          <w:rFonts w:eastAsia="Times New Roman"/>
          <w:spacing w:val="-1"/>
          <w:szCs w:val="20"/>
        </w:rPr>
        <w:t>in</w:t>
      </w:r>
      <w:r w:rsidRPr="00E9198B">
        <w:rPr>
          <w:rFonts w:eastAsia="Times New Roman"/>
          <w:spacing w:val="1"/>
          <w:szCs w:val="20"/>
        </w:rPr>
        <w:t xml:space="preserve"> </w:t>
      </w:r>
      <w:r w:rsidRPr="00E9198B">
        <w:rPr>
          <w:rFonts w:eastAsia="Times New Roman"/>
          <w:spacing w:val="-1"/>
          <w:szCs w:val="20"/>
        </w:rPr>
        <w:t>the competitive range exceeds the number</w:t>
      </w:r>
      <w:r w:rsidRPr="00E9198B">
        <w:rPr>
          <w:rFonts w:eastAsia="Times New Roman"/>
          <w:spacing w:val="-2"/>
          <w:szCs w:val="20"/>
        </w:rPr>
        <w:t xml:space="preserve"> </w:t>
      </w:r>
      <w:r w:rsidRPr="00E9198B">
        <w:rPr>
          <w:rFonts w:eastAsia="Times New Roman"/>
          <w:spacing w:val="-1"/>
          <w:szCs w:val="20"/>
        </w:rPr>
        <w:t>at which</w:t>
      </w:r>
      <w:r w:rsidRPr="00E9198B">
        <w:rPr>
          <w:rFonts w:eastAsia="Times New Roman"/>
          <w:szCs w:val="20"/>
        </w:rPr>
        <w:t xml:space="preserve"> </w:t>
      </w:r>
      <w:r w:rsidRPr="00E9198B">
        <w:rPr>
          <w:rFonts w:eastAsia="Times New Roman"/>
          <w:spacing w:val="-1"/>
          <w:szCs w:val="20"/>
        </w:rPr>
        <w:t>an</w:t>
      </w:r>
      <w:r w:rsidRPr="00E9198B">
        <w:rPr>
          <w:rFonts w:eastAsia="Times New Roman"/>
          <w:spacing w:val="1"/>
          <w:szCs w:val="20"/>
        </w:rPr>
        <w:t xml:space="preserve"> </w:t>
      </w:r>
      <w:r w:rsidRPr="00E9198B">
        <w:rPr>
          <w:rFonts w:eastAsia="Times New Roman"/>
          <w:spacing w:val="-1"/>
          <w:szCs w:val="20"/>
        </w:rPr>
        <w:t>efficient competition</w:t>
      </w:r>
      <w:r w:rsidRPr="00E9198B">
        <w:rPr>
          <w:rFonts w:eastAsia="Times New Roman"/>
          <w:spacing w:val="1"/>
          <w:szCs w:val="20"/>
        </w:rPr>
        <w:t xml:space="preserve"> </w:t>
      </w:r>
      <w:r w:rsidRPr="00E9198B">
        <w:rPr>
          <w:rFonts w:eastAsia="Times New Roman"/>
          <w:spacing w:val="-1"/>
          <w:szCs w:val="20"/>
        </w:rPr>
        <w:t xml:space="preserve">can </w:t>
      </w:r>
      <w:r w:rsidRPr="00E9198B">
        <w:rPr>
          <w:rFonts w:eastAsia="Times New Roman"/>
          <w:szCs w:val="20"/>
        </w:rPr>
        <w:t xml:space="preserve">be </w:t>
      </w:r>
      <w:r w:rsidRPr="00E9198B">
        <w:rPr>
          <w:rFonts w:eastAsia="Times New Roman"/>
          <w:spacing w:val="-1"/>
          <w:szCs w:val="20"/>
        </w:rPr>
        <w:t>conducted,</w:t>
      </w:r>
      <w:r w:rsidRPr="00E9198B">
        <w:rPr>
          <w:rFonts w:eastAsia="Times New Roman"/>
          <w:szCs w:val="20"/>
        </w:rPr>
        <w:t xml:space="preserve"> </w:t>
      </w:r>
      <w:r w:rsidRPr="00E9198B">
        <w:rPr>
          <w:rFonts w:eastAsia="Times New Roman"/>
          <w:spacing w:val="-1"/>
          <w:szCs w:val="20"/>
        </w:rPr>
        <w:t>the</w:t>
      </w:r>
      <w:r w:rsidRPr="00E9198B">
        <w:rPr>
          <w:rFonts w:eastAsia="Times New Roman"/>
          <w:spacing w:val="-3"/>
          <w:szCs w:val="20"/>
        </w:rPr>
        <w:t xml:space="preserve"> </w:t>
      </w:r>
      <w:r w:rsidRPr="00E9198B">
        <w:rPr>
          <w:rFonts w:eastAsia="Times New Roman"/>
          <w:spacing w:val="-1"/>
          <w:szCs w:val="20"/>
        </w:rPr>
        <w:t>KO</w:t>
      </w:r>
      <w:r w:rsidRPr="00E9198B">
        <w:rPr>
          <w:rFonts w:eastAsia="Times New Roman"/>
          <w:szCs w:val="20"/>
        </w:rPr>
        <w:t xml:space="preserve"> </w:t>
      </w:r>
      <w:r w:rsidRPr="00E9198B">
        <w:rPr>
          <w:rFonts w:eastAsia="Times New Roman"/>
          <w:spacing w:val="-1"/>
          <w:szCs w:val="20"/>
        </w:rPr>
        <w:t>may limit</w:t>
      </w:r>
      <w:r w:rsidRPr="00E9198B">
        <w:rPr>
          <w:rFonts w:eastAsia="Times New Roman"/>
          <w:spacing w:val="1"/>
          <w:szCs w:val="20"/>
        </w:rPr>
        <w:t xml:space="preserve"> </w:t>
      </w:r>
      <w:r w:rsidRPr="00E9198B">
        <w:rPr>
          <w:rFonts w:eastAsia="Times New Roman"/>
          <w:spacing w:val="-1"/>
          <w:szCs w:val="20"/>
        </w:rPr>
        <w:t xml:space="preserve">the number </w:t>
      </w:r>
      <w:r w:rsidRPr="00E9198B">
        <w:rPr>
          <w:rFonts w:eastAsia="Times New Roman"/>
          <w:szCs w:val="20"/>
        </w:rPr>
        <w:t>of</w:t>
      </w:r>
      <w:r w:rsidRPr="00E9198B">
        <w:rPr>
          <w:rFonts w:eastAsia="Times New Roman"/>
          <w:spacing w:val="-2"/>
          <w:szCs w:val="20"/>
        </w:rPr>
        <w:t xml:space="preserve"> </w:t>
      </w:r>
      <w:r w:rsidRPr="00E9198B">
        <w:rPr>
          <w:rFonts w:eastAsia="Times New Roman"/>
          <w:spacing w:val="-1"/>
          <w:szCs w:val="20"/>
        </w:rPr>
        <w:t>proposals in</w:t>
      </w:r>
      <w:r w:rsidRPr="00E9198B">
        <w:rPr>
          <w:rFonts w:eastAsia="Times New Roman"/>
          <w:szCs w:val="20"/>
        </w:rPr>
        <w:t xml:space="preserve"> </w:t>
      </w:r>
      <w:r w:rsidRPr="00E9198B">
        <w:rPr>
          <w:rFonts w:eastAsia="Times New Roman"/>
          <w:spacing w:val="-1"/>
          <w:szCs w:val="20"/>
        </w:rPr>
        <w:t>the competitive range</w:t>
      </w:r>
      <w:r w:rsidRPr="00E9198B">
        <w:rPr>
          <w:rFonts w:eastAsia="Times New Roman"/>
          <w:spacing w:val="-2"/>
          <w:szCs w:val="20"/>
        </w:rPr>
        <w:t xml:space="preserve"> </w:t>
      </w:r>
      <w:r w:rsidRPr="00E9198B">
        <w:rPr>
          <w:rFonts w:eastAsia="Times New Roman"/>
          <w:spacing w:val="-1"/>
          <w:szCs w:val="20"/>
        </w:rPr>
        <w:t>to</w:t>
      </w:r>
      <w:r w:rsidRPr="00E9198B">
        <w:rPr>
          <w:rFonts w:eastAsia="Times New Roman"/>
          <w:spacing w:val="1"/>
          <w:szCs w:val="20"/>
        </w:rPr>
        <w:t xml:space="preserve"> </w:t>
      </w:r>
      <w:r w:rsidRPr="00E9198B">
        <w:rPr>
          <w:rFonts w:eastAsia="Times New Roman"/>
          <w:spacing w:val="-1"/>
          <w:szCs w:val="20"/>
        </w:rPr>
        <w:t>the greatest</w:t>
      </w:r>
      <w:r w:rsidRPr="00E9198B">
        <w:rPr>
          <w:rFonts w:eastAsia="Times New Roman"/>
          <w:spacing w:val="54"/>
          <w:szCs w:val="20"/>
        </w:rPr>
        <w:t xml:space="preserve"> </w:t>
      </w:r>
      <w:r w:rsidRPr="00E9198B">
        <w:rPr>
          <w:rFonts w:eastAsia="Times New Roman"/>
          <w:spacing w:val="-1"/>
          <w:szCs w:val="20"/>
        </w:rPr>
        <w:t>number</w:t>
      </w:r>
      <w:r w:rsidRPr="00E9198B">
        <w:rPr>
          <w:rFonts w:eastAsia="Times New Roman"/>
          <w:szCs w:val="20"/>
        </w:rPr>
        <w:t xml:space="preserve"> </w:t>
      </w:r>
      <w:r w:rsidRPr="00E9198B">
        <w:rPr>
          <w:rFonts w:eastAsia="Times New Roman"/>
          <w:spacing w:val="-1"/>
          <w:szCs w:val="20"/>
        </w:rPr>
        <w:t>that</w:t>
      </w:r>
      <w:r w:rsidRPr="00E9198B">
        <w:rPr>
          <w:rFonts w:eastAsia="Times New Roman"/>
          <w:szCs w:val="20"/>
        </w:rPr>
        <w:t xml:space="preserve"> </w:t>
      </w:r>
      <w:r w:rsidRPr="00E9198B">
        <w:rPr>
          <w:rFonts w:eastAsia="Times New Roman"/>
          <w:spacing w:val="-1"/>
          <w:szCs w:val="20"/>
        </w:rPr>
        <w:t>will</w:t>
      </w:r>
      <w:r w:rsidRPr="00E9198B">
        <w:rPr>
          <w:rFonts w:eastAsia="Times New Roman"/>
          <w:szCs w:val="20"/>
        </w:rPr>
        <w:t xml:space="preserve"> </w:t>
      </w:r>
      <w:r w:rsidRPr="00E9198B">
        <w:rPr>
          <w:rFonts w:eastAsia="Times New Roman"/>
          <w:spacing w:val="-1"/>
          <w:szCs w:val="20"/>
        </w:rPr>
        <w:t>permit</w:t>
      </w:r>
      <w:r w:rsidRPr="00E9198B">
        <w:rPr>
          <w:rFonts w:eastAsia="Times New Roman"/>
          <w:szCs w:val="20"/>
        </w:rPr>
        <w:t xml:space="preserve"> an </w:t>
      </w:r>
      <w:r w:rsidRPr="00E9198B">
        <w:rPr>
          <w:rFonts w:eastAsia="Times New Roman"/>
          <w:spacing w:val="-1"/>
          <w:szCs w:val="20"/>
        </w:rPr>
        <w:t>efficient</w:t>
      </w:r>
      <w:r w:rsidRPr="00E9198B">
        <w:rPr>
          <w:rFonts w:eastAsia="Times New Roman"/>
          <w:szCs w:val="20"/>
        </w:rPr>
        <w:t xml:space="preserve"> </w:t>
      </w:r>
      <w:r w:rsidRPr="00E9198B">
        <w:rPr>
          <w:rFonts w:eastAsia="Times New Roman"/>
          <w:spacing w:val="-1"/>
          <w:szCs w:val="20"/>
        </w:rPr>
        <w:t>competition.</w:t>
      </w:r>
      <w:r w:rsidRPr="00E9198B">
        <w:rPr>
          <w:rFonts w:eastAsia="Times New Roman"/>
          <w:spacing w:val="47"/>
          <w:szCs w:val="20"/>
        </w:rPr>
        <w:t xml:space="preserve"> </w:t>
      </w:r>
      <w:r w:rsidRPr="00E9198B">
        <w:rPr>
          <w:rFonts w:eastAsia="Times New Roman"/>
          <w:spacing w:val="-1"/>
          <w:szCs w:val="20"/>
        </w:rPr>
        <w:t xml:space="preserve">In accordance </w:t>
      </w:r>
      <w:r w:rsidRPr="00E9198B">
        <w:rPr>
          <w:rFonts w:eastAsia="Times New Roman"/>
          <w:szCs w:val="20"/>
        </w:rPr>
        <w:t xml:space="preserve">with </w:t>
      </w:r>
      <w:r w:rsidRPr="00E9198B">
        <w:rPr>
          <w:rFonts w:eastAsia="Times New Roman"/>
          <w:spacing w:val="-1"/>
          <w:szCs w:val="20"/>
        </w:rPr>
        <w:t>FAR</w:t>
      </w:r>
      <w:r w:rsidRPr="00E9198B">
        <w:rPr>
          <w:rFonts w:eastAsia="Times New Roman"/>
          <w:spacing w:val="-2"/>
          <w:szCs w:val="20"/>
        </w:rPr>
        <w:t xml:space="preserve"> </w:t>
      </w:r>
      <w:r w:rsidRPr="00E9198B">
        <w:rPr>
          <w:rFonts w:eastAsia="Times New Roman"/>
          <w:szCs w:val="20"/>
        </w:rPr>
        <w:t>Part</w:t>
      </w:r>
      <w:r w:rsidRPr="00E9198B">
        <w:rPr>
          <w:rFonts w:eastAsia="Times New Roman"/>
          <w:spacing w:val="-1"/>
          <w:szCs w:val="20"/>
        </w:rPr>
        <w:t xml:space="preserve"> 15.306(c)(2), Offerors</w:t>
      </w:r>
      <w:r w:rsidRPr="00E9198B">
        <w:rPr>
          <w:rFonts w:eastAsia="Times New Roman"/>
          <w:szCs w:val="20"/>
        </w:rPr>
        <w:t xml:space="preserve"> </w:t>
      </w:r>
      <w:r w:rsidRPr="00E9198B">
        <w:rPr>
          <w:rFonts w:eastAsia="Times New Roman"/>
          <w:spacing w:val="-1"/>
          <w:szCs w:val="20"/>
        </w:rPr>
        <w:t>are</w:t>
      </w:r>
      <w:r w:rsidRPr="00E9198B">
        <w:rPr>
          <w:rFonts w:eastAsia="Times New Roman"/>
          <w:szCs w:val="20"/>
        </w:rPr>
        <w:t xml:space="preserve"> advised </w:t>
      </w:r>
      <w:r w:rsidRPr="00E9198B">
        <w:rPr>
          <w:rFonts w:eastAsia="Times New Roman"/>
          <w:spacing w:val="-1"/>
          <w:szCs w:val="20"/>
        </w:rPr>
        <w:t xml:space="preserve">that the competitive range may </w:t>
      </w:r>
      <w:r w:rsidRPr="00E9198B">
        <w:rPr>
          <w:rFonts w:eastAsia="Times New Roman"/>
          <w:szCs w:val="20"/>
        </w:rPr>
        <w:t>be</w:t>
      </w:r>
      <w:r w:rsidRPr="00E9198B">
        <w:rPr>
          <w:rFonts w:eastAsia="Times New Roman"/>
          <w:spacing w:val="-1"/>
          <w:szCs w:val="20"/>
        </w:rPr>
        <w:t xml:space="preserve"> further reduced</w:t>
      </w:r>
      <w:r w:rsidRPr="00E9198B">
        <w:rPr>
          <w:rFonts w:eastAsia="Times New Roman"/>
          <w:szCs w:val="20"/>
        </w:rPr>
        <w:t xml:space="preserve"> </w:t>
      </w:r>
      <w:r w:rsidRPr="00E9198B">
        <w:rPr>
          <w:rFonts w:eastAsia="Times New Roman"/>
          <w:spacing w:val="-1"/>
          <w:szCs w:val="20"/>
        </w:rPr>
        <w:t>for</w:t>
      </w:r>
      <w:r w:rsidRPr="00E9198B">
        <w:rPr>
          <w:rFonts w:eastAsia="Times New Roman"/>
          <w:szCs w:val="20"/>
        </w:rPr>
        <w:t xml:space="preserve"> </w:t>
      </w:r>
      <w:r w:rsidRPr="00E9198B">
        <w:rPr>
          <w:rFonts w:eastAsia="Times New Roman"/>
          <w:spacing w:val="-1"/>
          <w:szCs w:val="20"/>
        </w:rPr>
        <w:t xml:space="preserve">purposes </w:t>
      </w:r>
      <w:r w:rsidRPr="00E9198B">
        <w:rPr>
          <w:rFonts w:eastAsia="Times New Roman"/>
          <w:szCs w:val="20"/>
        </w:rPr>
        <w:t>of</w:t>
      </w:r>
      <w:r w:rsidRPr="00E9198B">
        <w:rPr>
          <w:rFonts w:eastAsia="Times New Roman"/>
          <w:spacing w:val="-1"/>
          <w:szCs w:val="20"/>
        </w:rPr>
        <w:t xml:space="preserve"> efficiency.</w:t>
      </w:r>
    </w:p>
    <w:p w:rsidR="00E777E2" w:rsidRPr="00E9198B" w:rsidRDefault="00E777E2" w:rsidP="00E777E2">
      <w:pPr>
        <w:spacing w:after="0" w:line="240" w:lineRule="auto"/>
        <w:rPr>
          <w:rFonts w:eastAsia="Times New Roman"/>
          <w:b/>
          <w:szCs w:val="20"/>
        </w:rPr>
      </w:pPr>
    </w:p>
    <w:p w:rsidR="00E777E2" w:rsidRPr="00E9198B" w:rsidRDefault="00E777E2" w:rsidP="00E777E2">
      <w:pPr>
        <w:spacing w:after="0" w:line="240" w:lineRule="auto"/>
        <w:rPr>
          <w:rFonts w:eastAsia="Times New Roman"/>
          <w:b/>
          <w:szCs w:val="20"/>
        </w:rPr>
      </w:pPr>
      <w:r w:rsidRPr="00E9198B">
        <w:rPr>
          <w:rFonts w:eastAsia="Times New Roman"/>
          <w:b/>
          <w:szCs w:val="20"/>
        </w:rPr>
        <w:t>L.2.0.7 Organizational and Consultant Conflict of Interest (OCCI)</w:t>
      </w:r>
    </w:p>
    <w:p w:rsidR="00E777E2" w:rsidRPr="00E9198B" w:rsidRDefault="00E777E2" w:rsidP="00E777E2">
      <w:pPr>
        <w:keepNext/>
        <w:keepLines/>
        <w:spacing w:after="0" w:line="240" w:lineRule="auto"/>
        <w:outlineLvl w:val="7"/>
        <w:rPr>
          <w:rFonts w:eastAsia="Times New Roman"/>
          <w:szCs w:val="20"/>
        </w:rPr>
      </w:pPr>
    </w:p>
    <w:p w:rsidR="00E777E2" w:rsidRPr="00E9198B" w:rsidRDefault="00E777E2" w:rsidP="00E777E2">
      <w:pPr>
        <w:keepNext/>
        <w:keepLines/>
        <w:spacing w:before="40" w:after="0" w:line="240" w:lineRule="auto"/>
        <w:outlineLvl w:val="7"/>
        <w:rPr>
          <w:rFonts w:eastAsia="Times New Roman"/>
          <w:b/>
          <w:szCs w:val="20"/>
        </w:rPr>
      </w:pPr>
      <w:r w:rsidRPr="00E9198B">
        <w:rPr>
          <w:rFonts w:eastAsia="Times New Roman"/>
          <w:szCs w:val="20"/>
        </w:rPr>
        <w:t>Each offeror shall specifically identify in its proposal whether or not any potential or actual OCCI, as described in Federal Acquisition Regulation (FAR) Subpart 9.5, exists for this procurement.  If the offeror believes that no OCCI exists, the OCCI response shall set forth sufficient details to support such a position.  If an offeror believes that an actual or perceived OCCI does exist on this procurement, the offeror shall submit an OCCI plan with the proposal, explaining in detail how the OCCI will be mitigated and/or avoided.</w:t>
      </w:r>
    </w:p>
    <w:p w:rsidR="00E777E2" w:rsidRPr="00E9198B" w:rsidRDefault="00E777E2" w:rsidP="00E777E2">
      <w:pPr>
        <w:spacing w:after="0" w:line="240" w:lineRule="auto"/>
        <w:rPr>
          <w:rFonts w:eastAsia="Times New Roman"/>
          <w:b/>
          <w:szCs w:val="20"/>
        </w:rPr>
      </w:pPr>
    </w:p>
    <w:p w:rsidR="00E777E2" w:rsidRPr="00E9198B" w:rsidRDefault="00E777E2" w:rsidP="00E777E2">
      <w:pPr>
        <w:spacing w:after="0" w:line="240" w:lineRule="auto"/>
        <w:rPr>
          <w:rFonts w:eastAsia="Times New Roman"/>
          <w:b/>
          <w:szCs w:val="20"/>
        </w:rPr>
      </w:pPr>
      <w:r w:rsidRPr="00E9198B">
        <w:rPr>
          <w:rFonts w:eastAsia="Times New Roman"/>
          <w:b/>
          <w:szCs w:val="20"/>
        </w:rPr>
        <w:t>L.2.0.8 DD Form 254, DoD Contract Security Classification Specification</w:t>
      </w:r>
    </w:p>
    <w:p w:rsidR="00E777E2" w:rsidRPr="00E9198B" w:rsidRDefault="00E777E2" w:rsidP="00E777E2">
      <w:pPr>
        <w:tabs>
          <w:tab w:val="left" w:pos="360"/>
        </w:tabs>
        <w:spacing w:after="0" w:line="240" w:lineRule="auto"/>
        <w:outlineLvl w:val="0"/>
        <w:rPr>
          <w:rFonts w:eastAsia="Times New Roman"/>
          <w:szCs w:val="20"/>
          <w:lang w:eastAsia="x-none"/>
        </w:rPr>
      </w:pPr>
    </w:p>
    <w:p w:rsidR="00E777E2" w:rsidRPr="00E9198B" w:rsidRDefault="00E777E2" w:rsidP="00E777E2">
      <w:pPr>
        <w:tabs>
          <w:tab w:val="left" w:pos="360"/>
        </w:tabs>
        <w:spacing w:after="0" w:line="240" w:lineRule="auto"/>
        <w:outlineLvl w:val="0"/>
        <w:rPr>
          <w:rFonts w:eastAsia="Times New Roman"/>
          <w:szCs w:val="20"/>
          <w:lang w:eastAsia="x-none"/>
        </w:rPr>
      </w:pPr>
      <w:r w:rsidRPr="00E9198B">
        <w:rPr>
          <w:rFonts w:eastAsia="Times New Roman"/>
          <w:szCs w:val="20"/>
          <w:lang w:eastAsia="x-none"/>
        </w:rPr>
        <w:t>Offerors must complete Block 6 of the attached DD Form 254 (Section J, Attachment 11) with the appropriate information for their companies.  Completed DD Form 254s must be submitted with proposals.  Security classification requirements must be met at time of proposal submission.</w:t>
      </w:r>
    </w:p>
    <w:p w:rsidR="00E777E2" w:rsidRPr="00E9198B" w:rsidRDefault="00E777E2" w:rsidP="00E777E2">
      <w:pPr>
        <w:tabs>
          <w:tab w:val="left" w:pos="360"/>
        </w:tabs>
        <w:spacing w:after="0" w:line="240" w:lineRule="auto"/>
        <w:outlineLvl w:val="0"/>
        <w:rPr>
          <w:rFonts w:eastAsia="Times New Roman"/>
          <w:szCs w:val="20"/>
          <w:lang w:eastAsia="x-none"/>
        </w:rPr>
      </w:pPr>
    </w:p>
    <w:p w:rsidR="00E777E2" w:rsidRPr="00E9198B" w:rsidRDefault="00E777E2" w:rsidP="00E777E2">
      <w:pPr>
        <w:tabs>
          <w:tab w:val="left" w:pos="360"/>
        </w:tabs>
        <w:spacing w:after="0" w:line="240" w:lineRule="auto"/>
        <w:outlineLvl w:val="0"/>
        <w:rPr>
          <w:rFonts w:eastAsia="Times New Roman"/>
          <w:szCs w:val="20"/>
          <w:lang w:eastAsia="x-none"/>
        </w:rPr>
      </w:pPr>
      <w:r w:rsidRPr="00E9198B">
        <w:rPr>
          <w:rFonts w:eastAsia="Times New Roman"/>
          <w:szCs w:val="20"/>
          <w:lang w:eastAsia="x-none"/>
        </w:rPr>
        <w:t>Note: The DD Form 254 will be published with the Final RFP.</w:t>
      </w:r>
    </w:p>
    <w:p w:rsidR="00E777E2" w:rsidRPr="00E9198B" w:rsidRDefault="00E777E2" w:rsidP="00E777E2">
      <w:pPr>
        <w:tabs>
          <w:tab w:val="left" w:pos="360"/>
        </w:tabs>
        <w:spacing w:after="0" w:line="240" w:lineRule="auto"/>
        <w:outlineLvl w:val="0"/>
        <w:rPr>
          <w:rFonts w:eastAsia="Times New Roman"/>
          <w:b/>
          <w:szCs w:val="20"/>
          <w:lang w:eastAsia="x-none"/>
        </w:rPr>
      </w:pPr>
    </w:p>
    <w:p w:rsidR="00E777E2" w:rsidRPr="00E9198B" w:rsidRDefault="00E777E2" w:rsidP="00E777E2">
      <w:pPr>
        <w:tabs>
          <w:tab w:val="left" w:pos="360"/>
        </w:tabs>
        <w:spacing w:after="0" w:line="240" w:lineRule="auto"/>
        <w:outlineLvl w:val="0"/>
        <w:rPr>
          <w:rFonts w:eastAsia="Times New Roman"/>
          <w:szCs w:val="20"/>
          <w:lang w:eastAsia="x-none"/>
        </w:rPr>
      </w:pPr>
      <w:r w:rsidRPr="00E9198B">
        <w:rPr>
          <w:rFonts w:eastAsia="Times New Roman"/>
          <w:b/>
          <w:szCs w:val="20"/>
          <w:lang w:eastAsia="x-none"/>
        </w:rPr>
        <w:t>L.2.0.9</w:t>
      </w:r>
      <w:r w:rsidRPr="00E9198B">
        <w:rPr>
          <w:rFonts w:eastAsia="Times New Roman"/>
          <w:szCs w:val="20"/>
          <w:lang w:eastAsia="x-none"/>
        </w:rPr>
        <w:t xml:space="preserve"> </w:t>
      </w:r>
      <w:r w:rsidRPr="00E9198B">
        <w:rPr>
          <w:rFonts w:eastAsia="Times New Roman"/>
          <w:b/>
          <w:szCs w:val="20"/>
          <w:lang w:eastAsia="x-none"/>
        </w:rPr>
        <w:t>Joint Venture/Partnership Agreement (if applicable)</w:t>
      </w:r>
    </w:p>
    <w:p w:rsidR="00E777E2" w:rsidRPr="00E9198B" w:rsidRDefault="00E777E2" w:rsidP="00E777E2">
      <w:pPr>
        <w:spacing w:after="0" w:line="240" w:lineRule="auto"/>
        <w:rPr>
          <w:rFonts w:eastAsia="Times New Roman"/>
          <w:szCs w:val="20"/>
        </w:rPr>
      </w:pPr>
    </w:p>
    <w:p w:rsidR="00E777E2" w:rsidRPr="00E9198B" w:rsidRDefault="00E777E2" w:rsidP="00E777E2">
      <w:pPr>
        <w:spacing w:after="0" w:line="240" w:lineRule="auto"/>
        <w:rPr>
          <w:rFonts w:eastAsia="Times New Roman"/>
          <w:szCs w:val="20"/>
        </w:rPr>
      </w:pPr>
      <w:r w:rsidRPr="00E9198B">
        <w:rPr>
          <w:rFonts w:eastAsia="Times New Roman"/>
          <w:szCs w:val="20"/>
        </w:rPr>
        <w:t xml:space="preserve">Contractor Teaming Arrangements (“CTA”), as defined in FAR 9.601(1), may submit a proposal in response to this RFP.  While the CTA is its own unique entity distinct from the member companies, for the purpose of evaluation, each member of the CTA is considered the prime offeror.  For example purposes only:  Company A and Company B form a CTA as a Joint Venture named Company C.  Experience and past performance from either Company A or Company B may be used to satisfy the requirements in the Technical Approach (Evaluation Factor 1) as well as Past Performance (Factor 3).  It is not necessary that Company C have the required experience or past performance.  Similarly, either Company A or Company B can possess the required certifications outlined in the PWS/SOO.  </w:t>
      </w:r>
    </w:p>
    <w:p w:rsidR="00E777E2" w:rsidRPr="00E9198B" w:rsidRDefault="00E777E2" w:rsidP="00E777E2">
      <w:pPr>
        <w:spacing w:after="0" w:line="240" w:lineRule="auto"/>
        <w:rPr>
          <w:rFonts w:eastAsia="Times New Roman"/>
          <w:szCs w:val="20"/>
        </w:rPr>
      </w:pPr>
    </w:p>
    <w:p w:rsidR="00E777E2" w:rsidRPr="00E9198B" w:rsidRDefault="00E777E2" w:rsidP="00E777E2">
      <w:pPr>
        <w:spacing w:after="0" w:line="240" w:lineRule="auto"/>
        <w:rPr>
          <w:rFonts w:eastAsia="Times New Roman"/>
          <w:szCs w:val="20"/>
        </w:rPr>
      </w:pPr>
      <w:r w:rsidRPr="00E9198B">
        <w:rPr>
          <w:rFonts w:eastAsia="Times New Roman"/>
          <w:szCs w:val="20"/>
        </w:rPr>
        <w:t>An offeror may submit a proposal as a CTA in response to the solicitation subject to the following conditions:</w:t>
      </w:r>
    </w:p>
    <w:p w:rsidR="00E777E2" w:rsidRPr="00E9198B" w:rsidRDefault="00E777E2" w:rsidP="00E777E2">
      <w:pPr>
        <w:spacing w:after="0" w:line="240" w:lineRule="auto"/>
        <w:rPr>
          <w:rFonts w:eastAsia="Times New Roman"/>
          <w:szCs w:val="20"/>
        </w:rPr>
      </w:pPr>
    </w:p>
    <w:p w:rsidR="00E777E2" w:rsidRPr="00E9198B" w:rsidRDefault="00E777E2" w:rsidP="00E777E2">
      <w:pPr>
        <w:spacing w:after="0" w:line="240" w:lineRule="auto"/>
        <w:rPr>
          <w:rFonts w:eastAsia="Times New Roman"/>
          <w:szCs w:val="20"/>
        </w:rPr>
      </w:pPr>
      <w:r w:rsidRPr="00E9198B">
        <w:rPr>
          <w:rFonts w:eastAsia="Times New Roman"/>
          <w:szCs w:val="20"/>
        </w:rPr>
        <w:t>1)  The Joint Venture or Partnership is registered in the System of Award Management (SAM.gov) and has a corresponding DUNS Number.</w:t>
      </w:r>
    </w:p>
    <w:p w:rsidR="00E777E2" w:rsidRPr="00E9198B" w:rsidRDefault="00E777E2" w:rsidP="00E777E2">
      <w:pPr>
        <w:spacing w:after="0" w:line="240" w:lineRule="auto"/>
        <w:rPr>
          <w:rFonts w:eastAsia="Times New Roman"/>
          <w:szCs w:val="20"/>
        </w:rPr>
      </w:pPr>
    </w:p>
    <w:p w:rsidR="00E777E2" w:rsidRPr="00E9198B" w:rsidRDefault="00E777E2" w:rsidP="00E777E2">
      <w:pPr>
        <w:spacing w:after="0" w:line="240" w:lineRule="auto"/>
        <w:rPr>
          <w:rFonts w:eastAsia="Times New Roman"/>
          <w:szCs w:val="20"/>
        </w:rPr>
      </w:pPr>
      <w:r w:rsidRPr="00E9198B">
        <w:rPr>
          <w:rFonts w:eastAsia="Times New Roman"/>
          <w:szCs w:val="20"/>
        </w:rPr>
        <w:t>2)  The Joint Venture or Partnership meets the definition of a Joint Venture for size determination purposes (FAR 19.101(7)(i)).</w:t>
      </w:r>
    </w:p>
    <w:p w:rsidR="00E777E2" w:rsidRPr="00E9198B" w:rsidRDefault="00E777E2" w:rsidP="00E777E2">
      <w:pPr>
        <w:spacing w:after="0" w:line="240" w:lineRule="auto"/>
        <w:rPr>
          <w:rFonts w:eastAsia="Times New Roman"/>
          <w:szCs w:val="20"/>
        </w:rPr>
      </w:pPr>
    </w:p>
    <w:p w:rsidR="00E777E2" w:rsidRPr="00E9198B" w:rsidRDefault="00E777E2" w:rsidP="00E777E2">
      <w:pPr>
        <w:spacing w:after="0" w:line="240" w:lineRule="auto"/>
        <w:rPr>
          <w:rFonts w:eastAsia="Times New Roman"/>
          <w:szCs w:val="20"/>
        </w:rPr>
      </w:pPr>
      <w:r w:rsidRPr="00E9198B">
        <w:rPr>
          <w:rFonts w:eastAsia="Times New Roman"/>
          <w:szCs w:val="20"/>
        </w:rPr>
        <w:t>3)  The offeror must submit a complete copy of the Joint Venture or Partnership agreement that established the CTA relationship.</w:t>
      </w:r>
    </w:p>
    <w:p w:rsidR="00E777E2" w:rsidRPr="00E9198B" w:rsidRDefault="00E777E2" w:rsidP="00E777E2">
      <w:pPr>
        <w:tabs>
          <w:tab w:val="left" w:pos="360"/>
        </w:tabs>
        <w:spacing w:after="0" w:line="240" w:lineRule="auto"/>
        <w:outlineLvl w:val="0"/>
        <w:rPr>
          <w:rFonts w:eastAsia="Times New Roman"/>
          <w:szCs w:val="20"/>
          <w:lang w:eastAsia="x-none"/>
        </w:rPr>
      </w:pPr>
    </w:p>
    <w:p w:rsidR="00E777E2" w:rsidRPr="00E9198B" w:rsidRDefault="00E777E2" w:rsidP="00E777E2">
      <w:pPr>
        <w:spacing w:after="0" w:line="240" w:lineRule="auto"/>
        <w:rPr>
          <w:rFonts w:eastAsia="Times New Roman"/>
          <w:b/>
          <w:szCs w:val="20"/>
        </w:rPr>
      </w:pPr>
      <w:r w:rsidRPr="00E9198B">
        <w:rPr>
          <w:rFonts w:eastAsia="Times New Roman"/>
          <w:b/>
          <w:szCs w:val="20"/>
        </w:rPr>
        <w:t>L.2.1 Organization/Number of Copies/Page Limits</w:t>
      </w:r>
    </w:p>
    <w:p w:rsidR="00E777E2" w:rsidRPr="00E9198B" w:rsidRDefault="00E777E2" w:rsidP="00E777E2">
      <w:pPr>
        <w:spacing w:after="0" w:line="240" w:lineRule="auto"/>
        <w:ind w:right="235"/>
        <w:rPr>
          <w:rFonts w:eastAsia="Times New Roman"/>
          <w:szCs w:val="20"/>
        </w:rPr>
      </w:pPr>
    </w:p>
    <w:p w:rsidR="00E777E2" w:rsidRPr="00E9198B" w:rsidRDefault="00E777E2" w:rsidP="00E777E2">
      <w:pPr>
        <w:spacing w:after="0" w:line="240" w:lineRule="auto"/>
        <w:ind w:right="235"/>
        <w:rPr>
          <w:rFonts w:eastAsia="Times New Roman"/>
          <w:spacing w:val="-1"/>
          <w:szCs w:val="20"/>
        </w:rPr>
      </w:pPr>
      <w:r w:rsidRPr="00E9198B">
        <w:rPr>
          <w:rFonts w:eastAsia="Times New Roman"/>
          <w:szCs w:val="20"/>
        </w:rPr>
        <w:t>The</w:t>
      </w:r>
      <w:r w:rsidRPr="00E9198B">
        <w:rPr>
          <w:rFonts w:eastAsia="Times New Roman"/>
          <w:spacing w:val="-1"/>
          <w:szCs w:val="20"/>
        </w:rPr>
        <w:t xml:space="preserve"> Offeror</w:t>
      </w:r>
      <w:r w:rsidRPr="00E9198B">
        <w:rPr>
          <w:rFonts w:eastAsia="Times New Roman"/>
          <w:szCs w:val="20"/>
        </w:rPr>
        <w:t xml:space="preserve"> </w:t>
      </w:r>
      <w:r w:rsidRPr="00E9198B">
        <w:rPr>
          <w:rFonts w:eastAsia="Times New Roman"/>
          <w:spacing w:val="-1"/>
          <w:szCs w:val="20"/>
        </w:rPr>
        <w:t>shall prepare the proposal as</w:t>
      </w:r>
      <w:r w:rsidRPr="00E9198B">
        <w:rPr>
          <w:rFonts w:eastAsia="Times New Roman"/>
          <w:szCs w:val="20"/>
        </w:rPr>
        <w:t xml:space="preserve"> set</w:t>
      </w:r>
      <w:r w:rsidRPr="00E9198B">
        <w:rPr>
          <w:rFonts w:eastAsia="Times New Roman"/>
          <w:spacing w:val="-2"/>
          <w:szCs w:val="20"/>
        </w:rPr>
        <w:t xml:space="preserve"> </w:t>
      </w:r>
      <w:r w:rsidRPr="00E9198B">
        <w:rPr>
          <w:rFonts w:eastAsia="Times New Roman"/>
          <w:spacing w:val="-1"/>
          <w:szCs w:val="20"/>
        </w:rPr>
        <w:t>forth</w:t>
      </w:r>
      <w:r w:rsidRPr="00E9198B">
        <w:rPr>
          <w:rFonts w:eastAsia="Times New Roman"/>
          <w:szCs w:val="20"/>
        </w:rPr>
        <w:t xml:space="preserve"> </w:t>
      </w:r>
      <w:r w:rsidRPr="00E9198B">
        <w:rPr>
          <w:rFonts w:eastAsia="Times New Roman"/>
          <w:spacing w:val="-1"/>
          <w:szCs w:val="20"/>
        </w:rPr>
        <w:t>in</w:t>
      </w:r>
      <w:r w:rsidRPr="00E9198B">
        <w:rPr>
          <w:rFonts w:eastAsia="Times New Roman"/>
          <w:spacing w:val="1"/>
          <w:szCs w:val="20"/>
        </w:rPr>
        <w:t xml:space="preserve"> </w:t>
      </w:r>
      <w:r w:rsidRPr="00E9198B">
        <w:rPr>
          <w:rFonts w:eastAsia="Times New Roman"/>
          <w:spacing w:val="-1"/>
          <w:szCs w:val="20"/>
        </w:rPr>
        <w:t>the Proposal Organization</w:t>
      </w:r>
      <w:r w:rsidRPr="00E9198B">
        <w:rPr>
          <w:rFonts w:eastAsia="Times New Roman"/>
          <w:szCs w:val="20"/>
        </w:rPr>
        <w:t xml:space="preserve"> </w:t>
      </w:r>
      <w:r w:rsidRPr="00E9198B">
        <w:rPr>
          <w:rFonts w:eastAsia="Times New Roman"/>
          <w:spacing w:val="-1"/>
          <w:szCs w:val="20"/>
        </w:rPr>
        <w:t>Table (Table</w:t>
      </w:r>
      <w:r w:rsidRPr="00E9198B">
        <w:rPr>
          <w:rFonts w:eastAsia="Times New Roman"/>
          <w:szCs w:val="20"/>
        </w:rPr>
        <w:t xml:space="preserve"> </w:t>
      </w:r>
      <w:r w:rsidRPr="00E9198B">
        <w:rPr>
          <w:rFonts w:eastAsia="Times New Roman"/>
          <w:spacing w:val="-1"/>
          <w:szCs w:val="20"/>
        </w:rPr>
        <w:t>L.2.2 below).</w:t>
      </w:r>
      <w:r w:rsidRPr="00E9198B">
        <w:rPr>
          <w:rFonts w:eastAsia="Times New Roman"/>
          <w:spacing w:val="49"/>
          <w:szCs w:val="20"/>
        </w:rPr>
        <w:t xml:space="preserve"> </w:t>
      </w:r>
      <w:r w:rsidRPr="00E9198B">
        <w:rPr>
          <w:rFonts w:eastAsia="Times New Roman"/>
          <w:spacing w:val="-1"/>
          <w:szCs w:val="20"/>
        </w:rPr>
        <w:t>The</w:t>
      </w:r>
      <w:r w:rsidRPr="00E9198B">
        <w:rPr>
          <w:rFonts w:eastAsia="Times New Roman"/>
          <w:spacing w:val="85"/>
          <w:szCs w:val="20"/>
        </w:rPr>
        <w:t xml:space="preserve"> </w:t>
      </w:r>
      <w:r w:rsidRPr="00E9198B">
        <w:rPr>
          <w:rFonts w:eastAsia="Times New Roman"/>
          <w:spacing w:val="-1"/>
          <w:szCs w:val="20"/>
        </w:rPr>
        <w:t>titles and</w:t>
      </w:r>
      <w:r w:rsidRPr="00E9198B">
        <w:rPr>
          <w:rFonts w:eastAsia="Times New Roman"/>
          <w:spacing w:val="1"/>
          <w:szCs w:val="20"/>
        </w:rPr>
        <w:t xml:space="preserve"> </w:t>
      </w:r>
      <w:r w:rsidRPr="00E9198B">
        <w:rPr>
          <w:rFonts w:eastAsia="Times New Roman"/>
          <w:spacing w:val="-1"/>
          <w:szCs w:val="20"/>
        </w:rPr>
        <w:t xml:space="preserve">contents </w:t>
      </w:r>
      <w:r w:rsidRPr="00E9198B">
        <w:rPr>
          <w:rFonts w:eastAsia="Times New Roman"/>
          <w:szCs w:val="20"/>
        </w:rPr>
        <w:t>of</w:t>
      </w:r>
      <w:r w:rsidRPr="00E9198B">
        <w:rPr>
          <w:rFonts w:eastAsia="Times New Roman"/>
          <w:spacing w:val="-1"/>
          <w:szCs w:val="20"/>
        </w:rPr>
        <w:t xml:space="preserve"> the volumes</w:t>
      </w:r>
      <w:r w:rsidRPr="00E9198B">
        <w:rPr>
          <w:rFonts w:eastAsia="Times New Roman"/>
          <w:szCs w:val="20"/>
        </w:rPr>
        <w:t xml:space="preserve"> </w:t>
      </w:r>
      <w:r w:rsidRPr="00E9198B">
        <w:rPr>
          <w:rFonts w:eastAsia="Times New Roman"/>
          <w:spacing w:val="-1"/>
          <w:szCs w:val="20"/>
        </w:rPr>
        <w:t xml:space="preserve">shall </w:t>
      </w:r>
      <w:r w:rsidRPr="00E9198B">
        <w:rPr>
          <w:rFonts w:eastAsia="Times New Roman"/>
          <w:szCs w:val="20"/>
        </w:rPr>
        <w:t>be</w:t>
      </w:r>
      <w:r w:rsidRPr="00E9198B">
        <w:rPr>
          <w:rFonts w:eastAsia="Times New Roman"/>
          <w:spacing w:val="-1"/>
          <w:szCs w:val="20"/>
        </w:rPr>
        <w:t xml:space="preserve"> as defined</w:t>
      </w:r>
      <w:r w:rsidRPr="00E9198B">
        <w:rPr>
          <w:rFonts w:eastAsia="Times New Roman"/>
          <w:spacing w:val="1"/>
          <w:szCs w:val="20"/>
        </w:rPr>
        <w:t xml:space="preserve"> </w:t>
      </w:r>
      <w:r w:rsidRPr="00E9198B">
        <w:rPr>
          <w:rFonts w:eastAsia="Times New Roman"/>
          <w:spacing w:val="-1"/>
          <w:szCs w:val="20"/>
        </w:rPr>
        <w:t>in this</w:t>
      </w:r>
      <w:r w:rsidRPr="00E9198B">
        <w:rPr>
          <w:rFonts w:eastAsia="Times New Roman"/>
          <w:szCs w:val="20"/>
        </w:rPr>
        <w:t xml:space="preserve"> </w:t>
      </w:r>
      <w:r w:rsidRPr="00E9198B">
        <w:rPr>
          <w:rFonts w:eastAsia="Times New Roman"/>
          <w:spacing w:val="-1"/>
          <w:szCs w:val="20"/>
        </w:rPr>
        <w:t>table,</w:t>
      </w:r>
      <w:r w:rsidRPr="00E9198B">
        <w:rPr>
          <w:rFonts w:eastAsia="Times New Roman"/>
          <w:szCs w:val="20"/>
        </w:rPr>
        <w:t xml:space="preserve"> </w:t>
      </w:r>
      <w:r w:rsidRPr="00E9198B">
        <w:rPr>
          <w:rFonts w:eastAsia="Times New Roman"/>
          <w:spacing w:val="-1"/>
          <w:szCs w:val="20"/>
        </w:rPr>
        <w:t>all</w:t>
      </w:r>
      <w:r w:rsidRPr="00E9198B">
        <w:rPr>
          <w:rFonts w:eastAsia="Times New Roman"/>
          <w:spacing w:val="-2"/>
          <w:szCs w:val="20"/>
        </w:rPr>
        <w:t xml:space="preserve"> </w:t>
      </w:r>
      <w:r w:rsidRPr="00E9198B">
        <w:rPr>
          <w:rFonts w:eastAsia="Times New Roman"/>
          <w:szCs w:val="20"/>
        </w:rPr>
        <w:t>of</w:t>
      </w:r>
      <w:r w:rsidRPr="00E9198B">
        <w:rPr>
          <w:rFonts w:eastAsia="Times New Roman"/>
          <w:spacing w:val="-1"/>
          <w:szCs w:val="20"/>
        </w:rPr>
        <w:t xml:space="preserve"> which shall</w:t>
      </w:r>
      <w:r w:rsidRPr="00E9198B">
        <w:rPr>
          <w:rFonts w:eastAsia="Times New Roman"/>
          <w:spacing w:val="-2"/>
          <w:szCs w:val="20"/>
        </w:rPr>
        <w:t xml:space="preserve"> </w:t>
      </w:r>
      <w:r w:rsidRPr="00E9198B">
        <w:rPr>
          <w:rFonts w:eastAsia="Times New Roman"/>
          <w:szCs w:val="20"/>
        </w:rPr>
        <w:t>be</w:t>
      </w:r>
      <w:r w:rsidRPr="00E9198B">
        <w:rPr>
          <w:rFonts w:eastAsia="Times New Roman"/>
          <w:spacing w:val="-1"/>
          <w:szCs w:val="20"/>
        </w:rPr>
        <w:t xml:space="preserve"> within</w:t>
      </w:r>
      <w:r w:rsidRPr="00E9198B">
        <w:rPr>
          <w:rFonts w:eastAsia="Times New Roman"/>
          <w:spacing w:val="1"/>
          <w:szCs w:val="20"/>
        </w:rPr>
        <w:t xml:space="preserve"> </w:t>
      </w:r>
      <w:r w:rsidRPr="00E9198B">
        <w:rPr>
          <w:rFonts w:eastAsia="Times New Roman"/>
          <w:spacing w:val="-1"/>
          <w:szCs w:val="20"/>
        </w:rPr>
        <w:t xml:space="preserve">the required </w:t>
      </w:r>
      <w:r w:rsidRPr="00E9198B">
        <w:rPr>
          <w:rFonts w:eastAsia="Times New Roman"/>
          <w:szCs w:val="20"/>
        </w:rPr>
        <w:t>page</w:t>
      </w:r>
      <w:r w:rsidRPr="00E9198B">
        <w:rPr>
          <w:rFonts w:eastAsia="Times New Roman"/>
          <w:spacing w:val="71"/>
          <w:szCs w:val="20"/>
        </w:rPr>
        <w:t xml:space="preserve"> </w:t>
      </w:r>
      <w:r w:rsidRPr="00E9198B">
        <w:rPr>
          <w:rFonts w:eastAsia="Times New Roman"/>
          <w:spacing w:val="-1"/>
          <w:szCs w:val="20"/>
        </w:rPr>
        <w:t>limits</w:t>
      </w:r>
      <w:r w:rsidRPr="00E9198B">
        <w:rPr>
          <w:rFonts w:eastAsia="Times New Roman"/>
          <w:szCs w:val="20"/>
        </w:rPr>
        <w:t xml:space="preserve"> and</w:t>
      </w:r>
      <w:r w:rsidRPr="00E9198B">
        <w:rPr>
          <w:rFonts w:eastAsia="Times New Roman"/>
          <w:spacing w:val="-1"/>
          <w:szCs w:val="20"/>
        </w:rPr>
        <w:t xml:space="preserve"> with the number </w:t>
      </w:r>
      <w:r w:rsidRPr="00E9198B">
        <w:rPr>
          <w:rFonts w:eastAsia="Times New Roman"/>
          <w:szCs w:val="20"/>
        </w:rPr>
        <w:t>of</w:t>
      </w:r>
      <w:r w:rsidRPr="00E9198B">
        <w:rPr>
          <w:rFonts w:eastAsia="Times New Roman"/>
          <w:spacing w:val="-2"/>
          <w:szCs w:val="20"/>
        </w:rPr>
        <w:t xml:space="preserve"> </w:t>
      </w:r>
      <w:r w:rsidRPr="00E9198B">
        <w:rPr>
          <w:rFonts w:eastAsia="Times New Roman"/>
          <w:spacing w:val="-1"/>
          <w:szCs w:val="20"/>
        </w:rPr>
        <w:t xml:space="preserve">copies </w:t>
      </w:r>
      <w:r w:rsidRPr="00E9198B">
        <w:rPr>
          <w:rFonts w:eastAsia="Times New Roman"/>
          <w:szCs w:val="20"/>
        </w:rPr>
        <w:t xml:space="preserve">as </w:t>
      </w:r>
      <w:r w:rsidRPr="00E9198B">
        <w:rPr>
          <w:rFonts w:eastAsia="Times New Roman"/>
          <w:spacing w:val="-1"/>
          <w:szCs w:val="20"/>
        </w:rPr>
        <w:t>specified</w:t>
      </w:r>
      <w:r w:rsidRPr="00E9198B">
        <w:rPr>
          <w:rFonts w:eastAsia="Times New Roman"/>
          <w:szCs w:val="20"/>
        </w:rPr>
        <w:t xml:space="preserve"> </w:t>
      </w:r>
      <w:r w:rsidRPr="00E9198B">
        <w:rPr>
          <w:rFonts w:eastAsia="Times New Roman"/>
          <w:spacing w:val="-1"/>
          <w:szCs w:val="20"/>
        </w:rPr>
        <w:t>in</w:t>
      </w:r>
      <w:r w:rsidRPr="00E9198B">
        <w:rPr>
          <w:rFonts w:eastAsia="Times New Roman"/>
          <w:szCs w:val="20"/>
        </w:rPr>
        <w:t xml:space="preserve"> </w:t>
      </w:r>
      <w:r w:rsidRPr="00E9198B">
        <w:rPr>
          <w:rFonts w:eastAsia="Times New Roman"/>
          <w:spacing w:val="-1"/>
          <w:szCs w:val="20"/>
        </w:rPr>
        <w:t>Table</w:t>
      </w:r>
      <w:r w:rsidRPr="00E9198B">
        <w:rPr>
          <w:rFonts w:eastAsia="Times New Roman"/>
          <w:szCs w:val="20"/>
        </w:rPr>
        <w:t xml:space="preserve"> </w:t>
      </w:r>
      <w:r w:rsidRPr="00E9198B">
        <w:rPr>
          <w:rFonts w:eastAsia="Times New Roman"/>
          <w:spacing w:val="-1"/>
          <w:szCs w:val="20"/>
        </w:rPr>
        <w:t>L.2.2.</w:t>
      </w:r>
      <w:r w:rsidRPr="00E9198B">
        <w:rPr>
          <w:rFonts w:eastAsia="Times New Roman"/>
          <w:spacing w:val="49"/>
          <w:szCs w:val="20"/>
        </w:rPr>
        <w:t xml:space="preserve"> </w:t>
      </w:r>
      <w:r w:rsidRPr="00E9198B">
        <w:rPr>
          <w:rFonts w:eastAsia="Times New Roman"/>
          <w:spacing w:val="-1"/>
          <w:szCs w:val="20"/>
        </w:rPr>
        <w:t>The</w:t>
      </w:r>
      <w:r w:rsidRPr="00E9198B">
        <w:rPr>
          <w:rFonts w:eastAsia="Times New Roman"/>
          <w:szCs w:val="20"/>
        </w:rPr>
        <w:t xml:space="preserve"> </w:t>
      </w:r>
      <w:r w:rsidRPr="00E9198B">
        <w:rPr>
          <w:rFonts w:eastAsia="Times New Roman"/>
          <w:spacing w:val="-1"/>
          <w:szCs w:val="20"/>
        </w:rPr>
        <w:t xml:space="preserve">contents </w:t>
      </w:r>
      <w:r w:rsidRPr="00E9198B">
        <w:rPr>
          <w:rFonts w:eastAsia="Times New Roman"/>
          <w:szCs w:val="20"/>
        </w:rPr>
        <w:t xml:space="preserve">of </w:t>
      </w:r>
      <w:r w:rsidRPr="00E9198B">
        <w:rPr>
          <w:rFonts w:eastAsia="Times New Roman"/>
          <w:spacing w:val="-1"/>
          <w:szCs w:val="20"/>
        </w:rPr>
        <w:t>each proposal</w:t>
      </w:r>
      <w:r w:rsidRPr="00E9198B">
        <w:rPr>
          <w:rFonts w:eastAsia="Times New Roman"/>
          <w:spacing w:val="-2"/>
          <w:szCs w:val="20"/>
        </w:rPr>
        <w:t xml:space="preserve"> </w:t>
      </w:r>
      <w:r w:rsidRPr="00E9198B">
        <w:rPr>
          <w:rFonts w:eastAsia="Times New Roman"/>
          <w:spacing w:val="-1"/>
          <w:szCs w:val="20"/>
        </w:rPr>
        <w:t>volume</w:t>
      </w:r>
      <w:r w:rsidRPr="00E9198B">
        <w:rPr>
          <w:rFonts w:eastAsia="Times New Roman"/>
          <w:szCs w:val="20"/>
        </w:rPr>
        <w:t xml:space="preserve"> are</w:t>
      </w:r>
      <w:r w:rsidRPr="00E9198B">
        <w:rPr>
          <w:rFonts w:eastAsia="Times New Roman"/>
          <w:spacing w:val="61"/>
          <w:szCs w:val="20"/>
        </w:rPr>
        <w:t xml:space="preserve"> </w:t>
      </w:r>
      <w:r w:rsidRPr="00E9198B">
        <w:rPr>
          <w:rFonts w:eastAsia="Times New Roman"/>
          <w:spacing w:val="-1"/>
          <w:szCs w:val="20"/>
        </w:rPr>
        <w:t>described in</w:t>
      </w:r>
      <w:r w:rsidRPr="00E9198B">
        <w:rPr>
          <w:rFonts w:eastAsia="Times New Roman"/>
          <w:spacing w:val="1"/>
          <w:szCs w:val="20"/>
        </w:rPr>
        <w:t xml:space="preserve"> </w:t>
      </w:r>
      <w:r w:rsidRPr="00E9198B">
        <w:rPr>
          <w:rFonts w:eastAsia="Times New Roman"/>
          <w:spacing w:val="-1"/>
          <w:szCs w:val="20"/>
        </w:rPr>
        <w:t>the</w:t>
      </w:r>
      <w:r w:rsidRPr="00E9198B">
        <w:rPr>
          <w:rFonts w:eastAsia="Times New Roman"/>
          <w:szCs w:val="20"/>
        </w:rPr>
        <w:t xml:space="preserve"> </w:t>
      </w:r>
      <w:r w:rsidRPr="00E9198B">
        <w:rPr>
          <w:rFonts w:eastAsia="Times New Roman"/>
          <w:spacing w:val="-1"/>
          <w:szCs w:val="20"/>
        </w:rPr>
        <w:t>information</w:t>
      </w:r>
      <w:r w:rsidRPr="00E9198B">
        <w:rPr>
          <w:rFonts w:eastAsia="Times New Roman"/>
          <w:szCs w:val="20"/>
        </w:rPr>
        <w:t xml:space="preserve"> </w:t>
      </w:r>
      <w:r w:rsidRPr="00E9198B">
        <w:rPr>
          <w:rFonts w:eastAsia="Times New Roman"/>
          <w:spacing w:val="-1"/>
          <w:szCs w:val="20"/>
        </w:rPr>
        <w:t>to Offerors paragraph</w:t>
      </w:r>
      <w:r w:rsidRPr="00E9198B">
        <w:rPr>
          <w:rFonts w:eastAsia="Times New Roman"/>
          <w:szCs w:val="20"/>
        </w:rPr>
        <w:t xml:space="preserve"> as</w:t>
      </w:r>
      <w:r w:rsidRPr="00E9198B">
        <w:rPr>
          <w:rFonts w:eastAsia="Times New Roman"/>
          <w:spacing w:val="-1"/>
          <w:szCs w:val="20"/>
        </w:rPr>
        <w:t xml:space="preserve"> noted in the table below.</w:t>
      </w:r>
    </w:p>
    <w:p w:rsidR="00E777E2" w:rsidRPr="00E9198B" w:rsidRDefault="00E777E2" w:rsidP="00E777E2">
      <w:pPr>
        <w:spacing w:after="0" w:line="240" w:lineRule="auto"/>
        <w:ind w:left="119" w:right="235"/>
        <w:rPr>
          <w:rFonts w:eastAsia="Times New Roman"/>
          <w:szCs w:val="20"/>
        </w:rPr>
      </w:pPr>
    </w:p>
    <w:p w:rsidR="00E777E2" w:rsidRPr="00E9198B" w:rsidRDefault="00E777E2" w:rsidP="00E777E2">
      <w:pPr>
        <w:keepNext/>
        <w:keepLines/>
        <w:spacing w:after="0" w:line="240" w:lineRule="auto"/>
        <w:ind w:right="237"/>
        <w:jc w:val="center"/>
        <w:outlineLvl w:val="0"/>
        <w:rPr>
          <w:rFonts w:eastAsia="Times New Roman"/>
          <w:b/>
          <w:bCs/>
          <w:szCs w:val="20"/>
        </w:rPr>
      </w:pPr>
      <w:r w:rsidRPr="00E9198B">
        <w:rPr>
          <w:rFonts w:eastAsia="Times New Roman"/>
          <w:b/>
          <w:spacing w:val="-1"/>
          <w:szCs w:val="20"/>
        </w:rPr>
        <w:t>Table</w:t>
      </w:r>
      <w:r w:rsidRPr="00E9198B">
        <w:rPr>
          <w:rFonts w:eastAsia="Times New Roman"/>
          <w:b/>
          <w:szCs w:val="20"/>
        </w:rPr>
        <w:t xml:space="preserve"> </w:t>
      </w:r>
      <w:r w:rsidRPr="00E9198B">
        <w:rPr>
          <w:rFonts w:eastAsia="Times New Roman"/>
          <w:b/>
          <w:spacing w:val="-1"/>
          <w:szCs w:val="20"/>
        </w:rPr>
        <w:t xml:space="preserve">L.2.2 </w:t>
      </w:r>
      <w:r w:rsidRPr="00E9198B">
        <w:rPr>
          <w:rFonts w:eastAsia="Times New Roman"/>
          <w:b/>
          <w:szCs w:val="20"/>
        </w:rPr>
        <w:t>-</w:t>
      </w:r>
      <w:r w:rsidRPr="00E9198B">
        <w:rPr>
          <w:rFonts w:eastAsia="Times New Roman"/>
          <w:b/>
          <w:spacing w:val="-1"/>
          <w:szCs w:val="20"/>
        </w:rPr>
        <w:t xml:space="preserve"> Proposal</w:t>
      </w:r>
      <w:r w:rsidRPr="00E9198B">
        <w:rPr>
          <w:rFonts w:eastAsia="Times New Roman"/>
          <w:b/>
          <w:szCs w:val="20"/>
        </w:rPr>
        <w:t xml:space="preserve"> </w:t>
      </w:r>
      <w:r w:rsidRPr="00E9198B">
        <w:rPr>
          <w:rFonts w:eastAsia="Times New Roman"/>
          <w:b/>
          <w:spacing w:val="-1"/>
          <w:szCs w:val="20"/>
        </w:rPr>
        <w:t>Organization</w:t>
      </w:r>
    </w:p>
    <w:p w:rsidR="00E777E2" w:rsidRPr="00E9198B" w:rsidRDefault="00E777E2" w:rsidP="00E777E2">
      <w:pPr>
        <w:spacing w:after="0" w:line="240" w:lineRule="auto"/>
        <w:ind w:left="119" w:right="235"/>
        <w:rPr>
          <w:rFonts w:eastAsia="Times New Roman"/>
          <w:szCs w:val="20"/>
        </w:rPr>
      </w:pPr>
    </w:p>
    <w:tbl>
      <w:tblPr>
        <w:tblW w:w="13338" w:type="dxa"/>
        <w:tblInd w:w="624" w:type="dxa"/>
        <w:tblLayout w:type="fixed"/>
        <w:tblCellMar>
          <w:left w:w="0" w:type="dxa"/>
          <w:right w:w="0" w:type="dxa"/>
        </w:tblCellMar>
        <w:tblLook w:val="01E0" w:firstRow="1" w:lastRow="1" w:firstColumn="1" w:lastColumn="1" w:noHBand="0" w:noVBand="0"/>
      </w:tblPr>
      <w:tblGrid>
        <w:gridCol w:w="1549"/>
        <w:gridCol w:w="1607"/>
        <w:gridCol w:w="3660"/>
        <w:gridCol w:w="2174"/>
        <w:gridCol w:w="2174"/>
        <w:gridCol w:w="2174"/>
      </w:tblGrid>
      <w:tr w:rsidR="00E777E2" w:rsidRPr="00E9198B" w:rsidTr="00B33FE3">
        <w:trPr>
          <w:gridAfter w:val="2"/>
          <w:wAfter w:w="4348" w:type="dxa"/>
          <w:trHeight w:hRule="exact" w:val="843"/>
        </w:trPr>
        <w:tc>
          <w:tcPr>
            <w:tcW w:w="1549" w:type="dxa"/>
            <w:tcBorders>
              <w:top w:val="single" w:sz="6" w:space="0" w:color="000000"/>
              <w:left w:val="single" w:sz="6" w:space="0" w:color="000000"/>
              <w:bottom w:val="single" w:sz="6" w:space="0" w:color="000000"/>
              <w:right w:val="single" w:sz="6" w:space="0" w:color="000000"/>
            </w:tcBorders>
            <w:vAlign w:val="center"/>
          </w:tcPr>
          <w:p w:rsidR="00E777E2" w:rsidRPr="00E9198B" w:rsidRDefault="00E777E2" w:rsidP="00E777E2">
            <w:pPr>
              <w:spacing w:after="0" w:line="240" w:lineRule="auto"/>
              <w:rPr>
                <w:rFonts w:eastAsia="Times New Roman"/>
                <w:b/>
                <w:bCs/>
                <w:szCs w:val="20"/>
              </w:rPr>
            </w:pPr>
          </w:p>
          <w:p w:rsidR="00E777E2" w:rsidRPr="00E9198B" w:rsidRDefault="00E777E2" w:rsidP="00E777E2">
            <w:pPr>
              <w:spacing w:after="0" w:line="240" w:lineRule="auto"/>
              <w:ind w:left="102"/>
              <w:rPr>
                <w:rFonts w:eastAsia="Times New Roman"/>
                <w:b/>
                <w:szCs w:val="20"/>
              </w:rPr>
            </w:pPr>
            <w:r w:rsidRPr="00E9198B">
              <w:rPr>
                <w:rFonts w:eastAsia="Times New Roman"/>
                <w:b/>
                <w:spacing w:val="-1"/>
                <w:szCs w:val="20"/>
              </w:rPr>
              <w:t>VOLUME/TAB</w:t>
            </w:r>
          </w:p>
        </w:tc>
        <w:tc>
          <w:tcPr>
            <w:tcW w:w="1607"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34" w:after="0" w:line="240" w:lineRule="auto"/>
              <w:ind w:left="102" w:right="101" w:hanging="1"/>
              <w:jc w:val="center"/>
              <w:rPr>
                <w:rFonts w:eastAsia="Times New Roman"/>
                <w:b/>
                <w:szCs w:val="20"/>
              </w:rPr>
            </w:pPr>
            <w:r w:rsidRPr="00E9198B">
              <w:rPr>
                <w:rFonts w:eastAsia="Times New Roman"/>
                <w:b/>
                <w:spacing w:val="-1"/>
                <w:szCs w:val="20"/>
              </w:rPr>
              <w:t>RFP</w:t>
            </w:r>
            <w:r w:rsidRPr="00E9198B">
              <w:rPr>
                <w:rFonts w:eastAsia="Times New Roman"/>
                <w:b/>
                <w:spacing w:val="19"/>
                <w:szCs w:val="20"/>
              </w:rPr>
              <w:t xml:space="preserve"> </w:t>
            </w:r>
            <w:r w:rsidRPr="00E9198B">
              <w:rPr>
                <w:rFonts w:eastAsia="Times New Roman"/>
                <w:b/>
                <w:spacing w:val="-1"/>
                <w:szCs w:val="20"/>
              </w:rPr>
              <w:t>PARAGRAPH</w:t>
            </w:r>
            <w:r w:rsidRPr="00E9198B">
              <w:rPr>
                <w:rFonts w:eastAsia="Times New Roman"/>
                <w:b/>
                <w:spacing w:val="24"/>
                <w:szCs w:val="20"/>
              </w:rPr>
              <w:t xml:space="preserve"> </w:t>
            </w:r>
            <w:r w:rsidRPr="00E9198B">
              <w:rPr>
                <w:rFonts w:eastAsia="Times New Roman"/>
                <w:b/>
                <w:spacing w:val="-1"/>
                <w:szCs w:val="20"/>
              </w:rPr>
              <w:t>NUMBER</w:t>
            </w:r>
          </w:p>
        </w:tc>
        <w:tc>
          <w:tcPr>
            <w:tcW w:w="3660" w:type="dxa"/>
            <w:tcBorders>
              <w:top w:val="single" w:sz="6" w:space="0" w:color="000000"/>
              <w:left w:val="single" w:sz="6" w:space="0" w:color="000000"/>
              <w:bottom w:val="single" w:sz="6" w:space="0" w:color="000000"/>
              <w:right w:val="single" w:sz="6" w:space="0" w:color="000000"/>
            </w:tcBorders>
            <w:vAlign w:val="center"/>
          </w:tcPr>
          <w:p w:rsidR="00E777E2" w:rsidRPr="00E9198B" w:rsidRDefault="00E777E2" w:rsidP="00E777E2">
            <w:pPr>
              <w:spacing w:after="0" w:line="240" w:lineRule="auto"/>
              <w:ind w:left="736"/>
              <w:rPr>
                <w:rFonts w:eastAsia="Times New Roman"/>
                <w:b/>
                <w:szCs w:val="20"/>
              </w:rPr>
            </w:pPr>
            <w:r w:rsidRPr="00E9198B">
              <w:rPr>
                <w:rFonts w:eastAsia="Times New Roman"/>
                <w:b/>
                <w:spacing w:val="-1"/>
                <w:szCs w:val="20"/>
              </w:rPr>
              <w:t>VOLUME/TAB</w:t>
            </w:r>
            <w:r w:rsidRPr="00E9198B">
              <w:rPr>
                <w:rFonts w:eastAsia="Times New Roman"/>
                <w:b/>
                <w:szCs w:val="20"/>
              </w:rPr>
              <w:t xml:space="preserve"> TITLE</w:t>
            </w:r>
          </w:p>
        </w:tc>
        <w:tc>
          <w:tcPr>
            <w:tcW w:w="2174" w:type="dxa"/>
            <w:tcBorders>
              <w:top w:val="single" w:sz="6" w:space="0" w:color="000000"/>
              <w:left w:val="single" w:sz="6" w:space="0" w:color="000000"/>
              <w:bottom w:val="single" w:sz="6" w:space="0" w:color="000000"/>
              <w:right w:val="single" w:sz="6" w:space="0" w:color="000000"/>
            </w:tcBorders>
            <w:vAlign w:val="center"/>
          </w:tcPr>
          <w:p w:rsidR="00E777E2" w:rsidRPr="00E9198B" w:rsidRDefault="00E777E2" w:rsidP="00E777E2">
            <w:pPr>
              <w:spacing w:after="0" w:line="240" w:lineRule="auto"/>
              <w:ind w:left="439"/>
              <w:rPr>
                <w:rFonts w:eastAsia="Times New Roman"/>
                <w:b/>
                <w:szCs w:val="20"/>
              </w:rPr>
            </w:pPr>
            <w:r w:rsidRPr="00E9198B">
              <w:rPr>
                <w:rFonts w:eastAsia="Times New Roman"/>
                <w:b/>
                <w:szCs w:val="20"/>
              </w:rPr>
              <w:t xml:space="preserve">PAGE </w:t>
            </w:r>
            <w:r w:rsidRPr="00E9198B">
              <w:rPr>
                <w:rFonts w:eastAsia="Times New Roman"/>
                <w:b/>
                <w:spacing w:val="-1"/>
                <w:szCs w:val="20"/>
              </w:rPr>
              <w:t>LIMIT</w:t>
            </w:r>
          </w:p>
        </w:tc>
      </w:tr>
      <w:tr w:rsidR="00E777E2" w:rsidRPr="00E9198B" w:rsidTr="00B33FE3">
        <w:trPr>
          <w:gridAfter w:val="2"/>
          <w:wAfter w:w="4348" w:type="dxa"/>
          <w:trHeight w:hRule="exact" w:val="489"/>
        </w:trPr>
        <w:tc>
          <w:tcPr>
            <w:tcW w:w="1549"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rsidR="00E777E2" w:rsidRPr="00E9198B" w:rsidRDefault="00E777E2" w:rsidP="00E777E2">
            <w:pPr>
              <w:spacing w:before="9" w:after="0" w:line="240" w:lineRule="auto"/>
              <w:rPr>
                <w:rFonts w:eastAsia="Times New Roman"/>
                <w:b/>
                <w:szCs w:val="20"/>
              </w:rPr>
            </w:pPr>
            <w:r w:rsidRPr="00E9198B">
              <w:rPr>
                <w:rFonts w:eastAsia="Times New Roman"/>
                <w:b/>
                <w:szCs w:val="20"/>
              </w:rPr>
              <w:t xml:space="preserve">              I</w:t>
            </w:r>
          </w:p>
        </w:tc>
        <w:tc>
          <w:tcPr>
            <w:tcW w:w="1607"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rsidR="00E777E2" w:rsidRPr="00E9198B" w:rsidRDefault="00E777E2" w:rsidP="00E777E2">
            <w:pPr>
              <w:spacing w:before="9" w:after="0" w:line="240" w:lineRule="auto"/>
              <w:rPr>
                <w:rFonts w:eastAsia="Times New Roman"/>
                <w:b/>
                <w:szCs w:val="20"/>
              </w:rPr>
            </w:pPr>
            <w:r w:rsidRPr="00E9198B">
              <w:rPr>
                <w:rFonts w:eastAsia="Times New Roman"/>
                <w:b/>
                <w:spacing w:val="-1"/>
                <w:szCs w:val="20"/>
              </w:rPr>
              <w:t xml:space="preserve">         3.0</w:t>
            </w:r>
          </w:p>
        </w:tc>
        <w:tc>
          <w:tcPr>
            <w:tcW w:w="3660"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rsidR="00E777E2" w:rsidRPr="00E9198B" w:rsidRDefault="00E777E2" w:rsidP="00E777E2">
            <w:pPr>
              <w:spacing w:before="9" w:after="0" w:line="240" w:lineRule="auto"/>
              <w:jc w:val="center"/>
              <w:rPr>
                <w:rFonts w:eastAsia="Times New Roman"/>
                <w:b/>
                <w:szCs w:val="20"/>
              </w:rPr>
            </w:pPr>
            <w:r w:rsidRPr="00E9198B">
              <w:rPr>
                <w:rFonts w:eastAsia="Times New Roman"/>
                <w:b/>
                <w:spacing w:val="-1"/>
                <w:szCs w:val="20"/>
              </w:rPr>
              <w:t>Contract</w:t>
            </w:r>
            <w:r w:rsidRPr="00E9198B">
              <w:rPr>
                <w:rFonts w:eastAsia="Times New Roman"/>
                <w:b/>
                <w:spacing w:val="-2"/>
                <w:szCs w:val="20"/>
              </w:rPr>
              <w:t xml:space="preserve"> </w:t>
            </w:r>
            <w:r w:rsidRPr="00E9198B">
              <w:rPr>
                <w:rFonts w:eastAsia="Times New Roman"/>
                <w:b/>
                <w:spacing w:val="-1"/>
                <w:szCs w:val="20"/>
              </w:rPr>
              <w:t>Documentation</w:t>
            </w:r>
          </w:p>
        </w:tc>
        <w:tc>
          <w:tcPr>
            <w:tcW w:w="2174"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rsidR="00E777E2" w:rsidRPr="00E9198B" w:rsidRDefault="00E777E2" w:rsidP="00E777E2">
            <w:pPr>
              <w:spacing w:after="0" w:line="240" w:lineRule="auto"/>
              <w:rPr>
                <w:rFonts w:eastAsia="Times New Roman"/>
                <w:b/>
                <w:szCs w:val="20"/>
              </w:rPr>
            </w:pPr>
            <w:r w:rsidRPr="00E9198B">
              <w:rPr>
                <w:rFonts w:eastAsia="Times New Roman"/>
                <w:b/>
                <w:szCs w:val="20"/>
              </w:rPr>
              <w:t xml:space="preserve">     Not to Exceed (NTE)</w:t>
            </w:r>
          </w:p>
        </w:tc>
      </w:tr>
      <w:tr w:rsidR="00E777E2" w:rsidRPr="00E9198B" w:rsidTr="00B33FE3">
        <w:trPr>
          <w:gridAfter w:val="2"/>
          <w:wAfter w:w="4348" w:type="dxa"/>
          <w:trHeight w:hRule="exact" w:val="489"/>
        </w:trPr>
        <w:tc>
          <w:tcPr>
            <w:tcW w:w="1549"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9" w:after="0" w:line="240" w:lineRule="auto"/>
              <w:ind w:left="461"/>
              <w:rPr>
                <w:rFonts w:eastAsia="Times New Roman"/>
                <w:szCs w:val="20"/>
              </w:rPr>
            </w:pPr>
            <w:r w:rsidRPr="00E9198B">
              <w:rPr>
                <w:rFonts w:eastAsia="Times New Roman"/>
                <w:szCs w:val="20"/>
              </w:rPr>
              <w:t>TAB</w:t>
            </w:r>
            <w:r w:rsidRPr="00E9198B">
              <w:rPr>
                <w:rFonts w:eastAsia="Times New Roman"/>
                <w:spacing w:val="-2"/>
                <w:szCs w:val="20"/>
              </w:rPr>
              <w:t xml:space="preserve"> </w:t>
            </w:r>
            <w:r w:rsidRPr="00E9198B">
              <w:rPr>
                <w:rFonts w:eastAsia="Times New Roman"/>
                <w:szCs w:val="20"/>
              </w:rPr>
              <w:t>A</w:t>
            </w:r>
          </w:p>
        </w:tc>
        <w:tc>
          <w:tcPr>
            <w:tcW w:w="1607"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9" w:after="0" w:line="240" w:lineRule="auto"/>
              <w:rPr>
                <w:rFonts w:eastAsia="Times New Roman"/>
                <w:szCs w:val="20"/>
              </w:rPr>
            </w:pPr>
            <w:r w:rsidRPr="00E9198B">
              <w:rPr>
                <w:rFonts w:eastAsia="Times New Roman"/>
                <w:spacing w:val="-1"/>
                <w:szCs w:val="20"/>
              </w:rPr>
              <w:t xml:space="preserve">        3.2.1</w:t>
            </w:r>
          </w:p>
        </w:tc>
        <w:tc>
          <w:tcPr>
            <w:tcW w:w="3660"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9" w:after="0" w:line="240" w:lineRule="auto"/>
              <w:jc w:val="center"/>
              <w:rPr>
                <w:rFonts w:eastAsia="Times New Roman"/>
                <w:szCs w:val="20"/>
              </w:rPr>
            </w:pPr>
            <w:r w:rsidRPr="00E9198B">
              <w:rPr>
                <w:rFonts w:eastAsia="Times New Roman"/>
                <w:spacing w:val="-1"/>
                <w:szCs w:val="20"/>
              </w:rPr>
              <w:t xml:space="preserve">Table </w:t>
            </w:r>
            <w:r w:rsidRPr="00E9198B">
              <w:rPr>
                <w:rFonts w:eastAsia="Times New Roman"/>
                <w:szCs w:val="20"/>
              </w:rPr>
              <w:t xml:space="preserve">of </w:t>
            </w:r>
            <w:r w:rsidRPr="00E9198B">
              <w:rPr>
                <w:rFonts w:eastAsia="Times New Roman"/>
                <w:spacing w:val="-1"/>
                <w:szCs w:val="20"/>
              </w:rPr>
              <w:t>Contents</w:t>
            </w:r>
          </w:p>
        </w:tc>
        <w:tc>
          <w:tcPr>
            <w:tcW w:w="2174"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9" w:after="0" w:line="240" w:lineRule="auto"/>
              <w:rPr>
                <w:rFonts w:eastAsia="Times New Roman"/>
                <w:szCs w:val="20"/>
              </w:rPr>
            </w:pPr>
            <w:r w:rsidRPr="00E9198B">
              <w:rPr>
                <w:rFonts w:eastAsia="Times New Roman"/>
                <w:szCs w:val="20"/>
              </w:rPr>
              <w:t xml:space="preserve">            No limit</w:t>
            </w:r>
          </w:p>
        </w:tc>
      </w:tr>
      <w:tr w:rsidR="00E777E2" w:rsidRPr="00E9198B" w:rsidTr="00B33FE3">
        <w:trPr>
          <w:gridAfter w:val="2"/>
          <w:wAfter w:w="4348" w:type="dxa"/>
          <w:trHeight w:hRule="exact" w:val="489"/>
        </w:trPr>
        <w:tc>
          <w:tcPr>
            <w:tcW w:w="1549"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9" w:after="0" w:line="240" w:lineRule="auto"/>
              <w:ind w:left="465"/>
              <w:rPr>
                <w:rFonts w:eastAsia="Times New Roman"/>
                <w:szCs w:val="20"/>
              </w:rPr>
            </w:pPr>
            <w:r w:rsidRPr="00E9198B">
              <w:rPr>
                <w:rFonts w:eastAsia="Times New Roman"/>
                <w:szCs w:val="20"/>
              </w:rPr>
              <w:t>TAB</w:t>
            </w:r>
            <w:r w:rsidRPr="00E9198B">
              <w:rPr>
                <w:rFonts w:eastAsia="Times New Roman"/>
                <w:spacing w:val="-1"/>
                <w:szCs w:val="20"/>
              </w:rPr>
              <w:t xml:space="preserve"> </w:t>
            </w:r>
            <w:r w:rsidRPr="00E9198B">
              <w:rPr>
                <w:rFonts w:eastAsia="Times New Roman"/>
                <w:szCs w:val="20"/>
              </w:rPr>
              <w:t>B</w:t>
            </w:r>
          </w:p>
        </w:tc>
        <w:tc>
          <w:tcPr>
            <w:tcW w:w="1607"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9" w:after="0" w:line="240" w:lineRule="auto"/>
              <w:rPr>
                <w:rFonts w:eastAsia="Times New Roman"/>
                <w:szCs w:val="20"/>
              </w:rPr>
            </w:pPr>
            <w:r w:rsidRPr="00E9198B">
              <w:rPr>
                <w:rFonts w:eastAsia="Times New Roman"/>
                <w:spacing w:val="-1"/>
                <w:szCs w:val="20"/>
              </w:rPr>
              <w:t xml:space="preserve">        3.2.2</w:t>
            </w:r>
          </w:p>
        </w:tc>
        <w:tc>
          <w:tcPr>
            <w:tcW w:w="3660"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9" w:after="0" w:line="240" w:lineRule="auto"/>
              <w:jc w:val="center"/>
              <w:rPr>
                <w:rFonts w:eastAsia="Times New Roman"/>
                <w:szCs w:val="20"/>
              </w:rPr>
            </w:pPr>
            <w:r w:rsidRPr="00E9198B">
              <w:rPr>
                <w:rFonts w:eastAsia="Times New Roman"/>
                <w:spacing w:val="-1"/>
                <w:szCs w:val="20"/>
              </w:rPr>
              <w:t>Executive Summary</w:t>
            </w:r>
          </w:p>
        </w:tc>
        <w:tc>
          <w:tcPr>
            <w:tcW w:w="2174"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9" w:after="0" w:line="240" w:lineRule="auto"/>
              <w:ind w:left="635"/>
              <w:rPr>
                <w:rFonts w:eastAsia="Times New Roman"/>
                <w:szCs w:val="20"/>
              </w:rPr>
            </w:pPr>
            <w:r w:rsidRPr="00E9198B">
              <w:rPr>
                <w:rFonts w:eastAsia="Times New Roman"/>
                <w:szCs w:val="20"/>
              </w:rPr>
              <w:t>3 pages</w:t>
            </w:r>
          </w:p>
        </w:tc>
      </w:tr>
      <w:tr w:rsidR="00E777E2" w:rsidRPr="00E9198B" w:rsidTr="00B33FE3">
        <w:trPr>
          <w:gridAfter w:val="2"/>
          <w:wAfter w:w="4348" w:type="dxa"/>
          <w:trHeight w:hRule="exact" w:val="507"/>
        </w:trPr>
        <w:tc>
          <w:tcPr>
            <w:tcW w:w="1549"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111" w:after="0" w:line="240" w:lineRule="auto"/>
              <w:ind w:left="465"/>
              <w:rPr>
                <w:rFonts w:eastAsia="Times New Roman"/>
                <w:szCs w:val="20"/>
              </w:rPr>
            </w:pPr>
            <w:r w:rsidRPr="00E9198B">
              <w:rPr>
                <w:rFonts w:eastAsia="Times New Roman"/>
                <w:szCs w:val="20"/>
              </w:rPr>
              <w:t>TAB</w:t>
            </w:r>
            <w:r w:rsidRPr="00E9198B">
              <w:rPr>
                <w:rFonts w:eastAsia="Times New Roman"/>
                <w:spacing w:val="-1"/>
                <w:szCs w:val="20"/>
              </w:rPr>
              <w:t xml:space="preserve"> </w:t>
            </w:r>
            <w:r w:rsidRPr="00E9198B">
              <w:rPr>
                <w:rFonts w:eastAsia="Times New Roman"/>
                <w:szCs w:val="20"/>
              </w:rPr>
              <w:t>C</w:t>
            </w:r>
          </w:p>
        </w:tc>
        <w:tc>
          <w:tcPr>
            <w:tcW w:w="1607"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111" w:after="0" w:line="240" w:lineRule="auto"/>
              <w:rPr>
                <w:rFonts w:eastAsia="Times New Roman"/>
                <w:szCs w:val="20"/>
              </w:rPr>
            </w:pPr>
            <w:r w:rsidRPr="00E9198B">
              <w:rPr>
                <w:rFonts w:eastAsia="Times New Roman"/>
                <w:spacing w:val="-1"/>
                <w:szCs w:val="20"/>
              </w:rPr>
              <w:t xml:space="preserve">        3.2.3</w:t>
            </w:r>
          </w:p>
        </w:tc>
        <w:tc>
          <w:tcPr>
            <w:tcW w:w="3660"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after="0" w:line="240" w:lineRule="auto"/>
              <w:ind w:right="313"/>
              <w:jc w:val="center"/>
              <w:rPr>
                <w:rFonts w:eastAsia="Times New Roman"/>
                <w:szCs w:val="20"/>
              </w:rPr>
            </w:pPr>
            <w:r w:rsidRPr="00E9198B">
              <w:rPr>
                <w:rFonts w:eastAsia="Times New Roman"/>
                <w:spacing w:val="-1"/>
                <w:szCs w:val="20"/>
              </w:rPr>
              <w:t>Company Information</w:t>
            </w:r>
          </w:p>
        </w:tc>
        <w:tc>
          <w:tcPr>
            <w:tcW w:w="2174"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111" w:after="0" w:line="240" w:lineRule="auto"/>
              <w:ind w:left="633"/>
              <w:rPr>
                <w:rFonts w:eastAsia="Times New Roman"/>
                <w:szCs w:val="20"/>
              </w:rPr>
            </w:pPr>
            <w:r w:rsidRPr="00E9198B">
              <w:rPr>
                <w:rFonts w:eastAsia="Times New Roman"/>
                <w:szCs w:val="20"/>
              </w:rPr>
              <w:t>1 page</w:t>
            </w:r>
          </w:p>
        </w:tc>
      </w:tr>
      <w:tr w:rsidR="00E777E2" w:rsidRPr="00E9198B" w:rsidTr="00B33FE3">
        <w:trPr>
          <w:gridAfter w:val="2"/>
          <w:wAfter w:w="4348" w:type="dxa"/>
          <w:trHeight w:hRule="exact" w:val="489"/>
        </w:trPr>
        <w:tc>
          <w:tcPr>
            <w:tcW w:w="1549"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9" w:after="0" w:line="240" w:lineRule="auto"/>
              <w:ind w:left="476"/>
              <w:rPr>
                <w:rFonts w:eastAsia="Times New Roman"/>
                <w:spacing w:val="-1"/>
                <w:szCs w:val="20"/>
              </w:rPr>
            </w:pPr>
            <w:r w:rsidRPr="00E9198B">
              <w:rPr>
                <w:rFonts w:eastAsia="Times New Roman"/>
                <w:spacing w:val="-1"/>
                <w:szCs w:val="20"/>
              </w:rPr>
              <w:t>TAB D</w:t>
            </w:r>
          </w:p>
        </w:tc>
        <w:tc>
          <w:tcPr>
            <w:tcW w:w="1607"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9" w:after="0" w:line="240" w:lineRule="auto"/>
              <w:rPr>
                <w:rFonts w:eastAsia="Times New Roman"/>
                <w:spacing w:val="-1"/>
                <w:szCs w:val="20"/>
              </w:rPr>
            </w:pPr>
            <w:r w:rsidRPr="00E9198B">
              <w:rPr>
                <w:rFonts w:eastAsia="Times New Roman"/>
                <w:spacing w:val="-1"/>
                <w:szCs w:val="20"/>
              </w:rPr>
              <w:t xml:space="preserve">        3.2.4</w:t>
            </w:r>
          </w:p>
        </w:tc>
        <w:tc>
          <w:tcPr>
            <w:tcW w:w="3660"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9" w:after="0" w:line="240" w:lineRule="auto"/>
              <w:jc w:val="center"/>
              <w:rPr>
                <w:rFonts w:eastAsia="Times New Roman"/>
                <w:spacing w:val="-1"/>
                <w:szCs w:val="20"/>
              </w:rPr>
            </w:pPr>
            <w:r w:rsidRPr="00E9198B">
              <w:rPr>
                <w:rFonts w:eastAsia="Times New Roman"/>
                <w:spacing w:val="-1"/>
                <w:szCs w:val="20"/>
              </w:rPr>
              <w:t>Compliance Statement</w:t>
            </w:r>
          </w:p>
        </w:tc>
        <w:tc>
          <w:tcPr>
            <w:tcW w:w="2174"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9" w:after="0" w:line="240" w:lineRule="auto"/>
              <w:ind w:left="633"/>
              <w:rPr>
                <w:rFonts w:eastAsia="Times New Roman"/>
                <w:spacing w:val="-1"/>
                <w:szCs w:val="20"/>
              </w:rPr>
            </w:pPr>
            <w:r w:rsidRPr="00E9198B">
              <w:rPr>
                <w:rFonts w:eastAsia="Times New Roman"/>
                <w:spacing w:val="-1"/>
                <w:szCs w:val="20"/>
              </w:rPr>
              <w:t>1 page</w:t>
            </w:r>
          </w:p>
        </w:tc>
      </w:tr>
      <w:tr w:rsidR="00E777E2" w:rsidRPr="00E9198B" w:rsidTr="00B33FE3">
        <w:trPr>
          <w:gridAfter w:val="2"/>
          <w:wAfter w:w="4348" w:type="dxa"/>
          <w:trHeight w:hRule="exact" w:val="732"/>
        </w:trPr>
        <w:tc>
          <w:tcPr>
            <w:tcW w:w="1549"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9" w:after="0" w:line="240" w:lineRule="auto"/>
              <w:ind w:left="461"/>
              <w:rPr>
                <w:rFonts w:eastAsia="Times New Roman"/>
                <w:szCs w:val="20"/>
              </w:rPr>
            </w:pPr>
            <w:r w:rsidRPr="00E9198B">
              <w:rPr>
                <w:rFonts w:eastAsia="Times New Roman"/>
                <w:szCs w:val="20"/>
              </w:rPr>
              <w:t>TAB</w:t>
            </w:r>
            <w:r w:rsidRPr="00E9198B">
              <w:rPr>
                <w:rFonts w:eastAsia="Times New Roman"/>
                <w:spacing w:val="-2"/>
                <w:szCs w:val="20"/>
              </w:rPr>
              <w:t xml:space="preserve"> </w:t>
            </w:r>
            <w:r w:rsidRPr="00E9198B">
              <w:rPr>
                <w:rFonts w:eastAsia="Times New Roman"/>
                <w:szCs w:val="20"/>
              </w:rPr>
              <w:t>E</w:t>
            </w:r>
          </w:p>
        </w:tc>
        <w:tc>
          <w:tcPr>
            <w:tcW w:w="1607"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9" w:after="0" w:line="240" w:lineRule="auto"/>
              <w:rPr>
                <w:rFonts w:eastAsia="Times New Roman"/>
                <w:szCs w:val="20"/>
              </w:rPr>
            </w:pPr>
            <w:r w:rsidRPr="00E9198B">
              <w:rPr>
                <w:rFonts w:eastAsia="Times New Roman"/>
                <w:spacing w:val="-1"/>
                <w:szCs w:val="20"/>
              </w:rPr>
              <w:t xml:space="preserve">        3.2.5</w:t>
            </w:r>
          </w:p>
        </w:tc>
        <w:tc>
          <w:tcPr>
            <w:tcW w:w="3660"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9" w:after="0" w:line="240" w:lineRule="auto"/>
              <w:jc w:val="center"/>
              <w:rPr>
                <w:rFonts w:eastAsia="Times New Roman"/>
                <w:szCs w:val="20"/>
              </w:rPr>
            </w:pPr>
            <w:r w:rsidRPr="00E9198B">
              <w:rPr>
                <w:rFonts w:eastAsia="Times New Roman"/>
                <w:szCs w:val="20"/>
              </w:rPr>
              <w:t>Solicitation/Contract Form/Signed         Amendments/Section I &amp; K Information</w:t>
            </w:r>
          </w:p>
        </w:tc>
        <w:tc>
          <w:tcPr>
            <w:tcW w:w="2174"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9" w:after="0" w:line="240" w:lineRule="auto"/>
              <w:ind w:left="634"/>
              <w:rPr>
                <w:rFonts w:eastAsia="Times New Roman"/>
                <w:szCs w:val="20"/>
              </w:rPr>
            </w:pPr>
            <w:r w:rsidRPr="00E9198B">
              <w:rPr>
                <w:rFonts w:eastAsia="Times New Roman"/>
                <w:szCs w:val="20"/>
              </w:rPr>
              <w:t>No</w:t>
            </w:r>
            <w:r w:rsidRPr="00E9198B">
              <w:rPr>
                <w:rFonts w:eastAsia="Times New Roman"/>
                <w:spacing w:val="-1"/>
                <w:szCs w:val="20"/>
              </w:rPr>
              <w:t xml:space="preserve"> Limit</w:t>
            </w:r>
          </w:p>
        </w:tc>
      </w:tr>
      <w:tr w:rsidR="00E777E2" w:rsidRPr="00E9198B" w:rsidTr="00B33FE3">
        <w:trPr>
          <w:gridAfter w:val="2"/>
          <w:wAfter w:w="4348" w:type="dxa"/>
          <w:trHeight w:hRule="exact" w:val="489"/>
        </w:trPr>
        <w:tc>
          <w:tcPr>
            <w:tcW w:w="1549"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9" w:after="0" w:line="240" w:lineRule="auto"/>
              <w:ind w:left="461"/>
              <w:rPr>
                <w:rFonts w:eastAsia="Times New Roman"/>
                <w:szCs w:val="20"/>
              </w:rPr>
            </w:pPr>
            <w:r w:rsidRPr="00E9198B">
              <w:rPr>
                <w:rFonts w:eastAsia="Times New Roman"/>
                <w:szCs w:val="20"/>
              </w:rPr>
              <w:t>TAB F</w:t>
            </w:r>
          </w:p>
        </w:tc>
        <w:tc>
          <w:tcPr>
            <w:tcW w:w="1607"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9" w:after="0" w:line="240" w:lineRule="auto"/>
              <w:rPr>
                <w:rFonts w:eastAsia="Times New Roman"/>
                <w:spacing w:val="-1"/>
                <w:szCs w:val="20"/>
              </w:rPr>
            </w:pPr>
            <w:r w:rsidRPr="00E9198B">
              <w:rPr>
                <w:rFonts w:eastAsia="Times New Roman"/>
                <w:spacing w:val="-1"/>
                <w:szCs w:val="20"/>
              </w:rPr>
              <w:t xml:space="preserve">        3.2.6</w:t>
            </w:r>
          </w:p>
        </w:tc>
        <w:tc>
          <w:tcPr>
            <w:tcW w:w="3660"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9" w:after="0" w:line="240" w:lineRule="auto"/>
              <w:jc w:val="center"/>
              <w:rPr>
                <w:rFonts w:eastAsia="Times New Roman"/>
                <w:szCs w:val="20"/>
              </w:rPr>
            </w:pPr>
            <w:r w:rsidRPr="00E9198B">
              <w:rPr>
                <w:rFonts w:eastAsia="Times New Roman"/>
                <w:szCs w:val="20"/>
              </w:rPr>
              <w:t>EEO Pre-Award Information</w:t>
            </w:r>
          </w:p>
        </w:tc>
        <w:tc>
          <w:tcPr>
            <w:tcW w:w="2174"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9" w:after="0" w:line="240" w:lineRule="auto"/>
              <w:ind w:left="634"/>
              <w:rPr>
                <w:rFonts w:eastAsia="Times New Roman"/>
                <w:szCs w:val="20"/>
              </w:rPr>
            </w:pPr>
            <w:r w:rsidRPr="00E9198B">
              <w:rPr>
                <w:rFonts w:eastAsia="Times New Roman"/>
                <w:szCs w:val="20"/>
              </w:rPr>
              <w:t>No Limit</w:t>
            </w:r>
          </w:p>
        </w:tc>
      </w:tr>
      <w:tr w:rsidR="00E777E2" w:rsidRPr="00E9198B" w:rsidTr="00B33FE3">
        <w:trPr>
          <w:gridAfter w:val="2"/>
          <w:wAfter w:w="4348" w:type="dxa"/>
          <w:trHeight w:hRule="exact" w:val="489"/>
        </w:trPr>
        <w:tc>
          <w:tcPr>
            <w:tcW w:w="1549"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9" w:after="0" w:line="240" w:lineRule="auto"/>
              <w:ind w:left="461"/>
              <w:rPr>
                <w:rFonts w:eastAsia="Times New Roman"/>
                <w:szCs w:val="20"/>
              </w:rPr>
            </w:pPr>
            <w:r w:rsidRPr="00E9198B">
              <w:rPr>
                <w:rFonts w:eastAsia="Times New Roman"/>
                <w:spacing w:val="-1"/>
                <w:szCs w:val="20"/>
              </w:rPr>
              <w:t xml:space="preserve">TAB </w:t>
            </w:r>
            <w:r w:rsidRPr="00E9198B">
              <w:rPr>
                <w:rFonts w:eastAsia="Times New Roman"/>
                <w:szCs w:val="20"/>
              </w:rPr>
              <w:t>G</w:t>
            </w:r>
          </w:p>
        </w:tc>
        <w:tc>
          <w:tcPr>
            <w:tcW w:w="1607"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9" w:after="0" w:line="240" w:lineRule="auto"/>
              <w:rPr>
                <w:rFonts w:eastAsia="Times New Roman"/>
                <w:szCs w:val="20"/>
              </w:rPr>
            </w:pPr>
            <w:r w:rsidRPr="00E9198B">
              <w:rPr>
                <w:rFonts w:eastAsia="Times New Roman"/>
                <w:spacing w:val="-1"/>
                <w:szCs w:val="20"/>
              </w:rPr>
              <w:t xml:space="preserve">        3.2.7</w:t>
            </w:r>
          </w:p>
        </w:tc>
        <w:tc>
          <w:tcPr>
            <w:tcW w:w="3660"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9" w:after="0" w:line="240" w:lineRule="auto"/>
              <w:jc w:val="center"/>
              <w:rPr>
                <w:rFonts w:eastAsia="Times New Roman"/>
                <w:szCs w:val="20"/>
              </w:rPr>
            </w:pPr>
            <w:r w:rsidRPr="00E9198B">
              <w:rPr>
                <w:rFonts w:eastAsia="Times New Roman"/>
                <w:spacing w:val="-1"/>
                <w:szCs w:val="20"/>
              </w:rPr>
              <w:t>DD Form 254 Security Classification</w:t>
            </w:r>
          </w:p>
        </w:tc>
        <w:tc>
          <w:tcPr>
            <w:tcW w:w="2174"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9" w:after="0" w:line="240" w:lineRule="auto"/>
              <w:ind w:left="633"/>
              <w:rPr>
                <w:rFonts w:eastAsia="Times New Roman"/>
                <w:szCs w:val="20"/>
              </w:rPr>
            </w:pPr>
            <w:r w:rsidRPr="00E9198B">
              <w:rPr>
                <w:rFonts w:eastAsia="Times New Roman"/>
                <w:szCs w:val="20"/>
              </w:rPr>
              <w:t>No</w:t>
            </w:r>
            <w:r w:rsidRPr="00E9198B">
              <w:rPr>
                <w:rFonts w:eastAsia="Times New Roman"/>
                <w:spacing w:val="-1"/>
                <w:szCs w:val="20"/>
              </w:rPr>
              <w:t xml:space="preserve"> Limit</w:t>
            </w:r>
          </w:p>
        </w:tc>
      </w:tr>
      <w:tr w:rsidR="00E777E2" w:rsidRPr="00E9198B" w:rsidTr="00B33FE3">
        <w:trPr>
          <w:gridAfter w:val="2"/>
          <w:wAfter w:w="4348" w:type="dxa"/>
          <w:trHeight w:hRule="exact" w:val="489"/>
        </w:trPr>
        <w:tc>
          <w:tcPr>
            <w:tcW w:w="1549"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9" w:after="0" w:line="240" w:lineRule="auto"/>
              <w:ind w:left="461"/>
              <w:rPr>
                <w:rFonts w:eastAsia="Times New Roman"/>
                <w:spacing w:val="-1"/>
                <w:szCs w:val="20"/>
              </w:rPr>
            </w:pPr>
            <w:r w:rsidRPr="00E9198B">
              <w:rPr>
                <w:rFonts w:eastAsia="Times New Roman"/>
                <w:spacing w:val="-1"/>
                <w:szCs w:val="20"/>
              </w:rPr>
              <w:t>TAB H</w:t>
            </w:r>
          </w:p>
        </w:tc>
        <w:tc>
          <w:tcPr>
            <w:tcW w:w="1607"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9" w:after="0" w:line="240" w:lineRule="auto"/>
              <w:rPr>
                <w:rFonts w:eastAsia="Times New Roman"/>
                <w:spacing w:val="-1"/>
                <w:szCs w:val="20"/>
              </w:rPr>
            </w:pPr>
            <w:r w:rsidRPr="00E9198B">
              <w:rPr>
                <w:rFonts w:eastAsia="Times New Roman"/>
                <w:spacing w:val="-1"/>
                <w:szCs w:val="20"/>
              </w:rPr>
              <w:t xml:space="preserve">        3.2.8</w:t>
            </w:r>
          </w:p>
        </w:tc>
        <w:tc>
          <w:tcPr>
            <w:tcW w:w="3660"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9" w:after="0" w:line="240" w:lineRule="auto"/>
              <w:jc w:val="center"/>
              <w:rPr>
                <w:rFonts w:eastAsia="Times New Roman"/>
                <w:spacing w:val="-1"/>
                <w:szCs w:val="20"/>
              </w:rPr>
            </w:pPr>
            <w:r w:rsidRPr="00E9198B">
              <w:rPr>
                <w:rFonts w:eastAsia="Times New Roman"/>
                <w:spacing w:val="-1"/>
                <w:szCs w:val="20"/>
              </w:rPr>
              <w:t>PWS</w:t>
            </w:r>
          </w:p>
        </w:tc>
        <w:tc>
          <w:tcPr>
            <w:tcW w:w="2174"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9" w:after="0" w:line="240" w:lineRule="auto"/>
              <w:ind w:left="633"/>
              <w:rPr>
                <w:rFonts w:eastAsia="Times New Roman"/>
                <w:szCs w:val="20"/>
              </w:rPr>
            </w:pPr>
            <w:r w:rsidRPr="00E9198B">
              <w:rPr>
                <w:rFonts w:eastAsia="Times New Roman"/>
                <w:szCs w:val="20"/>
              </w:rPr>
              <w:t>No Limit</w:t>
            </w:r>
          </w:p>
        </w:tc>
      </w:tr>
      <w:tr w:rsidR="00E777E2" w:rsidRPr="00E9198B" w:rsidTr="00B33FE3">
        <w:trPr>
          <w:gridAfter w:val="2"/>
          <w:wAfter w:w="4348" w:type="dxa"/>
          <w:trHeight w:hRule="exact" w:val="489"/>
        </w:trPr>
        <w:tc>
          <w:tcPr>
            <w:tcW w:w="1549"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9" w:after="0" w:line="240" w:lineRule="auto"/>
              <w:rPr>
                <w:rFonts w:eastAsia="Times New Roman"/>
                <w:szCs w:val="20"/>
              </w:rPr>
            </w:pPr>
            <w:r w:rsidRPr="00E9198B">
              <w:rPr>
                <w:rFonts w:eastAsia="Times New Roman"/>
                <w:szCs w:val="20"/>
              </w:rPr>
              <w:t xml:space="preserve">         TAB I </w:t>
            </w:r>
          </w:p>
        </w:tc>
        <w:tc>
          <w:tcPr>
            <w:tcW w:w="1607"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9" w:after="0" w:line="240" w:lineRule="auto"/>
              <w:rPr>
                <w:rFonts w:eastAsia="Times New Roman"/>
                <w:spacing w:val="-1"/>
                <w:szCs w:val="20"/>
              </w:rPr>
            </w:pPr>
            <w:r w:rsidRPr="00E9198B">
              <w:rPr>
                <w:rFonts w:eastAsia="Times New Roman"/>
                <w:spacing w:val="-1"/>
                <w:szCs w:val="20"/>
              </w:rPr>
              <w:t xml:space="preserve">        3.2.9</w:t>
            </w:r>
          </w:p>
        </w:tc>
        <w:tc>
          <w:tcPr>
            <w:tcW w:w="3660"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9" w:after="0" w:line="240" w:lineRule="auto"/>
              <w:jc w:val="center"/>
              <w:rPr>
                <w:rFonts w:eastAsia="Times New Roman"/>
                <w:spacing w:val="-1"/>
                <w:szCs w:val="20"/>
              </w:rPr>
            </w:pPr>
            <w:r w:rsidRPr="00E9198B">
              <w:rPr>
                <w:rFonts w:eastAsia="Times New Roman"/>
                <w:spacing w:val="-1"/>
                <w:szCs w:val="20"/>
              </w:rPr>
              <w:t>QASP</w:t>
            </w:r>
          </w:p>
        </w:tc>
        <w:tc>
          <w:tcPr>
            <w:tcW w:w="2174"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after="0" w:line="240" w:lineRule="auto"/>
              <w:rPr>
                <w:rFonts w:eastAsia="Times New Roman"/>
                <w:szCs w:val="20"/>
              </w:rPr>
            </w:pPr>
            <w:r w:rsidRPr="00E9198B">
              <w:rPr>
                <w:rFonts w:eastAsia="Times New Roman"/>
                <w:szCs w:val="20"/>
              </w:rPr>
              <w:t xml:space="preserve">             No Limit </w:t>
            </w:r>
          </w:p>
        </w:tc>
      </w:tr>
      <w:tr w:rsidR="00E777E2" w:rsidRPr="00E9198B" w:rsidTr="00B33FE3">
        <w:trPr>
          <w:gridAfter w:val="2"/>
          <w:wAfter w:w="4348" w:type="dxa"/>
          <w:trHeight w:hRule="exact" w:val="489"/>
        </w:trPr>
        <w:tc>
          <w:tcPr>
            <w:tcW w:w="1549"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9" w:after="0" w:line="240" w:lineRule="auto"/>
              <w:rPr>
                <w:rFonts w:eastAsia="Times New Roman"/>
                <w:szCs w:val="20"/>
              </w:rPr>
            </w:pPr>
            <w:r w:rsidRPr="00E9198B">
              <w:rPr>
                <w:rFonts w:eastAsia="Times New Roman"/>
                <w:szCs w:val="20"/>
              </w:rPr>
              <w:t xml:space="preserve">         TAB J</w:t>
            </w:r>
          </w:p>
        </w:tc>
        <w:tc>
          <w:tcPr>
            <w:tcW w:w="1607"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9" w:after="0" w:line="240" w:lineRule="auto"/>
              <w:rPr>
                <w:rFonts w:eastAsia="Times New Roman"/>
                <w:spacing w:val="-1"/>
                <w:szCs w:val="20"/>
              </w:rPr>
            </w:pPr>
            <w:r w:rsidRPr="00E9198B">
              <w:rPr>
                <w:rFonts w:eastAsia="Times New Roman"/>
                <w:spacing w:val="-1"/>
                <w:szCs w:val="20"/>
              </w:rPr>
              <w:t xml:space="preserve">        3.2.10</w:t>
            </w:r>
          </w:p>
        </w:tc>
        <w:tc>
          <w:tcPr>
            <w:tcW w:w="3660"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9" w:after="0" w:line="240" w:lineRule="auto"/>
              <w:jc w:val="center"/>
              <w:rPr>
                <w:rFonts w:eastAsia="Times New Roman"/>
                <w:spacing w:val="-1"/>
                <w:szCs w:val="20"/>
              </w:rPr>
            </w:pPr>
            <w:r w:rsidRPr="00E9198B">
              <w:rPr>
                <w:rFonts w:eastAsia="Times New Roman"/>
                <w:spacing w:val="-1"/>
                <w:szCs w:val="20"/>
              </w:rPr>
              <w:t>PWS/FRD Cross Reference Matrix</w:t>
            </w:r>
          </w:p>
        </w:tc>
        <w:tc>
          <w:tcPr>
            <w:tcW w:w="2174"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after="0" w:line="240" w:lineRule="auto"/>
              <w:rPr>
                <w:rFonts w:eastAsia="Times New Roman"/>
                <w:szCs w:val="20"/>
              </w:rPr>
            </w:pPr>
            <w:r w:rsidRPr="00E9198B">
              <w:rPr>
                <w:rFonts w:eastAsia="Times New Roman"/>
                <w:szCs w:val="20"/>
              </w:rPr>
              <w:t xml:space="preserve">             No Limit</w:t>
            </w:r>
          </w:p>
        </w:tc>
      </w:tr>
      <w:tr w:rsidR="00E777E2" w:rsidRPr="00E9198B" w:rsidTr="00B33FE3">
        <w:trPr>
          <w:gridAfter w:val="2"/>
          <w:wAfter w:w="4348" w:type="dxa"/>
          <w:trHeight w:hRule="exact" w:val="489"/>
        </w:trPr>
        <w:tc>
          <w:tcPr>
            <w:tcW w:w="1549"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rsidR="00E777E2" w:rsidRPr="00E9198B" w:rsidRDefault="00E777E2" w:rsidP="00E777E2">
            <w:pPr>
              <w:spacing w:before="9" w:after="0" w:line="240" w:lineRule="auto"/>
              <w:rPr>
                <w:rFonts w:eastAsia="Times New Roman"/>
                <w:b/>
                <w:szCs w:val="20"/>
              </w:rPr>
            </w:pPr>
            <w:r w:rsidRPr="00E9198B">
              <w:rPr>
                <w:rFonts w:eastAsia="Times New Roman"/>
                <w:b/>
                <w:szCs w:val="20"/>
              </w:rPr>
              <w:t xml:space="preserve">             II</w:t>
            </w:r>
          </w:p>
        </w:tc>
        <w:tc>
          <w:tcPr>
            <w:tcW w:w="1607"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rsidR="00E777E2" w:rsidRPr="00E9198B" w:rsidRDefault="00E777E2" w:rsidP="00E777E2">
            <w:pPr>
              <w:spacing w:before="9" w:after="0" w:line="240" w:lineRule="auto"/>
              <w:rPr>
                <w:rFonts w:eastAsia="Times New Roman"/>
                <w:b/>
                <w:szCs w:val="20"/>
              </w:rPr>
            </w:pPr>
            <w:r w:rsidRPr="00E9198B">
              <w:rPr>
                <w:rFonts w:eastAsia="Times New Roman"/>
                <w:b/>
                <w:spacing w:val="-1"/>
                <w:szCs w:val="20"/>
              </w:rPr>
              <w:t xml:space="preserve">          4.0</w:t>
            </w:r>
          </w:p>
        </w:tc>
        <w:tc>
          <w:tcPr>
            <w:tcW w:w="3660"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rsidR="00E777E2" w:rsidRPr="00E9198B" w:rsidRDefault="00E777E2" w:rsidP="00E777E2">
            <w:pPr>
              <w:spacing w:before="9" w:after="0" w:line="240" w:lineRule="auto"/>
              <w:jc w:val="center"/>
              <w:rPr>
                <w:rFonts w:eastAsia="Times New Roman"/>
                <w:b/>
                <w:szCs w:val="20"/>
              </w:rPr>
            </w:pPr>
            <w:r w:rsidRPr="00E9198B">
              <w:rPr>
                <w:rFonts w:eastAsia="Times New Roman"/>
                <w:b/>
                <w:spacing w:val="-1"/>
                <w:szCs w:val="20"/>
              </w:rPr>
              <w:t>FACTOR 1: Technical</w:t>
            </w:r>
          </w:p>
        </w:tc>
        <w:tc>
          <w:tcPr>
            <w:tcW w:w="2174"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rsidR="00E777E2" w:rsidRPr="00E9198B" w:rsidRDefault="00E777E2" w:rsidP="00E777E2">
            <w:pPr>
              <w:spacing w:after="0" w:line="240" w:lineRule="auto"/>
              <w:rPr>
                <w:rFonts w:eastAsia="Times New Roman"/>
                <w:szCs w:val="20"/>
              </w:rPr>
            </w:pPr>
            <w:r w:rsidRPr="00E9198B">
              <w:rPr>
                <w:rFonts w:eastAsia="Times New Roman"/>
                <w:szCs w:val="20"/>
              </w:rPr>
              <w:t xml:space="preserve">            </w:t>
            </w:r>
          </w:p>
        </w:tc>
      </w:tr>
      <w:tr w:rsidR="00E777E2" w:rsidRPr="00E9198B" w:rsidTr="00B33FE3">
        <w:trPr>
          <w:gridAfter w:val="2"/>
          <w:wAfter w:w="4348" w:type="dxa"/>
          <w:trHeight w:hRule="exact" w:val="489"/>
        </w:trPr>
        <w:tc>
          <w:tcPr>
            <w:tcW w:w="1549"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9" w:after="0" w:line="240" w:lineRule="auto"/>
              <w:ind w:left="465"/>
              <w:rPr>
                <w:rFonts w:eastAsia="Times New Roman"/>
                <w:szCs w:val="20"/>
              </w:rPr>
            </w:pPr>
            <w:r w:rsidRPr="00E9198B">
              <w:rPr>
                <w:rFonts w:eastAsia="Times New Roman"/>
                <w:szCs w:val="20"/>
              </w:rPr>
              <w:t>TAB A</w:t>
            </w:r>
          </w:p>
        </w:tc>
        <w:tc>
          <w:tcPr>
            <w:tcW w:w="1607"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21" w:after="0" w:line="240" w:lineRule="auto"/>
              <w:rPr>
                <w:rFonts w:eastAsia="Times New Roman"/>
                <w:spacing w:val="-1"/>
                <w:szCs w:val="20"/>
              </w:rPr>
            </w:pPr>
            <w:r w:rsidRPr="00E9198B">
              <w:rPr>
                <w:rFonts w:eastAsia="Times New Roman"/>
                <w:spacing w:val="-1"/>
                <w:szCs w:val="20"/>
              </w:rPr>
              <w:t xml:space="preserve">          4.3</w:t>
            </w:r>
          </w:p>
        </w:tc>
        <w:tc>
          <w:tcPr>
            <w:tcW w:w="3660"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9" w:after="0" w:line="240" w:lineRule="auto"/>
              <w:jc w:val="center"/>
              <w:rPr>
                <w:rFonts w:eastAsia="Times New Roman"/>
                <w:spacing w:val="-1"/>
                <w:szCs w:val="20"/>
              </w:rPr>
            </w:pPr>
            <w:r w:rsidRPr="00E9198B">
              <w:rPr>
                <w:rFonts w:eastAsia="Times New Roman"/>
                <w:spacing w:val="-1"/>
                <w:szCs w:val="20"/>
              </w:rPr>
              <w:t>Acceptable/Unacceptable Criteria</w:t>
            </w:r>
          </w:p>
        </w:tc>
        <w:tc>
          <w:tcPr>
            <w:tcW w:w="2174"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21" w:after="0" w:line="240" w:lineRule="auto"/>
              <w:rPr>
                <w:rFonts w:eastAsia="Times New Roman"/>
                <w:szCs w:val="20"/>
              </w:rPr>
            </w:pPr>
            <w:r w:rsidRPr="00E9198B">
              <w:rPr>
                <w:rFonts w:eastAsia="Times New Roman"/>
                <w:szCs w:val="20"/>
              </w:rPr>
              <w:t xml:space="preserve">           10 Pages</w:t>
            </w:r>
          </w:p>
        </w:tc>
      </w:tr>
      <w:tr w:rsidR="00E777E2" w:rsidRPr="00E9198B" w:rsidTr="00B33FE3">
        <w:trPr>
          <w:gridAfter w:val="2"/>
          <w:wAfter w:w="4348" w:type="dxa"/>
          <w:trHeight w:hRule="exact" w:val="1122"/>
        </w:trPr>
        <w:tc>
          <w:tcPr>
            <w:tcW w:w="1549"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9" w:after="0" w:line="240" w:lineRule="auto"/>
              <w:ind w:left="465"/>
              <w:rPr>
                <w:rFonts w:eastAsia="Times New Roman"/>
                <w:szCs w:val="20"/>
              </w:rPr>
            </w:pPr>
            <w:r w:rsidRPr="00E9198B">
              <w:rPr>
                <w:rFonts w:eastAsia="Times New Roman"/>
                <w:szCs w:val="20"/>
              </w:rPr>
              <w:t>TAB B</w:t>
            </w:r>
          </w:p>
        </w:tc>
        <w:tc>
          <w:tcPr>
            <w:tcW w:w="1607"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21" w:after="0" w:line="240" w:lineRule="auto"/>
              <w:rPr>
                <w:rFonts w:eastAsia="Times New Roman"/>
                <w:szCs w:val="20"/>
              </w:rPr>
            </w:pPr>
            <w:r w:rsidRPr="00E9198B">
              <w:rPr>
                <w:rFonts w:eastAsia="Times New Roman"/>
                <w:spacing w:val="-1"/>
                <w:szCs w:val="20"/>
              </w:rPr>
              <w:t xml:space="preserve">          4.4</w:t>
            </w:r>
          </w:p>
        </w:tc>
        <w:tc>
          <w:tcPr>
            <w:tcW w:w="3660"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9" w:after="0" w:line="240" w:lineRule="auto"/>
              <w:jc w:val="center"/>
              <w:rPr>
                <w:rFonts w:eastAsia="Times New Roman"/>
                <w:szCs w:val="20"/>
              </w:rPr>
            </w:pPr>
            <w:r w:rsidRPr="00E9198B">
              <w:rPr>
                <w:rFonts w:eastAsia="Times New Roman"/>
                <w:spacing w:val="-1"/>
                <w:szCs w:val="20"/>
              </w:rPr>
              <w:t>Technical Proposal</w:t>
            </w:r>
          </w:p>
        </w:tc>
        <w:tc>
          <w:tcPr>
            <w:tcW w:w="2174"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21" w:after="0" w:line="240" w:lineRule="auto"/>
              <w:jc w:val="center"/>
              <w:rPr>
                <w:rFonts w:eastAsia="Times New Roman"/>
                <w:szCs w:val="20"/>
              </w:rPr>
            </w:pPr>
            <w:r w:rsidRPr="00E9198B">
              <w:rPr>
                <w:rFonts w:eastAsia="Times New Roman"/>
                <w:szCs w:val="20"/>
              </w:rPr>
              <w:t>40 Pages allocated at the Offeror’s discretion amongst the Subfactors below</w:t>
            </w:r>
          </w:p>
        </w:tc>
      </w:tr>
      <w:tr w:rsidR="00E777E2" w:rsidRPr="00E9198B" w:rsidTr="00B33FE3">
        <w:trPr>
          <w:gridAfter w:val="2"/>
          <w:wAfter w:w="4348" w:type="dxa"/>
          <w:trHeight w:hRule="exact" w:val="489"/>
        </w:trPr>
        <w:tc>
          <w:tcPr>
            <w:tcW w:w="1549" w:type="dxa"/>
            <w:tcBorders>
              <w:top w:val="single" w:sz="6" w:space="0" w:color="000000"/>
              <w:left w:val="single" w:sz="6" w:space="0" w:color="000000"/>
              <w:bottom w:val="single" w:sz="6" w:space="0" w:color="000000"/>
              <w:right w:val="single" w:sz="6" w:space="0" w:color="000000"/>
            </w:tcBorders>
            <w:vAlign w:val="center"/>
          </w:tcPr>
          <w:p w:rsidR="00E777E2" w:rsidRPr="00E9198B" w:rsidRDefault="00E777E2" w:rsidP="00E777E2">
            <w:pPr>
              <w:spacing w:before="9" w:after="0" w:line="240" w:lineRule="auto"/>
              <w:ind w:left="465"/>
              <w:rPr>
                <w:rFonts w:eastAsia="Times New Roman"/>
                <w:szCs w:val="20"/>
              </w:rPr>
            </w:pPr>
          </w:p>
        </w:tc>
        <w:tc>
          <w:tcPr>
            <w:tcW w:w="1607"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21" w:after="0" w:line="240" w:lineRule="auto"/>
              <w:rPr>
                <w:rFonts w:eastAsia="Times New Roman"/>
                <w:spacing w:val="-1"/>
                <w:szCs w:val="20"/>
              </w:rPr>
            </w:pPr>
            <w:r w:rsidRPr="00E9198B">
              <w:rPr>
                <w:rFonts w:eastAsia="Times New Roman"/>
                <w:spacing w:val="-1"/>
                <w:szCs w:val="20"/>
              </w:rPr>
              <w:t xml:space="preserve">          4.4.1</w:t>
            </w:r>
          </w:p>
        </w:tc>
        <w:tc>
          <w:tcPr>
            <w:tcW w:w="3660"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9" w:after="0" w:line="240" w:lineRule="auto"/>
              <w:jc w:val="center"/>
              <w:rPr>
                <w:rFonts w:eastAsia="Times New Roman"/>
                <w:spacing w:val="-1"/>
                <w:szCs w:val="20"/>
              </w:rPr>
            </w:pPr>
            <w:r w:rsidRPr="00E9198B">
              <w:rPr>
                <w:rFonts w:eastAsia="Times New Roman"/>
                <w:spacing w:val="-1"/>
                <w:szCs w:val="20"/>
              </w:rPr>
              <w:t>Subfactor 1:</w:t>
            </w:r>
            <w:r w:rsidRPr="00E9198B">
              <w:rPr>
                <w:rFonts w:eastAsia="Times New Roman"/>
                <w:b/>
                <w:spacing w:val="-1"/>
                <w:szCs w:val="20"/>
              </w:rPr>
              <w:t xml:space="preserve"> </w:t>
            </w:r>
            <w:r w:rsidRPr="00E9198B">
              <w:rPr>
                <w:rFonts w:eastAsia="Times New Roman"/>
                <w:szCs w:val="20"/>
              </w:rPr>
              <w:t>United States, including its   territories and possessions</w:t>
            </w:r>
          </w:p>
        </w:tc>
        <w:tc>
          <w:tcPr>
            <w:tcW w:w="2174" w:type="dxa"/>
            <w:tcBorders>
              <w:top w:val="single" w:sz="6" w:space="0" w:color="000000"/>
              <w:left w:val="single" w:sz="6" w:space="0" w:color="000000"/>
              <w:bottom w:val="single" w:sz="6" w:space="0" w:color="000000"/>
              <w:right w:val="single" w:sz="6" w:space="0" w:color="000000"/>
            </w:tcBorders>
            <w:vAlign w:val="center"/>
          </w:tcPr>
          <w:p w:rsidR="00E777E2" w:rsidRPr="00E9198B" w:rsidRDefault="00E777E2" w:rsidP="00E777E2">
            <w:pPr>
              <w:spacing w:before="21" w:after="0" w:line="240" w:lineRule="auto"/>
              <w:ind w:left="650"/>
              <w:rPr>
                <w:rFonts w:eastAsia="Times New Roman"/>
                <w:szCs w:val="20"/>
              </w:rPr>
            </w:pPr>
          </w:p>
        </w:tc>
      </w:tr>
      <w:tr w:rsidR="00E777E2" w:rsidRPr="00E9198B" w:rsidTr="00B33FE3">
        <w:trPr>
          <w:gridAfter w:val="2"/>
          <w:wAfter w:w="4348" w:type="dxa"/>
          <w:trHeight w:hRule="exact" w:val="489"/>
        </w:trPr>
        <w:tc>
          <w:tcPr>
            <w:tcW w:w="1549" w:type="dxa"/>
            <w:tcBorders>
              <w:top w:val="single" w:sz="6" w:space="0" w:color="000000"/>
              <w:left w:val="single" w:sz="6" w:space="0" w:color="000000"/>
              <w:bottom w:val="single" w:sz="6" w:space="0" w:color="000000"/>
              <w:right w:val="single" w:sz="6" w:space="0" w:color="000000"/>
            </w:tcBorders>
            <w:vAlign w:val="center"/>
          </w:tcPr>
          <w:p w:rsidR="00E777E2" w:rsidRPr="00E9198B" w:rsidRDefault="00E777E2" w:rsidP="00E777E2">
            <w:pPr>
              <w:spacing w:before="9" w:after="0" w:line="240" w:lineRule="auto"/>
              <w:ind w:left="465"/>
              <w:rPr>
                <w:rFonts w:eastAsia="Times New Roman"/>
                <w:szCs w:val="20"/>
              </w:rPr>
            </w:pPr>
          </w:p>
        </w:tc>
        <w:tc>
          <w:tcPr>
            <w:tcW w:w="1607"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21" w:after="0" w:line="240" w:lineRule="auto"/>
              <w:rPr>
                <w:rFonts w:eastAsia="Times New Roman"/>
                <w:spacing w:val="-1"/>
                <w:szCs w:val="20"/>
              </w:rPr>
            </w:pPr>
            <w:r w:rsidRPr="00E9198B">
              <w:rPr>
                <w:rFonts w:eastAsia="Times New Roman"/>
                <w:spacing w:val="-1"/>
                <w:szCs w:val="20"/>
              </w:rPr>
              <w:t xml:space="preserve">          4.4.2</w:t>
            </w:r>
          </w:p>
        </w:tc>
        <w:tc>
          <w:tcPr>
            <w:tcW w:w="3660"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9" w:after="0" w:line="240" w:lineRule="auto"/>
              <w:jc w:val="center"/>
              <w:rPr>
                <w:rFonts w:eastAsia="Times New Roman"/>
                <w:spacing w:val="-1"/>
                <w:szCs w:val="20"/>
              </w:rPr>
            </w:pPr>
            <w:r w:rsidRPr="00E9198B">
              <w:rPr>
                <w:rFonts w:eastAsia="Times New Roman"/>
                <w:spacing w:val="-1"/>
                <w:szCs w:val="20"/>
              </w:rPr>
              <w:t xml:space="preserve">Subfactor 2: </w:t>
            </w:r>
            <w:r w:rsidRPr="00E9198B">
              <w:rPr>
                <w:rFonts w:eastAsia="Times New Roman"/>
                <w:szCs w:val="20"/>
              </w:rPr>
              <w:t>Locations outside the United States, territories and possessions</w:t>
            </w:r>
          </w:p>
        </w:tc>
        <w:tc>
          <w:tcPr>
            <w:tcW w:w="2174" w:type="dxa"/>
            <w:tcBorders>
              <w:top w:val="single" w:sz="6" w:space="0" w:color="000000"/>
              <w:left w:val="single" w:sz="6" w:space="0" w:color="000000"/>
              <w:bottom w:val="single" w:sz="6" w:space="0" w:color="000000"/>
              <w:right w:val="single" w:sz="6" w:space="0" w:color="000000"/>
            </w:tcBorders>
            <w:vAlign w:val="center"/>
          </w:tcPr>
          <w:p w:rsidR="00E777E2" w:rsidRPr="00E9198B" w:rsidRDefault="00E777E2" w:rsidP="00E777E2">
            <w:pPr>
              <w:spacing w:before="21" w:after="0" w:line="240" w:lineRule="auto"/>
              <w:ind w:left="650"/>
              <w:rPr>
                <w:rFonts w:eastAsia="Times New Roman"/>
                <w:szCs w:val="20"/>
              </w:rPr>
            </w:pPr>
          </w:p>
        </w:tc>
      </w:tr>
      <w:tr w:rsidR="00E777E2" w:rsidRPr="00E9198B" w:rsidTr="00B33FE3">
        <w:trPr>
          <w:gridAfter w:val="2"/>
          <w:wAfter w:w="4348" w:type="dxa"/>
          <w:trHeight w:hRule="exact" w:val="489"/>
        </w:trPr>
        <w:tc>
          <w:tcPr>
            <w:tcW w:w="1549" w:type="dxa"/>
            <w:tcBorders>
              <w:top w:val="single" w:sz="6" w:space="0" w:color="000000"/>
              <w:left w:val="single" w:sz="6" w:space="0" w:color="000000"/>
              <w:bottom w:val="single" w:sz="6" w:space="0" w:color="000000"/>
              <w:right w:val="single" w:sz="6" w:space="0" w:color="000000"/>
            </w:tcBorders>
            <w:vAlign w:val="center"/>
          </w:tcPr>
          <w:p w:rsidR="00E777E2" w:rsidRPr="00E9198B" w:rsidRDefault="00E777E2" w:rsidP="00E777E2">
            <w:pPr>
              <w:spacing w:before="9" w:after="0" w:line="240" w:lineRule="auto"/>
              <w:ind w:left="465"/>
              <w:rPr>
                <w:rFonts w:eastAsia="Times New Roman"/>
                <w:szCs w:val="20"/>
              </w:rPr>
            </w:pPr>
          </w:p>
        </w:tc>
        <w:tc>
          <w:tcPr>
            <w:tcW w:w="1607"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21" w:after="0" w:line="240" w:lineRule="auto"/>
              <w:rPr>
                <w:rFonts w:eastAsia="Times New Roman"/>
                <w:spacing w:val="-1"/>
                <w:szCs w:val="20"/>
              </w:rPr>
            </w:pPr>
            <w:r w:rsidRPr="00E9198B">
              <w:rPr>
                <w:rFonts w:eastAsia="Times New Roman"/>
                <w:spacing w:val="-1"/>
                <w:szCs w:val="20"/>
              </w:rPr>
              <w:t xml:space="preserve">          4.4.3</w:t>
            </w:r>
          </w:p>
        </w:tc>
        <w:tc>
          <w:tcPr>
            <w:tcW w:w="3660"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9" w:after="0" w:line="240" w:lineRule="auto"/>
              <w:jc w:val="center"/>
              <w:rPr>
                <w:rFonts w:eastAsia="Times New Roman"/>
                <w:spacing w:val="-1"/>
                <w:szCs w:val="20"/>
              </w:rPr>
            </w:pPr>
            <w:r w:rsidRPr="00E9198B">
              <w:rPr>
                <w:rFonts w:eastAsia="Times New Roman"/>
                <w:spacing w:val="-1"/>
                <w:szCs w:val="20"/>
              </w:rPr>
              <w:t xml:space="preserve">Subfactor 3: </w:t>
            </w:r>
            <w:r w:rsidRPr="00E9198B">
              <w:rPr>
                <w:rFonts w:eastAsia="Times New Roman"/>
                <w:szCs w:val="20"/>
              </w:rPr>
              <w:t>Migration</w:t>
            </w:r>
          </w:p>
        </w:tc>
        <w:tc>
          <w:tcPr>
            <w:tcW w:w="2174" w:type="dxa"/>
            <w:tcBorders>
              <w:top w:val="single" w:sz="6" w:space="0" w:color="000000"/>
              <w:left w:val="single" w:sz="6" w:space="0" w:color="000000"/>
              <w:bottom w:val="single" w:sz="6" w:space="0" w:color="000000"/>
              <w:right w:val="single" w:sz="6" w:space="0" w:color="000000"/>
            </w:tcBorders>
            <w:vAlign w:val="center"/>
          </w:tcPr>
          <w:p w:rsidR="00E777E2" w:rsidRPr="00E9198B" w:rsidRDefault="00E777E2" w:rsidP="00E777E2">
            <w:pPr>
              <w:spacing w:before="21" w:after="0" w:line="240" w:lineRule="auto"/>
              <w:ind w:left="650"/>
              <w:rPr>
                <w:rFonts w:eastAsia="Times New Roman"/>
                <w:szCs w:val="20"/>
              </w:rPr>
            </w:pPr>
          </w:p>
        </w:tc>
      </w:tr>
      <w:tr w:rsidR="00E777E2" w:rsidRPr="00E9198B" w:rsidTr="00B33FE3">
        <w:trPr>
          <w:gridAfter w:val="2"/>
          <w:wAfter w:w="4348" w:type="dxa"/>
          <w:trHeight w:hRule="exact" w:val="489"/>
        </w:trPr>
        <w:tc>
          <w:tcPr>
            <w:tcW w:w="1549" w:type="dxa"/>
            <w:tcBorders>
              <w:top w:val="single" w:sz="6" w:space="0" w:color="000000"/>
              <w:left w:val="single" w:sz="6" w:space="0" w:color="000000"/>
              <w:bottom w:val="single" w:sz="6" w:space="0" w:color="000000"/>
              <w:right w:val="single" w:sz="6" w:space="0" w:color="000000"/>
            </w:tcBorders>
            <w:vAlign w:val="center"/>
          </w:tcPr>
          <w:p w:rsidR="00E777E2" w:rsidRPr="00E9198B" w:rsidRDefault="00E777E2" w:rsidP="00E777E2">
            <w:pPr>
              <w:spacing w:before="9" w:after="0" w:line="240" w:lineRule="auto"/>
              <w:ind w:left="465"/>
              <w:rPr>
                <w:rFonts w:eastAsia="Times New Roman"/>
                <w:szCs w:val="20"/>
              </w:rPr>
            </w:pPr>
          </w:p>
        </w:tc>
        <w:tc>
          <w:tcPr>
            <w:tcW w:w="1607"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21" w:after="0" w:line="240" w:lineRule="auto"/>
              <w:rPr>
                <w:rFonts w:eastAsia="Times New Roman"/>
                <w:spacing w:val="-1"/>
                <w:szCs w:val="20"/>
              </w:rPr>
            </w:pPr>
            <w:r w:rsidRPr="00E9198B">
              <w:rPr>
                <w:rFonts w:eastAsia="Times New Roman"/>
                <w:spacing w:val="-1"/>
                <w:szCs w:val="20"/>
              </w:rPr>
              <w:t xml:space="preserve">          4.4.4</w:t>
            </w:r>
          </w:p>
        </w:tc>
        <w:tc>
          <w:tcPr>
            <w:tcW w:w="3660"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9" w:after="0" w:line="240" w:lineRule="auto"/>
              <w:jc w:val="center"/>
              <w:rPr>
                <w:rFonts w:eastAsia="Times New Roman"/>
                <w:spacing w:val="-1"/>
                <w:szCs w:val="20"/>
              </w:rPr>
            </w:pPr>
            <w:r w:rsidRPr="00E9198B">
              <w:rPr>
                <w:rFonts w:eastAsia="Times New Roman"/>
                <w:spacing w:val="-1"/>
                <w:szCs w:val="20"/>
              </w:rPr>
              <w:t>Subfactor 4: Management</w:t>
            </w:r>
          </w:p>
        </w:tc>
        <w:tc>
          <w:tcPr>
            <w:tcW w:w="2174" w:type="dxa"/>
            <w:tcBorders>
              <w:top w:val="single" w:sz="6" w:space="0" w:color="000000"/>
              <w:left w:val="single" w:sz="6" w:space="0" w:color="000000"/>
              <w:bottom w:val="single" w:sz="6" w:space="0" w:color="000000"/>
              <w:right w:val="single" w:sz="6" w:space="0" w:color="000000"/>
            </w:tcBorders>
            <w:vAlign w:val="center"/>
          </w:tcPr>
          <w:p w:rsidR="00E777E2" w:rsidRPr="00E9198B" w:rsidRDefault="00E777E2" w:rsidP="00E777E2">
            <w:pPr>
              <w:spacing w:before="21" w:after="0" w:line="240" w:lineRule="auto"/>
              <w:ind w:left="650"/>
              <w:rPr>
                <w:rFonts w:eastAsia="Times New Roman"/>
                <w:szCs w:val="20"/>
              </w:rPr>
            </w:pPr>
          </w:p>
        </w:tc>
      </w:tr>
      <w:tr w:rsidR="00E777E2" w:rsidRPr="00E9198B" w:rsidTr="00B33FE3">
        <w:trPr>
          <w:gridAfter w:val="2"/>
          <w:wAfter w:w="4348" w:type="dxa"/>
          <w:trHeight w:hRule="exact" w:val="399"/>
        </w:trPr>
        <w:tc>
          <w:tcPr>
            <w:tcW w:w="1549"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rsidR="00E777E2" w:rsidRPr="00E9198B" w:rsidRDefault="00E777E2" w:rsidP="00E777E2">
            <w:pPr>
              <w:spacing w:before="9" w:after="0" w:line="240" w:lineRule="auto"/>
              <w:ind w:left="461"/>
              <w:rPr>
                <w:rFonts w:eastAsia="Times New Roman"/>
                <w:b/>
                <w:szCs w:val="20"/>
              </w:rPr>
            </w:pPr>
            <w:r w:rsidRPr="00E9198B">
              <w:rPr>
                <w:rFonts w:eastAsia="Times New Roman"/>
                <w:b/>
                <w:szCs w:val="20"/>
              </w:rPr>
              <w:t xml:space="preserve">  III</w:t>
            </w:r>
          </w:p>
        </w:tc>
        <w:tc>
          <w:tcPr>
            <w:tcW w:w="1607"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rsidR="00E777E2" w:rsidRPr="00E9198B" w:rsidRDefault="00E777E2" w:rsidP="00E777E2">
            <w:pPr>
              <w:spacing w:before="9" w:after="0" w:line="240" w:lineRule="auto"/>
              <w:ind w:right="1"/>
              <w:rPr>
                <w:rFonts w:eastAsia="Times New Roman"/>
                <w:b/>
                <w:spacing w:val="-1"/>
                <w:szCs w:val="20"/>
              </w:rPr>
            </w:pPr>
            <w:r w:rsidRPr="00E9198B">
              <w:rPr>
                <w:rFonts w:eastAsia="Times New Roman"/>
                <w:b/>
                <w:spacing w:val="-1"/>
                <w:szCs w:val="20"/>
              </w:rPr>
              <w:t xml:space="preserve">          5.0</w:t>
            </w:r>
          </w:p>
        </w:tc>
        <w:tc>
          <w:tcPr>
            <w:tcW w:w="3660"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rsidR="00E777E2" w:rsidRPr="00E9198B" w:rsidRDefault="00E777E2" w:rsidP="00E777E2">
            <w:pPr>
              <w:tabs>
                <w:tab w:val="right" w:pos="3648"/>
              </w:tabs>
              <w:spacing w:before="9" w:after="0" w:line="240" w:lineRule="auto"/>
              <w:jc w:val="center"/>
              <w:rPr>
                <w:rFonts w:eastAsia="Times New Roman"/>
                <w:b/>
                <w:spacing w:val="-1"/>
                <w:szCs w:val="20"/>
              </w:rPr>
            </w:pPr>
            <w:r w:rsidRPr="00E9198B">
              <w:rPr>
                <w:rFonts w:eastAsia="Times New Roman"/>
                <w:b/>
                <w:spacing w:val="-1"/>
                <w:szCs w:val="20"/>
              </w:rPr>
              <w:t>FACTOR 2: Price Approach</w:t>
            </w:r>
          </w:p>
        </w:tc>
        <w:tc>
          <w:tcPr>
            <w:tcW w:w="2174" w:type="dxa"/>
            <w:tcBorders>
              <w:top w:val="single" w:sz="6" w:space="0" w:color="000000"/>
              <w:left w:val="single" w:sz="6" w:space="0" w:color="000000"/>
              <w:bottom w:val="single" w:sz="6" w:space="0" w:color="000000"/>
              <w:right w:val="single" w:sz="6" w:space="0" w:color="000000"/>
            </w:tcBorders>
            <w:shd w:val="clear" w:color="auto" w:fill="BFBFBF"/>
            <w:vAlign w:val="center"/>
          </w:tcPr>
          <w:p w:rsidR="00E777E2" w:rsidRPr="00E9198B" w:rsidRDefault="00E777E2" w:rsidP="00E777E2">
            <w:pPr>
              <w:spacing w:after="0" w:line="240" w:lineRule="auto"/>
              <w:rPr>
                <w:rFonts w:eastAsia="Times New Roman"/>
                <w:szCs w:val="20"/>
              </w:rPr>
            </w:pPr>
          </w:p>
        </w:tc>
      </w:tr>
      <w:tr w:rsidR="00E777E2" w:rsidRPr="00E9198B" w:rsidTr="00B33FE3">
        <w:trPr>
          <w:gridAfter w:val="2"/>
          <w:wAfter w:w="4348" w:type="dxa"/>
          <w:trHeight w:hRule="exact" w:val="984"/>
        </w:trPr>
        <w:tc>
          <w:tcPr>
            <w:tcW w:w="1549"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9" w:after="0" w:line="240" w:lineRule="auto"/>
              <w:ind w:left="461"/>
              <w:rPr>
                <w:rFonts w:eastAsia="Times New Roman"/>
                <w:szCs w:val="20"/>
              </w:rPr>
            </w:pPr>
            <w:r w:rsidRPr="00E9198B">
              <w:rPr>
                <w:rFonts w:eastAsia="Times New Roman"/>
                <w:szCs w:val="20"/>
              </w:rPr>
              <w:t>TAB A</w:t>
            </w:r>
          </w:p>
        </w:tc>
        <w:tc>
          <w:tcPr>
            <w:tcW w:w="1607"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9" w:after="0" w:line="240" w:lineRule="auto"/>
              <w:ind w:right="1"/>
              <w:rPr>
                <w:rFonts w:eastAsia="Times New Roman"/>
                <w:spacing w:val="-1"/>
                <w:szCs w:val="20"/>
              </w:rPr>
            </w:pPr>
            <w:r w:rsidRPr="00E9198B">
              <w:rPr>
                <w:rFonts w:eastAsia="Times New Roman"/>
                <w:spacing w:val="-1"/>
                <w:szCs w:val="20"/>
              </w:rPr>
              <w:t xml:space="preserve">          5.3</w:t>
            </w:r>
          </w:p>
        </w:tc>
        <w:tc>
          <w:tcPr>
            <w:tcW w:w="3660"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9" w:after="0" w:line="240" w:lineRule="auto"/>
              <w:jc w:val="center"/>
              <w:rPr>
                <w:rFonts w:eastAsia="Times New Roman"/>
                <w:spacing w:val="-1"/>
                <w:szCs w:val="20"/>
              </w:rPr>
            </w:pPr>
            <w:r w:rsidRPr="00E9198B">
              <w:rPr>
                <w:rFonts w:eastAsia="Times New Roman"/>
                <w:spacing w:val="-1"/>
                <w:szCs w:val="20"/>
              </w:rPr>
              <w:t>Price Narrative</w:t>
            </w:r>
          </w:p>
        </w:tc>
        <w:tc>
          <w:tcPr>
            <w:tcW w:w="2174" w:type="dxa"/>
            <w:tcBorders>
              <w:top w:val="single" w:sz="6" w:space="0" w:color="000000"/>
              <w:left w:val="single" w:sz="6" w:space="0" w:color="000000"/>
              <w:bottom w:val="single" w:sz="6" w:space="0" w:color="000000"/>
              <w:right w:val="single" w:sz="6" w:space="0" w:color="000000"/>
            </w:tcBorders>
            <w:vAlign w:val="center"/>
          </w:tcPr>
          <w:p w:rsidR="00E777E2" w:rsidRPr="00E9198B" w:rsidRDefault="00E777E2" w:rsidP="00E777E2">
            <w:pPr>
              <w:spacing w:after="0" w:line="240" w:lineRule="auto"/>
              <w:jc w:val="center"/>
              <w:rPr>
                <w:rFonts w:eastAsia="Times New Roman"/>
                <w:spacing w:val="-1"/>
                <w:szCs w:val="20"/>
              </w:rPr>
            </w:pPr>
            <w:r w:rsidRPr="00E9198B">
              <w:rPr>
                <w:rFonts w:eastAsia="Times New Roman"/>
                <w:spacing w:val="-1"/>
                <w:szCs w:val="20"/>
              </w:rPr>
              <w:t>Contractor Developed Excel Workbook plus up to a 10 page narrative</w:t>
            </w:r>
          </w:p>
          <w:p w:rsidR="00E777E2" w:rsidRPr="00E9198B" w:rsidRDefault="00E777E2" w:rsidP="00E777E2">
            <w:pPr>
              <w:spacing w:after="0" w:line="240" w:lineRule="auto"/>
              <w:rPr>
                <w:rFonts w:eastAsia="Times New Roman"/>
                <w:szCs w:val="20"/>
              </w:rPr>
            </w:pPr>
          </w:p>
        </w:tc>
      </w:tr>
      <w:tr w:rsidR="00E777E2" w:rsidRPr="00E9198B" w:rsidTr="00B33FE3">
        <w:trPr>
          <w:gridAfter w:val="2"/>
          <w:wAfter w:w="4348" w:type="dxa"/>
          <w:trHeight w:hRule="exact" w:val="642"/>
        </w:trPr>
        <w:tc>
          <w:tcPr>
            <w:tcW w:w="1549"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9" w:after="0" w:line="240" w:lineRule="auto"/>
              <w:ind w:left="461"/>
              <w:rPr>
                <w:rFonts w:eastAsia="Times New Roman"/>
                <w:szCs w:val="20"/>
              </w:rPr>
            </w:pPr>
            <w:r w:rsidRPr="00E9198B">
              <w:rPr>
                <w:rFonts w:eastAsia="Times New Roman"/>
                <w:szCs w:val="20"/>
              </w:rPr>
              <w:t>TAB B</w:t>
            </w:r>
          </w:p>
        </w:tc>
        <w:tc>
          <w:tcPr>
            <w:tcW w:w="1607"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9" w:after="0" w:line="240" w:lineRule="auto"/>
              <w:ind w:right="1"/>
              <w:rPr>
                <w:rFonts w:eastAsia="Times New Roman"/>
                <w:spacing w:val="-1"/>
                <w:szCs w:val="20"/>
              </w:rPr>
            </w:pPr>
            <w:r w:rsidRPr="00E9198B">
              <w:rPr>
                <w:rFonts w:eastAsia="Times New Roman"/>
                <w:spacing w:val="-1"/>
                <w:szCs w:val="20"/>
              </w:rPr>
              <w:t xml:space="preserve">          5.4</w:t>
            </w:r>
          </w:p>
        </w:tc>
        <w:tc>
          <w:tcPr>
            <w:tcW w:w="3660"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9" w:after="0" w:line="240" w:lineRule="auto"/>
              <w:jc w:val="center"/>
              <w:rPr>
                <w:rFonts w:eastAsia="Times New Roman"/>
                <w:spacing w:val="-1"/>
                <w:szCs w:val="20"/>
              </w:rPr>
            </w:pPr>
            <w:r w:rsidRPr="00E9198B">
              <w:rPr>
                <w:rFonts w:eastAsia="Times New Roman"/>
                <w:spacing w:val="-1"/>
                <w:szCs w:val="20"/>
              </w:rPr>
              <w:t>Price Information and Supporting Data</w:t>
            </w:r>
          </w:p>
        </w:tc>
        <w:tc>
          <w:tcPr>
            <w:tcW w:w="2174"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after="0" w:line="240" w:lineRule="auto"/>
              <w:jc w:val="center"/>
              <w:rPr>
                <w:rFonts w:eastAsia="Times New Roman"/>
                <w:spacing w:val="-1"/>
                <w:szCs w:val="20"/>
              </w:rPr>
            </w:pPr>
            <w:r w:rsidRPr="00E9198B">
              <w:rPr>
                <w:rFonts w:eastAsia="Times New Roman"/>
                <w:szCs w:val="20"/>
              </w:rPr>
              <w:t>10 pages</w:t>
            </w:r>
          </w:p>
        </w:tc>
      </w:tr>
      <w:tr w:rsidR="00E777E2" w:rsidRPr="00E9198B" w:rsidTr="00B33FE3">
        <w:trPr>
          <w:gridAfter w:val="2"/>
          <w:wAfter w:w="4348" w:type="dxa"/>
          <w:trHeight w:hRule="exact" w:val="642"/>
        </w:trPr>
        <w:tc>
          <w:tcPr>
            <w:tcW w:w="1549"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9" w:after="0" w:line="240" w:lineRule="auto"/>
              <w:ind w:left="461"/>
              <w:rPr>
                <w:rFonts w:eastAsia="Times New Roman"/>
                <w:szCs w:val="20"/>
              </w:rPr>
            </w:pPr>
            <w:r w:rsidRPr="00E9198B">
              <w:rPr>
                <w:rFonts w:eastAsia="Times New Roman"/>
                <w:szCs w:val="20"/>
              </w:rPr>
              <w:t>TAB C</w:t>
            </w:r>
          </w:p>
        </w:tc>
        <w:tc>
          <w:tcPr>
            <w:tcW w:w="1607"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9" w:after="0" w:line="240" w:lineRule="auto"/>
              <w:ind w:right="1"/>
              <w:rPr>
                <w:rFonts w:eastAsia="Times New Roman"/>
                <w:spacing w:val="-1"/>
                <w:szCs w:val="20"/>
              </w:rPr>
            </w:pPr>
            <w:r w:rsidRPr="00E9198B">
              <w:rPr>
                <w:rFonts w:eastAsia="Times New Roman"/>
                <w:spacing w:val="-1"/>
                <w:szCs w:val="20"/>
              </w:rPr>
              <w:t xml:space="preserve">          5.5</w:t>
            </w:r>
          </w:p>
        </w:tc>
        <w:tc>
          <w:tcPr>
            <w:tcW w:w="3660"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9" w:after="0" w:line="240" w:lineRule="auto"/>
              <w:jc w:val="center"/>
              <w:rPr>
                <w:rFonts w:eastAsia="Times New Roman"/>
                <w:spacing w:val="-1"/>
                <w:szCs w:val="20"/>
              </w:rPr>
            </w:pPr>
            <w:r w:rsidRPr="00E9198B">
              <w:rPr>
                <w:rFonts w:eastAsia="Times New Roman"/>
                <w:spacing w:val="-1"/>
                <w:szCs w:val="20"/>
              </w:rPr>
              <w:t>Other Information</w:t>
            </w:r>
          </w:p>
        </w:tc>
        <w:tc>
          <w:tcPr>
            <w:tcW w:w="2174"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after="0" w:line="240" w:lineRule="auto"/>
              <w:jc w:val="center"/>
              <w:rPr>
                <w:rFonts w:eastAsia="Times New Roman"/>
                <w:szCs w:val="20"/>
              </w:rPr>
            </w:pPr>
            <w:r w:rsidRPr="00E9198B">
              <w:rPr>
                <w:rFonts w:eastAsia="Times New Roman"/>
                <w:szCs w:val="20"/>
              </w:rPr>
              <w:t>10 pages</w:t>
            </w:r>
          </w:p>
        </w:tc>
      </w:tr>
      <w:tr w:rsidR="00E777E2" w:rsidRPr="00E9198B" w:rsidTr="00B33FE3">
        <w:trPr>
          <w:gridAfter w:val="2"/>
          <w:wAfter w:w="4348" w:type="dxa"/>
          <w:trHeight w:hRule="exact" w:val="489"/>
        </w:trPr>
        <w:tc>
          <w:tcPr>
            <w:tcW w:w="1549"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rsidR="00E777E2" w:rsidRPr="00E9198B" w:rsidRDefault="00E777E2" w:rsidP="00E777E2">
            <w:pPr>
              <w:spacing w:before="9" w:after="0" w:line="240" w:lineRule="auto"/>
              <w:ind w:left="461"/>
              <w:rPr>
                <w:rFonts w:eastAsia="Times New Roman"/>
                <w:b/>
                <w:szCs w:val="20"/>
              </w:rPr>
            </w:pPr>
            <w:r w:rsidRPr="00E9198B">
              <w:rPr>
                <w:rFonts w:eastAsia="Times New Roman"/>
                <w:b/>
                <w:szCs w:val="20"/>
              </w:rPr>
              <w:t xml:space="preserve">  IV</w:t>
            </w:r>
          </w:p>
        </w:tc>
        <w:tc>
          <w:tcPr>
            <w:tcW w:w="1607"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rsidR="00E777E2" w:rsidRPr="00E9198B" w:rsidRDefault="00E777E2" w:rsidP="00E777E2">
            <w:pPr>
              <w:spacing w:before="9" w:after="0" w:line="240" w:lineRule="auto"/>
              <w:ind w:right="1"/>
              <w:rPr>
                <w:rFonts w:eastAsia="Times New Roman"/>
                <w:b/>
                <w:szCs w:val="20"/>
              </w:rPr>
            </w:pPr>
            <w:r w:rsidRPr="00E9198B">
              <w:rPr>
                <w:rFonts w:eastAsia="Times New Roman"/>
                <w:b/>
                <w:spacing w:val="-1"/>
                <w:szCs w:val="20"/>
              </w:rPr>
              <w:t xml:space="preserve">         6.0</w:t>
            </w:r>
          </w:p>
        </w:tc>
        <w:tc>
          <w:tcPr>
            <w:tcW w:w="3660"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rsidR="00E777E2" w:rsidRPr="00E9198B" w:rsidRDefault="00E777E2" w:rsidP="00E777E2">
            <w:pPr>
              <w:spacing w:before="9" w:after="0" w:line="240" w:lineRule="auto"/>
              <w:jc w:val="center"/>
              <w:rPr>
                <w:rFonts w:eastAsia="Times New Roman"/>
                <w:b/>
                <w:szCs w:val="20"/>
              </w:rPr>
            </w:pPr>
            <w:r w:rsidRPr="00E9198B">
              <w:rPr>
                <w:rFonts w:eastAsia="Times New Roman"/>
                <w:b/>
                <w:spacing w:val="-1"/>
                <w:szCs w:val="20"/>
              </w:rPr>
              <w:t>FACTOR</w:t>
            </w:r>
            <w:r w:rsidRPr="00E9198B">
              <w:rPr>
                <w:rFonts w:eastAsia="Times New Roman"/>
                <w:b/>
                <w:szCs w:val="20"/>
              </w:rPr>
              <w:t xml:space="preserve"> 3:</w:t>
            </w:r>
            <w:r w:rsidRPr="00E9198B">
              <w:rPr>
                <w:rFonts w:eastAsia="Times New Roman"/>
                <w:b/>
                <w:spacing w:val="48"/>
                <w:szCs w:val="20"/>
              </w:rPr>
              <w:t xml:space="preserve"> </w:t>
            </w:r>
            <w:r w:rsidRPr="00E9198B">
              <w:rPr>
                <w:rFonts w:eastAsia="Times New Roman"/>
                <w:b/>
                <w:spacing w:val="-1"/>
                <w:szCs w:val="20"/>
              </w:rPr>
              <w:t>Past</w:t>
            </w:r>
            <w:r w:rsidRPr="00E9198B">
              <w:rPr>
                <w:rFonts w:eastAsia="Times New Roman"/>
                <w:b/>
                <w:szCs w:val="20"/>
              </w:rPr>
              <w:t xml:space="preserve"> </w:t>
            </w:r>
            <w:r w:rsidRPr="00E9198B">
              <w:rPr>
                <w:rFonts w:eastAsia="Times New Roman"/>
                <w:b/>
                <w:spacing w:val="-1"/>
                <w:szCs w:val="20"/>
              </w:rPr>
              <w:t>Performance</w:t>
            </w:r>
          </w:p>
        </w:tc>
        <w:tc>
          <w:tcPr>
            <w:tcW w:w="2174" w:type="dxa"/>
            <w:tcBorders>
              <w:top w:val="single" w:sz="6" w:space="0" w:color="000000"/>
              <w:left w:val="single" w:sz="6" w:space="0" w:color="000000"/>
              <w:bottom w:val="single" w:sz="6" w:space="0" w:color="000000"/>
              <w:right w:val="single" w:sz="6" w:space="0" w:color="000000"/>
            </w:tcBorders>
            <w:shd w:val="clear" w:color="auto" w:fill="BFBFBF"/>
            <w:vAlign w:val="center"/>
          </w:tcPr>
          <w:p w:rsidR="00E777E2" w:rsidRPr="00E9198B" w:rsidRDefault="00E777E2" w:rsidP="00E777E2">
            <w:pPr>
              <w:spacing w:after="0" w:line="240" w:lineRule="auto"/>
              <w:rPr>
                <w:rFonts w:eastAsia="Times New Roman"/>
                <w:szCs w:val="20"/>
              </w:rPr>
            </w:pPr>
          </w:p>
        </w:tc>
      </w:tr>
      <w:tr w:rsidR="00E777E2" w:rsidRPr="00E9198B" w:rsidTr="00B33FE3">
        <w:trPr>
          <w:gridAfter w:val="2"/>
          <w:wAfter w:w="4348" w:type="dxa"/>
          <w:trHeight w:hRule="exact" w:val="687"/>
        </w:trPr>
        <w:tc>
          <w:tcPr>
            <w:tcW w:w="1549"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after="0" w:line="240" w:lineRule="auto"/>
              <w:rPr>
                <w:rFonts w:eastAsia="Times New Roman"/>
                <w:szCs w:val="20"/>
              </w:rPr>
            </w:pPr>
            <w:r w:rsidRPr="00E9198B">
              <w:rPr>
                <w:rFonts w:eastAsia="Times New Roman"/>
                <w:szCs w:val="20"/>
              </w:rPr>
              <w:t xml:space="preserve">          TAB A</w:t>
            </w:r>
          </w:p>
        </w:tc>
        <w:tc>
          <w:tcPr>
            <w:tcW w:w="1607"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8" w:after="0" w:line="240" w:lineRule="auto"/>
              <w:ind w:left="433"/>
              <w:rPr>
                <w:rFonts w:eastAsia="Times New Roman"/>
                <w:szCs w:val="20"/>
              </w:rPr>
            </w:pPr>
            <w:r w:rsidRPr="00E9198B">
              <w:rPr>
                <w:rFonts w:eastAsia="Times New Roman"/>
                <w:szCs w:val="20"/>
              </w:rPr>
              <w:t>6.3</w:t>
            </w:r>
          </w:p>
        </w:tc>
        <w:tc>
          <w:tcPr>
            <w:tcW w:w="3660"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8" w:after="0" w:line="240" w:lineRule="auto"/>
              <w:jc w:val="center"/>
              <w:rPr>
                <w:rFonts w:eastAsia="Times New Roman"/>
                <w:szCs w:val="20"/>
              </w:rPr>
            </w:pPr>
            <w:r w:rsidRPr="00E9198B">
              <w:rPr>
                <w:rFonts w:eastAsia="Times New Roman"/>
                <w:szCs w:val="20"/>
              </w:rPr>
              <w:t>Summary</w:t>
            </w:r>
          </w:p>
        </w:tc>
        <w:tc>
          <w:tcPr>
            <w:tcW w:w="2174"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8" w:after="0" w:line="240" w:lineRule="auto"/>
              <w:jc w:val="center"/>
              <w:rPr>
                <w:rFonts w:eastAsia="Times New Roman"/>
                <w:szCs w:val="20"/>
              </w:rPr>
            </w:pPr>
            <w:r w:rsidRPr="00E9198B">
              <w:rPr>
                <w:rFonts w:eastAsia="Times New Roman"/>
                <w:szCs w:val="20"/>
              </w:rPr>
              <w:t>5 Pages</w:t>
            </w:r>
          </w:p>
        </w:tc>
      </w:tr>
      <w:tr w:rsidR="00E777E2" w:rsidRPr="00E9198B" w:rsidTr="00B33FE3">
        <w:trPr>
          <w:trHeight w:hRule="exact" w:val="975"/>
        </w:trPr>
        <w:tc>
          <w:tcPr>
            <w:tcW w:w="1549"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after="0" w:line="240" w:lineRule="auto"/>
              <w:rPr>
                <w:rFonts w:eastAsia="Times New Roman"/>
                <w:szCs w:val="20"/>
              </w:rPr>
            </w:pPr>
            <w:r w:rsidRPr="00E9198B">
              <w:rPr>
                <w:rFonts w:eastAsia="Times New Roman"/>
                <w:szCs w:val="20"/>
              </w:rPr>
              <w:t xml:space="preserve">          TAB B</w:t>
            </w:r>
          </w:p>
        </w:tc>
        <w:tc>
          <w:tcPr>
            <w:tcW w:w="1607"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8" w:after="0" w:line="240" w:lineRule="auto"/>
              <w:ind w:left="433"/>
              <w:rPr>
                <w:rFonts w:eastAsia="Times New Roman"/>
                <w:spacing w:val="-1"/>
                <w:szCs w:val="20"/>
              </w:rPr>
            </w:pPr>
            <w:r w:rsidRPr="00E9198B">
              <w:rPr>
                <w:rFonts w:eastAsia="Times New Roman"/>
                <w:spacing w:val="-1"/>
                <w:szCs w:val="20"/>
              </w:rPr>
              <w:t>6.4</w:t>
            </w:r>
          </w:p>
        </w:tc>
        <w:tc>
          <w:tcPr>
            <w:tcW w:w="3660"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8" w:after="0" w:line="240" w:lineRule="auto"/>
              <w:jc w:val="center"/>
              <w:rPr>
                <w:rFonts w:eastAsia="Times New Roman"/>
                <w:spacing w:val="-1"/>
                <w:szCs w:val="20"/>
              </w:rPr>
            </w:pPr>
            <w:r w:rsidRPr="00E9198B">
              <w:rPr>
                <w:rFonts w:eastAsia="Times New Roman"/>
                <w:spacing w:val="-1"/>
                <w:szCs w:val="20"/>
              </w:rPr>
              <w:t>Past Performance Questionnaires for Recent  and Relevant Contracts</w:t>
            </w:r>
          </w:p>
        </w:tc>
        <w:tc>
          <w:tcPr>
            <w:tcW w:w="2174"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34" w:after="0" w:line="240" w:lineRule="auto"/>
              <w:ind w:left="232" w:right="233" w:hanging="1"/>
              <w:jc w:val="center"/>
              <w:rPr>
                <w:rFonts w:eastAsia="Times New Roman"/>
                <w:szCs w:val="20"/>
              </w:rPr>
            </w:pPr>
            <w:r w:rsidRPr="00E9198B">
              <w:rPr>
                <w:rFonts w:eastAsia="Times New Roman"/>
                <w:szCs w:val="20"/>
              </w:rPr>
              <w:t>3 Contracts/Orders Max; 1 CPARS and 1 PPQ per reference</w:t>
            </w:r>
          </w:p>
        </w:tc>
        <w:tc>
          <w:tcPr>
            <w:tcW w:w="2174" w:type="dxa"/>
            <w:vAlign w:val="center"/>
          </w:tcPr>
          <w:p w:rsidR="00E777E2" w:rsidRPr="00E9198B" w:rsidRDefault="00E777E2" w:rsidP="00E777E2">
            <w:pPr>
              <w:spacing w:after="0" w:line="240" w:lineRule="auto"/>
              <w:rPr>
                <w:rFonts w:eastAsia="Times New Roman"/>
                <w:szCs w:val="20"/>
              </w:rPr>
            </w:pPr>
          </w:p>
        </w:tc>
        <w:tc>
          <w:tcPr>
            <w:tcW w:w="2174" w:type="dxa"/>
            <w:vAlign w:val="center"/>
          </w:tcPr>
          <w:p w:rsidR="00E777E2" w:rsidRPr="00E9198B" w:rsidRDefault="00E777E2" w:rsidP="00E777E2">
            <w:pPr>
              <w:spacing w:after="0" w:line="240" w:lineRule="auto"/>
              <w:rPr>
                <w:rFonts w:eastAsia="Times New Roman"/>
                <w:szCs w:val="20"/>
              </w:rPr>
            </w:pPr>
          </w:p>
        </w:tc>
      </w:tr>
      <w:tr w:rsidR="00E777E2" w:rsidRPr="00E9198B" w:rsidTr="00B33FE3">
        <w:trPr>
          <w:trHeight w:hRule="exact" w:val="687"/>
        </w:trPr>
        <w:tc>
          <w:tcPr>
            <w:tcW w:w="1549"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after="0" w:line="240" w:lineRule="auto"/>
              <w:rPr>
                <w:rFonts w:eastAsia="Times New Roman"/>
                <w:szCs w:val="20"/>
              </w:rPr>
            </w:pPr>
            <w:r w:rsidRPr="00E9198B">
              <w:rPr>
                <w:rFonts w:eastAsia="Times New Roman"/>
                <w:szCs w:val="20"/>
              </w:rPr>
              <w:t xml:space="preserve">          TAB C</w:t>
            </w:r>
          </w:p>
        </w:tc>
        <w:tc>
          <w:tcPr>
            <w:tcW w:w="1607"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8" w:after="0" w:line="240" w:lineRule="auto"/>
              <w:ind w:left="433"/>
              <w:rPr>
                <w:rFonts w:eastAsia="Times New Roman"/>
                <w:spacing w:val="-1"/>
                <w:szCs w:val="20"/>
              </w:rPr>
            </w:pPr>
            <w:r w:rsidRPr="00E9198B">
              <w:rPr>
                <w:rFonts w:eastAsia="Times New Roman"/>
                <w:spacing w:val="-1"/>
                <w:szCs w:val="20"/>
              </w:rPr>
              <w:t>6.5</w:t>
            </w:r>
          </w:p>
        </w:tc>
        <w:tc>
          <w:tcPr>
            <w:tcW w:w="3660"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8" w:after="0" w:line="240" w:lineRule="auto"/>
              <w:jc w:val="center"/>
              <w:rPr>
                <w:rFonts w:eastAsia="Times New Roman"/>
                <w:spacing w:val="-1"/>
                <w:szCs w:val="20"/>
              </w:rPr>
            </w:pPr>
            <w:r w:rsidRPr="00E9198B">
              <w:rPr>
                <w:rFonts w:eastAsia="Times New Roman"/>
                <w:spacing w:val="-1"/>
                <w:szCs w:val="20"/>
              </w:rPr>
              <w:t>Consent Letters</w:t>
            </w:r>
          </w:p>
        </w:tc>
        <w:tc>
          <w:tcPr>
            <w:tcW w:w="2174"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34" w:after="0" w:line="240" w:lineRule="auto"/>
              <w:ind w:left="232" w:right="233" w:hanging="1"/>
              <w:jc w:val="center"/>
              <w:rPr>
                <w:rFonts w:eastAsia="Times New Roman"/>
                <w:szCs w:val="20"/>
              </w:rPr>
            </w:pPr>
            <w:r w:rsidRPr="00E9198B">
              <w:rPr>
                <w:rFonts w:eastAsia="Times New Roman"/>
                <w:szCs w:val="20"/>
              </w:rPr>
              <w:t>2 pages per reference</w:t>
            </w:r>
          </w:p>
        </w:tc>
        <w:tc>
          <w:tcPr>
            <w:tcW w:w="2174" w:type="dxa"/>
            <w:vAlign w:val="center"/>
          </w:tcPr>
          <w:p w:rsidR="00E777E2" w:rsidRPr="00E9198B" w:rsidRDefault="00E777E2" w:rsidP="00E777E2">
            <w:pPr>
              <w:spacing w:after="0" w:line="240" w:lineRule="auto"/>
              <w:rPr>
                <w:rFonts w:eastAsia="Times New Roman"/>
                <w:szCs w:val="20"/>
              </w:rPr>
            </w:pPr>
          </w:p>
        </w:tc>
        <w:tc>
          <w:tcPr>
            <w:tcW w:w="2174" w:type="dxa"/>
            <w:vAlign w:val="center"/>
          </w:tcPr>
          <w:p w:rsidR="00E777E2" w:rsidRPr="00E9198B" w:rsidRDefault="00E777E2" w:rsidP="00E777E2">
            <w:pPr>
              <w:spacing w:after="0" w:line="240" w:lineRule="auto"/>
              <w:rPr>
                <w:rFonts w:eastAsia="Times New Roman"/>
                <w:szCs w:val="20"/>
              </w:rPr>
            </w:pPr>
          </w:p>
        </w:tc>
      </w:tr>
      <w:tr w:rsidR="00E777E2" w:rsidRPr="00E9198B" w:rsidTr="00B33FE3">
        <w:trPr>
          <w:gridAfter w:val="2"/>
          <w:wAfter w:w="4348" w:type="dxa"/>
          <w:trHeight w:hRule="exact" w:val="624"/>
        </w:trPr>
        <w:tc>
          <w:tcPr>
            <w:tcW w:w="1549"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after="0" w:line="240" w:lineRule="auto"/>
              <w:rPr>
                <w:rFonts w:eastAsia="Times New Roman"/>
                <w:szCs w:val="20"/>
              </w:rPr>
            </w:pPr>
            <w:r w:rsidRPr="00E9198B">
              <w:rPr>
                <w:rFonts w:eastAsia="Times New Roman"/>
                <w:szCs w:val="20"/>
              </w:rPr>
              <w:t xml:space="preserve">          TAB D</w:t>
            </w:r>
          </w:p>
        </w:tc>
        <w:tc>
          <w:tcPr>
            <w:tcW w:w="1607"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111" w:after="0" w:line="240" w:lineRule="auto"/>
              <w:ind w:left="433"/>
              <w:rPr>
                <w:rFonts w:eastAsia="Times New Roman"/>
                <w:szCs w:val="20"/>
              </w:rPr>
            </w:pPr>
            <w:r w:rsidRPr="00E9198B">
              <w:rPr>
                <w:rFonts w:eastAsia="Times New Roman"/>
                <w:spacing w:val="-1"/>
                <w:szCs w:val="20"/>
              </w:rPr>
              <w:t>6.6</w:t>
            </w:r>
          </w:p>
        </w:tc>
        <w:tc>
          <w:tcPr>
            <w:tcW w:w="3660"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after="0" w:line="240" w:lineRule="auto"/>
              <w:ind w:right="376"/>
              <w:jc w:val="center"/>
              <w:rPr>
                <w:rFonts w:eastAsia="Times New Roman"/>
                <w:szCs w:val="20"/>
              </w:rPr>
            </w:pPr>
            <w:r w:rsidRPr="00E9198B">
              <w:rPr>
                <w:rFonts w:eastAsia="Times New Roman"/>
                <w:spacing w:val="-1"/>
                <w:szCs w:val="20"/>
              </w:rPr>
              <w:t>Organizational</w:t>
            </w:r>
            <w:r w:rsidRPr="00E9198B">
              <w:rPr>
                <w:rFonts w:eastAsia="Times New Roman"/>
                <w:spacing w:val="-2"/>
                <w:szCs w:val="20"/>
              </w:rPr>
              <w:t xml:space="preserve"> </w:t>
            </w:r>
            <w:r w:rsidRPr="00E9198B">
              <w:rPr>
                <w:rFonts w:eastAsia="Times New Roman"/>
                <w:spacing w:val="-1"/>
                <w:szCs w:val="20"/>
              </w:rPr>
              <w:t>Structure Change</w:t>
            </w:r>
            <w:r w:rsidRPr="00E9198B">
              <w:rPr>
                <w:rFonts w:eastAsia="Times New Roman"/>
                <w:spacing w:val="35"/>
                <w:szCs w:val="20"/>
              </w:rPr>
              <w:t xml:space="preserve"> </w:t>
            </w:r>
            <w:r w:rsidRPr="00E9198B">
              <w:rPr>
                <w:rFonts w:eastAsia="Times New Roman"/>
                <w:szCs w:val="20"/>
              </w:rPr>
              <w:t>History</w:t>
            </w:r>
          </w:p>
        </w:tc>
        <w:tc>
          <w:tcPr>
            <w:tcW w:w="2174" w:type="dxa"/>
            <w:tcBorders>
              <w:top w:val="single" w:sz="6" w:space="0" w:color="000000"/>
              <w:left w:val="single" w:sz="6" w:space="0" w:color="000000"/>
              <w:bottom w:val="single" w:sz="6" w:space="0" w:color="000000"/>
              <w:right w:val="single" w:sz="6" w:space="0" w:color="000000"/>
            </w:tcBorders>
            <w:vAlign w:val="center"/>
            <w:hideMark/>
          </w:tcPr>
          <w:p w:rsidR="00E777E2" w:rsidRPr="00E9198B" w:rsidRDefault="00E777E2" w:rsidP="00E777E2">
            <w:pPr>
              <w:spacing w:before="111" w:after="0" w:line="240" w:lineRule="auto"/>
              <w:jc w:val="center"/>
              <w:rPr>
                <w:rFonts w:eastAsia="Times New Roman"/>
                <w:szCs w:val="20"/>
              </w:rPr>
            </w:pPr>
            <w:r w:rsidRPr="00E9198B">
              <w:rPr>
                <w:rFonts w:eastAsia="Times New Roman"/>
                <w:szCs w:val="20"/>
              </w:rPr>
              <w:t>3</w:t>
            </w:r>
            <w:r w:rsidRPr="00E9198B">
              <w:rPr>
                <w:rFonts w:eastAsia="Times New Roman"/>
                <w:spacing w:val="-1"/>
                <w:szCs w:val="20"/>
              </w:rPr>
              <w:t xml:space="preserve"> pages</w:t>
            </w:r>
          </w:p>
        </w:tc>
      </w:tr>
      <w:tr w:rsidR="00E777E2" w:rsidRPr="00E9198B" w:rsidTr="00D371EE">
        <w:trPr>
          <w:gridAfter w:val="2"/>
          <w:wAfter w:w="4348" w:type="dxa"/>
          <w:trHeight w:hRule="exact" w:val="507"/>
        </w:trPr>
        <w:tc>
          <w:tcPr>
            <w:tcW w:w="1549" w:type="dxa"/>
            <w:tcBorders>
              <w:top w:val="single" w:sz="6" w:space="0" w:color="000000"/>
              <w:left w:val="single" w:sz="6" w:space="0" w:color="000000"/>
              <w:bottom w:val="single" w:sz="6" w:space="0" w:color="000000"/>
              <w:right w:val="single" w:sz="6" w:space="0" w:color="000000"/>
            </w:tcBorders>
            <w:shd w:val="clear" w:color="auto" w:fill="BFBFBF"/>
            <w:vAlign w:val="center"/>
          </w:tcPr>
          <w:p w:rsidR="00E777E2" w:rsidRPr="00E9198B" w:rsidRDefault="00E777E2" w:rsidP="00E777E2">
            <w:pPr>
              <w:spacing w:before="8" w:after="0" w:line="240" w:lineRule="auto"/>
              <w:rPr>
                <w:rFonts w:eastAsia="Times New Roman"/>
                <w:b/>
                <w:szCs w:val="20"/>
              </w:rPr>
            </w:pPr>
            <w:r w:rsidRPr="00E9198B">
              <w:rPr>
                <w:rFonts w:eastAsia="Times New Roman"/>
                <w:b/>
                <w:spacing w:val="-1"/>
                <w:szCs w:val="20"/>
              </w:rPr>
              <w:t xml:space="preserve">             V</w:t>
            </w:r>
          </w:p>
        </w:tc>
        <w:tc>
          <w:tcPr>
            <w:tcW w:w="1607" w:type="dxa"/>
            <w:tcBorders>
              <w:top w:val="single" w:sz="6" w:space="0" w:color="000000"/>
              <w:left w:val="single" w:sz="6" w:space="0" w:color="000000"/>
              <w:bottom w:val="single" w:sz="6" w:space="0" w:color="000000"/>
              <w:right w:val="single" w:sz="6" w:space="0" w:color="000000"/>
            </w:tcBorders>
            <w:shd w:val="clear" w:color="auto" w:fill="BFBFBF"/>
            <w:vAlign w:val="center"/>
          </w:tcPr>
          <w:p w:rsidR="00E777E2" w:rsidRPr="00E9198B" w:rsidRDefault="00E777E2" w:rsidP="00E777E2">
            <w:pPr>
              <w:spacing w:before="8" w:after="0" w:line="240" w:lineRule="auto"/>
              <w:rPr>
                <w:rFonts w:eastAsia="Times New Roman"/>
                <w:b/>
                <w:szCs w:val="20"/>
              </w:rPr>
            </w:pPr>
            <w:r w:rsidRPr="00E9198B">
              <w:rPr>
                <w:rFonts w:eastAsia="Times New Roman"/>
                <w:b/>
                <w:spacing w:val="-1"/>
                <w:szCs w:val="20"/>
              </w:rPr>
              <w:t xml:space="preserve">         7.0</w:t>
            </w:r>
          </w:p>
        </w:tc>
        <w:tc>
          <w:tcPr>
            <w:tcW w:w="3660" w:type="dxa"/>
            <w:tcBorders>
              <w:top w:val="single" w:sz="6" w:space="0" w:color="000000"/>
              <w:left w:val="single" w:sz="6" w:space="0" w:color="000000"/>
              <w:bottom w:val="single" w:sz="6" w:space="0" w:color="000000"/>
              <w:right w:val="single" w:sz="6" w:space="0" w:color="000000"/>
            </w:tcBorders>
            <w:shd w:val="clear" w:color="auto" w:fill="BFBFBF"/>
            <w:vAlign w:val="center"/>
          </w:tcPr>
          <w:p w:rsidR="00E777E2" w:rsidRPr="00E9198B" w:rsidRDefault="00E777E2" w:rsidP="00E777E2">
            <w:pPr>
              <w:spacing w:before="8" w:after="0" w:line="240" w:lineRule="auto"/>
              <w:jc w:val="center"/>
              <w:rPr>
                <w:rFonts w:eastAsia="Times New Roman"/>
                <w:b/>
                <w:szCs w:val="20"/>
              </w:rPr>
            </w:pPr>
            <w:r w:rsidRPr="00E9198B">
              <w:rPr>
                <w:rFonts w:eastAsia="Times New Roman"/>
                <w:b/>
                <w:spacing w:val="-1"/>
                <w:szCs w:val="20"/>
              </w:rPr>
              <w:t xml:space="preserve">Small Business Participation </w:t>
            </w:r>
          </w:p>
        </w:tc>
        <w:tc>
          <w:tcPr>
            <w:tcW w:w="2174" w:type="dxa"/>
            <w:tcBorders>
              <w:top w:val="single" w:sz="6" w:space="0" w:color="000000"/>
              <w:left w:val="single" w:sz="6" w:space="0" w:color="000000"/>
              <w:bottom w:val="single" w:sz="6" w:space="0" w:color="000000"/>
              <w:right w:val="single" w:sz="6" w:space="0" w:color="000000"/>
            </w:tcBorders>
            <w:shd w:val="clear" w:color="auto" w:fill="BFBFBF"/>
            <w:vAlign w:val="center"/>
          </w:tcPr>
          <w:p w:rsidR="00E777E2" w:rsidRPr="00E9198B" w:rsidRDefault="00E777E2" w:rsidP="00E777E2">
            <w:pPr>
              <w:spacing w:after="0" w:line="240" w:lineRule="auto"/>
              <w:rPr>
                <w:rFonts w:eastAsia="Times New Roman"/>
                <w:szCs w:val="20"/>
              </w:rPr>
            </w:pPr>
          </w:p>
        </w:tc>
      </w:tr>
      <w:tr w:rsidR="00E777E2" w:rsidRPr="00E9198B" w:rsidTr="00D371EE">
        <w:trPr>
          <w:gridAfter w:val="2"/>
          <w:wAfter w:w="4348" w:type="dxa"/>
          <w:trHeight w:hRule="exact" w:val="507"/>
        </w:trPr>
        <w:tc>
          <w:tcPr>
            <w:tcW w:w="1549"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E777E2" w:rsidRPr="00E9198B" w:rsidRDefault="00E777E2" w:rsidP="00E777E2">
            <w:pPr>
              <w:spacing w:before="8" w:after="0" w:line="240" w:lineRule="auto"/>
              <w:jc w:val="center"/>
              <w:rPr>
                <w:rFonts w:eastAsia="Times New Roman"/>
                <w:b/>
                <w:spacing w:val="-1"/>
                <w:szCs w:val="20"/>
              </w:rPr>
            </w:pPr>
            <w:r w:rsidRPr="00E9198B">
              <w:rPr>
                <w:rFonts w:eastAsia="Times New Roman"/>
                <w:szCs w:val="20"/>
              </w:rPr>
              <w:t>TAB A</w:t>
            </w:r>
          </w:p>
        </w:tc>
        <w:tc>
          <w:tcPr>
            <w:tcW w:w="160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E777E2" w:rsidRPr="00E9198B" w:rsidRDefault="00E777E2" w:rsidP="00E777E2">
            <w:pPr>
              <w:spacing w:before="8" w:after="0" w:line="240" w:lineRule="auto"/>
              <w:rPr>
                <w:rFonts w:eastAsia="Times New Roman"/>
                <w:b/>
                <w:spacing w:val="-1"/>
                <w:szCs w:val="20"/>
              </w:rPr>
            </w:pPr>
            <w:r w:rsidRPr="00E9198B">
              <w:rPr>
                <w:rFonts w:eastAsia="Times New Roman"/>
                <w:spacing w:val="-1"/>
                <w:szCs w:val="20"/>
              </w:rPr>
              <w:t xml:space="preserve">         7.3</w:t>
            </w:r>
          </w:p>
        </w:tc>
        <w:tc>
          <w:tcPr>
            <w:tcW w:w="366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E777E2" w:rsidRPr="00E9198B" w:rsidRDefault="00E777E2" w:rsidP="00E777E2">
            <w:pPr>
              <w:spacing w:before="8" w:after="0" w:line="240" w:lineRule="auto"/>
              <w:jc w:val="center"/>
              <w:rPr>
                <w:rFonts w:eastAsia="Times New Roman"/>
                <w:b/>
                <w:spacing w:val="-1"/>
                <w:szCs w:val="20"/>
              </w:rPr>
            </w:pPr>
            <w:r w:rsidRPr="00E9198B">
              <w:rPr>
                <w:rFonts w:eastAsia="Times New Roman"/>
                <w:spacing w:val="-1"/>
                <w:szCs w:val="20"/>
              </w:rPr>
              <w:t>Small</w:t>
            </w:r>
            <w:r w:rsidRPr="00E9198B">
              <w:rPr>
                <w:rFonts w:eastAsia="Times New Roman"/>
                <w:szCs w:val="20"/>
              </w:rPr>
              <w:t xml:space="preserve"> Business</w:t>
            </w:r>
            <w:r w:rsidRPr="00E9198B">
              <w:rPr>
                <w:rFonts w:eastAsia="Times New Roman"/>
                <w:spacing w:val="25"/>
                <w:szCs w:val="20"/>
              </w:rPr>
              <w:t xml:space="preserve"> </w:t>
            </w:r>
            <w:r w:rsidRPr="00E9198B">
              <w:rPr>
                <w:rFonts w:eastAsia="Times New Roman"/>
                <w:spacing w:val="-1"/>
                <w:szCs w:val="20"/>
              </w:rPr>
              <w:t>Participation Plan</w:t>
            </w:r>
          </w:p>
        </w:tc>
        <w:tc>
          <w:tcPr>
            <w:tcW w:w="2174"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E777E2" w:rsidRPr="00E9198B" w:rsidRDefault="00E777E2" w:rsidP="00E777E2">
            <w:pPr>
              <w:spacing w:after="0" w:line="240" w:lineRule="auto"/>
              <w:jc w:val="center"/>
              <w:rPr>
                <w:rFonts w:eastAsia="Times New Roman"/>
                <w:szCs w:val="20"/>
              </w:rPr>
            </w:pPr>
            <w:r w:rsidRPr="00E9198B">
              <w:rPr>
                <w:rFonts w:eastAsia="Times New Roman"/>
                <w:szCs w:val="20"/>
              </w:rPr>
              <w:t>No</w:t>
            </w:r>
            <w:r w:rsidRPr="00E9198B">
              <w:rPr>
                <w:rFonts w:eastAsia="Times New Roman"/>
                <w:spacing w:val="-1"/>
                <w:szCs w:val="20"/>
              </w:rPr>
              <w:t xml:space="preserve"> Limit</w:t>
            </w:r>
          </w:p>
        </w:tc>
      </w:tr>
      <w:tr w:rsidR="00E777E2" w:rsidRPr="00E9198B" w:rsidTr="00D371EE">
        <w:trPr>
          <w:gridAfter w:val="2"/>
          <w:wAfter w:w="4348" w:type="dxa"/>
          <w:trHeight w:hRule="exact" w:val="507"/>
        </w:trPr>
        <w:tc>
          <w:tcPr>
            <w:tcW w:w="1549"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E777E2" w:rsidRPr="00E9198B" w:rsidRDefault="00E777E2" w:rsidP="00E777E2">
            <w:pPr>
              <w:spacing w:before="8" w:after="0" w:line="240" w:lineRule="auto"/>
              <w:jc w:val="center"/>
              <w:rPr>
                <w:rFonts w:eastAsia="Times New Roman"/>
                <w:szCs w:val="20"/>
              </w:rPr>
            </w:pPr>
            <w:r w:rsidRPr="00E9198B">
              <w:rPr>
                <w:rFonts w:eastAsia="Times New Roman"/>
                <w:szCs w:val="20"/>
              </w:rPr>
              <w:t>TAB B</w:t>
            </w:r>
          </w:p>
        </w:tc>
        <w:tc>
          <w:tcPr>
            <w:tcW w:w="160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E777E2" w:rsidRPr="00E9198B" w:rsidRDefault="00E777E2" w:rsidP="00E777E2">
            <w:pPr>
              <w:spacing w:before="8" w:after="0" w:line="240" w:lineRule="auto"/>
              <w:rPr>
                <w:rFonts w:eastAsia="Times New Roman"/>
                <w:spacing w:val="-1"/>
                <w:szCs w:val="20"/>
              </w:rPr>
            </w:pPr>
            <w:r w:rsidRPr="00E9198B">
              <w:rPr>
                <w:rFonts w:eastAsia="Times New Roman"/>
                <w:spacing w:val="-1"/>
                <w:szCs w:val="20"/>
              </w:rPr>
              <w:t xml:space="preserve">         7.4</w:t>
            </w:r>
          </w:p>
        </w:tc>
        <w:tc>
          <w:tcPr>
            <w:tcW w:w="366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E777E2" w:rsidRPr="00E9198B" w:rsidRDefault="00E777E2" w:rsidP="00E777E2">
            <w:pPr>
              <w:spacing w:before="8" w:after="0" w:line="240" w:lineRule="auto"/>
              <w:jc w:val="center"/>
              <w:rPr>
                <w:rFonts w:eastAsia="Times New Roman"/>
                <w:spacing w:val="-1"/>
                <w:szCs w:val="20"/>
              </w:rPr>
            </w:pPr>
            <w:r w:rsidRPr="00E9198B">
              <w:rPr>
                <w:rFonts w:eastAsia="Times New Roman"/>
                <w:spacing w:val="-1"/>
                <w:szCs w:val="20"/>
              </w:rPr>
              <w:t>Subcontracting Plan, if</w:t>
            </w:r>
            <w:r w:rsidRPr="00E9198B">
              <w:rPr>
                <w:rFonts w:eastAsia="Times New Roman"/>
                <w:szCs w:val="20"/>
              </w:rPr>
              <w:t xml:space="preserve"> </w:t>
            </w:r>
            <w:r w:rsidRPr="00E9198B">
              <w:rPr>
                <w:rFonts w:eastAsia="Times New Roman"/>
                <w:spacing w:val="-1"/>
                <w:szCs w:val="20"/>
              </w:rPr>
              <w:t>required</w:t>
            </w:r>
          </w:p>
        </w:tc>
        <w:tc>
          <w:tcPr>
            <w:tcW w:w="2174"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E777E2" w:rsidRPr="00E9198B" w:rsidRDefault="00E777E2" w:rsidP="00E777E2">
            <w:pPr>
              <w:spacing w:after="0" w:line="240" w:lineRule="auto"/>
              <w:jc w:val="center"/>
              <w:rPr>
                <w:rFonts w:eastAsia="Times New Roman"/>
                <w:szCs w:val="20"/>
              </w:rPr>
            </w:pPr>
            <w:r w:rsidRPr="00E9198B">
              <w:rPr>
                <w:rFonts w:eastAsia="Times New Roman"/>
                <w:szCs w:val="20"/>
              </w:rPr>
              <w:t>No</w:t>
            </w:r>
            <w:r w:rsidRPr="00E9198B">
              <w:rPr>
                <w:rFonts w:eastAsia="Times New Roman"/>
                <w:spacing w:val="-1"/>
                <w:szCs w:val="20"/>
              </w:rPr>
              <w:t xml:space="preserve"> Limit</w:t>
            </w:r>
          </w:p>
        </w:tc>
      </w:tr>
    </w:tbl>
    <w:p w:rsidR="00E777E2" w:rsidRPr="00E9198B" w:rsidRDefault="00E777E2" w:rsidP="00E777E2">
      <w:pPr>
        <w:spacing w:after="0" w:line="240" w:lineRule="auto"/>
        <w:rPr>
          <w:rFonts w:eastAsia="Times New Roman"/>
          <w:b/>
          <w:szCs w:val="20"/>
        </w:rPr>
      </w:pPr>
    </w:p>
    <w:p w:rsidR="00E777E2" w:rsidRPr="00E9198B" w:rsidRDefault="00E777E2" w:rsidP="00E777E2">
      <w:pPr>
        <w:spacing w:after="0" w:line="240" w:lineRule="auto"/>
        <w:rPr>
          <w:rFonts w:eastAsia="Times New Roman"/>
          <w:b/>
          <w:szCs w:val="20"/>
        </w:rPr>
      </w:pPr>
      <w:r w:rsidRPr="00E9198B">
        <w:rPr>
          <w:rFonts w:eastAsia="Times New Roman"/>
          <w:b/>
          <w:szCs w:val="20"/>
        </w:rPr>
        <w:t>L.2.2.1 Page Limitations</w:t>
      </w:r>
    </w:p>
    <w:p w:rsidR="00E777E2" w:rsidRPr="00E9198B" w:rsidRDefault="00E777E2" w:rsidP="00E777E2">
      <w:pPr>
        <w:spacing w:after="0" w:line="240" w:lineRule="auto"/>
        <w:ind w:right="202"/>
        <w:rPr>
          <w:rFonts w:eastAsia="Times New Roman"/>
          <w:szCs w:val="20"/>
        </w:rPr>
      </w:pPr>
    </w:p>
    <w:p w:rsidR="00E777E2" w:rsidRPr="00E9198B" w:rsidRDefault="00E777E2" w:rsidP="00E777E2">
      <w:pPr>
        <w:spacing w:after="0" w:line="240" w:lineRule="auto"/>
        <w:ind w:right="202"/>
        <w:rPr>
          <w:rFonts w:eastAsia="Times New Roman"/>
          <w:spacing w:val="-1"/>
          <w:szCs w:val="20"/>
        </w:rPr>
      </w:pPr>
      <w:r w:rsidRPr="00E9198B">
        <w:rPr>
          <w:rFonts w:eastAsia="Times New Roman"/>
          <w:szCs w:val="20"/>
        </w:rPr>
        <w:t>Page limitations shall be treated as maximums. If exceeded, the excess pages may not be read or considered in the evaluation of the proposal. Page limitations may be placed on responses to Evaluation Notices (ENs) should they be necessary.  The specified page limits for EN responses will be identified in the letters forwarding the ENs to the Offerors.  Page limitations shall not be circumvented by including inserted text boxes/pop-ups or internet links to additional information; such inclusions are not acceptable and will not be considered part of the proposal.  The Government reserves the right not to consider for award any proposal that does not adhere to the administrative requirements of this solicitation. Page limitations are listed above. Each page shall be counted according to the table above. Generally, the following will not be counted: Cover pages, OCCI mitigation plans, consent letters, and commitment letters and glossaries. Pages s</w:t>
      </w:r>
      <w:r w:rsidRPr="00E9198B">
        <w:rPr>
          <w:rFonts w:eastAsia="Times New Roman"/>
          <w:spacing w:val="-1"/>
          <w:szCs w:val="20"/>
        </w:rPr>
        <w:t xml:space="preserve">hall </w:t>
      </w:r>
      <w:r w:rsidRPr="00E9198B">
        <w:rPr>
          <w:rFonts w:eastAsia="Times New Roman"/>
          <w:szCs w:val="20"/>
        </w:rPr>
        <w:t xml:space="preserve">be </w:t>
      </w:r>
      <w:r w:rsidRPr="00E9198B">
        <w:rPr>
          <w:rFonts w:eastAsia="Times New Roman"/>
          <w:spacing w:val="-1"/>
          <w:szCs w:val="20"/>
        </w:rPr>
        <w:t xml:space="preserve">numbered </w:t>
      </w:r>
      <w:r w:rsidRPr="00E9198B">
        <w:rPr>
          <w:rFonts w:eastAsia="Times New Roman"/>
          <w:szCs w:val="20"/>
        </w:rPr>
        <w:t>per</w:t>
      </w:r>
      <w:r w:rsidRPr="00E9198B">
        <w:rPr>
          <w:rFonts w:eastAsia="Times New Roman"/>
          <w:spacing w:val="-1"/>
          <w:szCs w:val="20"/>
        </w:rPr>
        <w:t xml:space="preserve"> volume.</w:t>
      </w:r>
    </w:p>
    <w:p w:rsidR="00E777E2" w:rsidRPr="00E9198B" w:rsidRDefault="00E777E2" w:rsidP="00E777E2">
      <w:pPr>
        <w:spacing w:after="0" w:line="240" w:lineRule="auto"/>
        <w:ind w:right="202"/>
        <w:rPr>
          <w:rFonts w:eastAsia="Times New Roman"/>
          <w:spacing w:val="-1"/>
          <w:szCs w:val="20"/>
        </w:rPr>
      </w:pPr>
    </w:p>
    <w:p w:rsidR="00E777E2" w:rsidRPr="00E9198B" w:rsidRDefault="00E777E2" w:rsidP="00E777E2">
      <w:pPr>
        <w:spacing w:after="0" w:line="240" w:lineRule="auto"/>
        <w:ind w:right="202"/>
        <w:rPr>
          <w:rFonts w:eastAsia="Times New Roman"/>
          <w:b/>
          <w:spacing w:val="-1"/>
          <w:szCs w:val="20"/>
        </w:rPr>
      </w:pPr>
      <w:r w:rsidRPr="00E9198B">
        <w:rPr>
          <w:rFonts w:eastAsia="Times New Roman"/>
          <w:b/>
          <w:spacing w:val="-1"/>
          <w:szCs w:val="20"/>
        </w:rPr>
        <w:t>L.2.2.2 Page Size and Format</w:t>
      </w:r>
    </w:p>
    <w:p w:rsidR="00E777E2" w:rsidRPr="00E9198B" w:rsidRDefault="00E777E2" w:rsidP="00E777E2">
      <w:pPr>
        <w:spacing w:after="0" w:line="240" w:lineRule="auto"/>
        <w:ind w:right="202"/>
        <w:rPr>
          <w:rFonts w:eastAsia="Times New Roman"/>
          <w:b/>
          <w:spacing w:val="-1"/>
          <w:szCs w:val="20"/>
        </w:rPr>
      </w:pPr>
    </w:p>
    <w:p w:rsidR="00E777E2" w:rsidRPr="00E9198B" w:rsidRDefault="00E777E2" w:rsidP="00E777E2">
      <w:pPr>
        <w:spacing w:after="0" w:line="240" w:lineRule="auto"/>
        <w:ind w:right="202"/>
        <w:rPr>
          <w:rFonts w:eastAsia="Times New Roman"/>
          <w:b/>
          <w:spacing w:val="-1"/>
          <w:szCs w:val="20"/>
        </w:rPr>
      </w:pPr>
      <w:r w:rsidRPr="00E9198B">
        <w:rPr>
          <w:rFonts w:eastAsia="Times New Roman"/>
          <w:b/>
          <w:spacing w:val="-1"/>
          <w:szCs w:val="20"/>
        </w:rPr>
        <w:t xml:space="preserve">L.2.2.2.1 </w:t>
      </w:r>
    </w:p>
    <w:p w:rsidR="00E777E2" w:rsidRPr="00E9198B" w:rsidRDefault="00E777E2" w:rsidP="00E777E2">
      <w:pPr>
        <w:tabs>
          <w:tab w:val="left" w:pos="955"/>
        </w:tabs>
        <w:spacing w:after="0" w:line="240" w:lineRule="auto"/>
        <w:ind w:right="185"/>
        <w:rPr>
          <w:rFonts w:eastAsia="Times New Roman"/>
          <w:spacing w:val="-1"/>
          <w:szCs w:val="20"/>
        </w:rPr>
      </w:pPr>
    </w:p>
    <w:p w:rsidR="00E777E2" w:rsidRPr="00E9198B" w:rsidRDefault="00E777E2" w:rsidP="00E777E2">
      <w:pPr>
        <w:tabs>
          <w:tab w:val="left" w:pos="955"/>
        </w:tabs>
        <w:spacing w:after="0" w:line="240" w:lineRule="auto"/>
        <w:ind w:right="185"/>
        <w:rPr>
          <w:rFonts w:eastAsia="Times New Roman"/>
          <w:spacing w:val="-1"/>
          <w:szCs w:val="20"/>
        </w:rPr>
      </w:pPr>
      <w:r w:rsidRPr="00E9198B">
        <w:rPr>
          <w:rFonts w:eastAsia="Times New Roman"/>
          <w:spacing w:val="-1"/>
          <w:szCs w:val="20"/>
        </w:rPr>
        <w:t>Page size shall</w:t>
      </w:r>
      <w:r w:rsidRPr="00E9198B">
        <w:rPr>
          <w:rFonts w:eastAsia="Times New Roman"/>
          <w:spacing w:val="-2"/>
          <w:szCs w:val="20"/>
        </w:rPr>
        <w:t xml:space="preserve"> </w:t>
      </w:r>
      <w:r w:rsidRPr="00E9198B">
        <w:rPr>
          <w:rFonts w:eastAsia="Times New Roman"/>
          <w:szCs w:val="20"/>
        </w:rPr>
        <w:t>be</w:t>
      </w:r>
      <w:r w:rsidRPr="00E9198B">
        <w:rPr>
          <w:rFonts w:eastAsia="Times New Roman"/>
          <w:spacing w:val="-1"/>
          <w:szCs w:val="20"/>
        </w:rPr>
        <w:t xml:space="preserve"> 8.5</w:t>
      </w:r>
      <w:r w:rsidRPr="00E9198B">
        <w:rPr>
          <w:rFonts w:eastAsia="Times New Roman"/>
          <w:szCs w:val="20"/>
        </w:rPr>
        <w:t xml:space="preserve"> x 11</w:t>
      </w:r>
      <w:r w:rsidRPr="00E9198B">
        <w:rPr>
          <w:rFonts w:eastAsia="Times New Roman"/>
          <w:spacing w:val="-1"/>
          <w:szCs w:val="20"/>
        </w:rPr>
        <w:t xml:space="preserve"> inches (except as</w:t>
      </w:r>
      <w:r w:rsidRPr="00E9198B">
        <w:rPr>
          <w:rFonts w:eastAsia="Times New Roman"/>
          <w:szCs w:val="20"/>
        </w:rPr>
        <w:t xml:space="preserve"> </w:t>
      </w:r>
      <w:r w:rsidRPr="00E9198B">
        <w:rPr>
          <w:rFonts w:eastAsia="Times New Roman"/>
          <w:spacing w:val="-1"/>
          <w:szCs w:val="20"/>
        </w:rPr>
        <w:t xml:space="preserve">indicated in </w:t>
      </w:r>
      <w:r w:rsidRPr="00E9198B">
        <w:rPr>
          <w:rFonts w:eastAsia="Times New Roman"/>
          <w:spacing w:val="-2"/>
          <w:szCs w:val="20"/>
        </w:rPr>
        <w:t>paragraph</w:t>
      </w:r>
      <w:r w:rsidRPr="00E9198B">
        <w:rPr>
          <w:rFonts w:eastAsia="Times New Roman"/>
          <w:szCs w:val="20"/>
        </w:rPr>
        <w:t xml:space="preserve"> </w:t>
      </w:r>
      <w:r w:rsidRPr="00E9198B">
        <w:rPr>
          <w:rFonts w:eastAsia="Times New Roman"/>
          <w:spacing w:val="-1"/>
          <w:szCs w:val="20"/>
        </w:rPr>
        <w:t>2.2.2.2).</w:t>
      </w:r>
      <w:r w:rsidRPr="00E9198B">
        <w:rPr>
          <w:rFonts w:eastAsia="Times New Roman"/>
          <w:spacing w:val="50"/>
          <w:szCs w:val="20"/>
        </w:rPr>
        <w:t xml:space="preserve"> </w:t>
      </w:r>
      <w:r w:rsidRPr="00E9198B">
        <w:rPr>
          <w:rFonts w:eastAsia="Times New Roman"/>
          <w:spacing w:val="-1"/>
          <w:szCs w:val="20"/>
        </w:rPr>
        <w:t>Pages</w:t>
      </w:r>
      <w:r w:rsidRPr="00E9198B">
        <w:rPr>
          <w:rFonts w:eastAsia="Times New Roman"/>
          <w:szCs w:val="20"/>
        </w:rPr>
        <w:t xml:space="preserve"> </w:t>
      </w:r>
      <w:r w:rsidRPr="00E9198B">
        <w:rPr>
          <w:rFonts w:eastAsia="Times New Roman"/>
          <w:spacing w:val="-1"/>
          <w:szCs w:val="20"/>
        </w:rPr>
        <w:t>shall</w:t>
      </w:r>
      <w:r w:rsidRPr="00E9198B">
        <w:rPr>
          <w:rFonts w:eastAsia="Times New Roman"/>
          <w:szCs w:val="20"/>
        </w:rPr>
        <w:t xml:space="preserve"> </w:t>
      </w:r>
      <w:r w:rsidRPr="00E9198B">
        <w:rPr>
          <w:rFonts w:eastAsia="Times New Roman"/>
          <w:spacing w:val="-1"/>
          <w:szCs w:val="20"/>
        </w:rPr>
        <w:t>be</w:t>
      </w:r>
      <w:r w:rsidRPr="00E9198B">
        <w:rPr>
          <w:rFonts w:eastAsia="Times New Roman"/>
          <w:spacing w:val="-2"/>
          <w:szCs w:val="20"/>
        </w:rPr>
        <w:t xml:space="preserve"> </w:t>
      </w:r>
      <w:r w:rsidRPr="00E9198B">
        <w:rPr>
          <w:rFonts w:eastAsia="Times New Roman"/>
          <w:spacing w:val="-1"/>
          <w:szCs w:val="20"/>
        </w:rPr>
        <w:t>single</w:t>
      </w:r>
      <w:r w:rsidRPr="00E9198B">
        <w:rPr>
          <w:rFonts w:eastAsia="Times New Roman"/>
          <w:szCs w:val="20"/>
        </w:rPr>
        <w:t xml:space="preserve"> </w:t>
      </w:r>
      <w:r w:rsidRPr="00E9198B">
        <w:rPr>
          <w:rFonts w:eastAsia="Times New Roman"/>
          <w:spacing w:val="-1"/>
          <w:szCs w:val="20"/>
        </w:rPr>
        <w:t>spaced.</w:t>
      </w:r>
      <w:r w:rsidRPr="00E9198B">
        <w:rPr>
          <w:rFonts w:eastAsia="Times New Roman"/>
          <w:spacing w:val="48"/>
          <w:szCs w:val="20"/>
        </w:rPr>
        <w:t xml:space="preserve"> </w:t>
      </w:r>
      <w:r w:rsidRPr="00E9198B">
        <w:rPr>
          <w:rFonts w:eastAsia="Times New Roman"/>
          <w:spacing w:val="-1"/>
          <w:szCs w:val="20"/>
        </w:rPr>
        <w:t xml:space="preserve">Except for the reproduced sections </w:t>
      </w:r>
      <w:r w:rsidRPr="00E9198B">
        <w:rPr>
          <w:rFonts w:eastAsia="Times New Roman"/>
          <w:szCs w:val="20"/>
        </w:rPr>
        <w:t>of</w:t>
      </w:r>
      <w:r w:rsidRPr="00E9198B">
        <w:rPr>
          <w:rFonts w:eastAsia="Times New Roman"/>
          <w:spacing w:val="-1"/>
          <w:szCs w:val="20"/>
        </w:rPr>
        <w:t xml:space="preserve"> the solicitation</w:t>
      </w:r>
      <w:r w:rsidRPr="00E9198B">
        <w:rPr>
          <w:rFonts w:eastAsia="Times New Roman"/>
          <w:szCs w:val="20"/>
        </w:rPr>
        <w:t xml:space="preserve"> </w:t>
      </w:r>
      <w:r w:rsidRPr="00E9198B">
        <w:rPr>
          <w:rFonts w:eastAsia="Times New Roman"/>
          <w:spacing w:val="-1"/>
          <w:szCs w:val="20"/>
        </w:rPr>
        <w:t xml:space="preserve">document, the text size shall </w:t>
      </w:r>
      <w:r w:rsidRPr="00E9198B">
        <w:rPr>
          <w:rFonts w:eastAsia="Times New Roman"/>
          <w:szCs w:val="20"/>
        </w:rPr>
        <w:t>be</w:t>
      </w:r>
      <w:r w:rsidRPr="00E9198B">
        <w:rPr>
          <w:rFonts w:eastAsia="Times New Roman"/>
          <w:spacing w:val="-2"/>
          <w:szCs w:val="20"/>
        </w:rPr>
        <w:t xml:space="preserve"> </w:t>
      </w:r>
      <w:r w:rsidRPr="00E9198B">
        <w:rPr>
          <w:rFonts w:eastAsia="Times New Roman"/>
          <w:spacing w:val="-1"/>
          <w:szCs w:val="20"/>
        </w:rPr>
        <w:t>no less than 10</w:t>
      </w:r>
      <w:r w:rsidRPr="00E9198B">
        <w:rPr>
          <w:rFonts w:eastAsia="Times New Roman"/>
          <w:szCs w:val="20"/>
        </w:rPr>
        <w:t xml:space="preserve"> </w:t>
      </w:r>
      <w:r w:rsidRPr="00E9198B">
        <w:rPr>
          <w:rFonts w:eastAsia="Times New Roman"/>
          <w:spacing w:val="-1"/>
          <w:szCs w:val="20"/>
        </w:rPr>
        <w:t>point,</w:t>
      </w:r>
      <w:r w:rsidRPr="00E9198B">
        <w:rPr>
          <w:rFonts w:eastAsia="Times New Roman"/>
          <w:szCs w:val="20"/>
        </w:rPr>
        <w:t xml:space="preserve"> </w:t>
      </w:r>
      <w:r w:rsidRPr="00E9198B">
        <w:rPr>
          <w:rFonts w:eastAsia="Times New Roman"/>
          <w:spacing w:val="-1"/>
          <w:szCs w:val="20"/>
        </w:rPr>
        <w:t xml:space="preserve">in one </w:t>
      </w:r>
      <w:r w:rsidRPr="00E9198B">
        <w:rPr>
          <w:rFonts w:eastAsia="Times New Roman"/>
          <w:szCs w:val="20"/>
        </w:rPr>
        <w:t xml:space="preserve">of the </w:t>
      </w:r>
      <w:r w:rsidRPr="00E9198B">
        <w:rPr>
          <w:rFonts w:eastAsia="Times New Roman"/>
          <w:spacing w:val="-1"/>
          <w:szCs w:val="20"/>
        </w:rPr>
        <w:t>following</w:t>
      </w:r>
      <w:r w:rsidRPr="00E9198B">
        <w:rPr>
          <w:rFonts w:eastAsia="Times New Roman"/>
          <w:szCs w:val="20"/>
        </w:rPr>
        <w:t xml:space="preserve"> fonts </w:t>
      </w:r>
      <w:r w:rsidRPr="00E9198B">
        <w:rPr>
          <w:rFonts w:eastAsia="Times New Roman"/>
          <w:spacing w:val="-1"/>
          <w:szCs w:val="20"/>
        </w:rPr>
        <w:t>throughout</w:t>
      </w:r>
      <w:r w:rsidRPr="00E9198B">
        <w:rPr>
          <w:rFonts w:eastAsia="Times New Roman"/>
          <w:szCs w:val="20"/>
        </w:rPr>
        <w:t xml:space="preserve"> </w:t>
      </w:r>
      <w:r w:rsidRPr="00E9198B">
        <w:rPr>
          <w:rFonts w:eastAsia="Times New Roman"/>
          <w:spacing w:val="-1"/>
          <w:szCs w:val="20"/>
        </w:rPr>
        <w:t>the proposal: Arial,</w:t>
      </w:r>
      <w:r w:rsidRPr="00E9198B">
        <w:rPr>
          <w:rFonts w:eastAsia="Times New Roman"/>
          <w:szCs w:val="20"/>
        </w:rPr>
        <w:t xml:space="preserve"> </w:t>
      </w:r>
      <w:r w:rsidRPr="00E9198B">
        <w:rPr>
          <w:rFonts w:eastAsia="Times New Roman"/>
          <w:spacing w:val="-1"/>
          <w:szCs w:val="20"/>
        </w:rPr>
        <w:t>Times</w:t>
      </w:r>
      <w:r w:rsidRPr="00E9198B">
        <w:rPr>
          <w:rFonts w:eastAsia="Times New Roman"/>
          <w:szCs w:val="20"/>
        </w:rPr>
        <w:t xml:space="preserve"> New </w:t>
      </w:r>
      <w:r w:rsidRPr="00E9198B">
        <w:rPr>
          <w:rFonts w:eastAsia="Times New Roman"/>
          <w:spacing w:val="-1"/>
          <w:szCs w:val="20"/>
        </w:rPr>
        <w:t>Roman, or</w:t>
      </w:r>
      <w:r w:rsidRPr="00E9198B">
        <w:rPr>
          <w:rFonts w:eastAsia="Times New Roman"/>
          <w:szCs w:val="20"/>
        </w:rPr>
        <w:t xml:space="preserve"> </w:t>
      </w:r>
      <w:r w:rsidRPr="00E9198B">
        <w:rPr>
          <w:rFonts w:eastAsia="Times New Roman"/>
          <w:spacing w:val="-1"/>
          <w:szCs w:val="20"/>
        </w:rPr>
        <w:t xml:space="preserve">Courier </w:t>
      </w:r>
      <w:r w:rsidRPr="00E9198B">
        <w:rPr>
          <w:rFonts w:eastAsia="Times New Roman"/>
          <w:szCs w:val="20"/>
        </w:rPr>
        <w:t>New</w:t>
      </w:r>
      <w:r w:rsidRPr="00E9198B">
        <w:rPr>
          <w:rFonts w:eastAsia="Times New Roman"/>
          <w:spacing w:val="-1"/>
          <w:szCs w:val="20"/>
        </w:rPr>
        <w:t xml:space="preserve"> font.</w:t>
      </w:r>
      <w:r w:rsidRPr="00E9198B">
        <w:rPr>
          <w:rFonts w:eastAsia="Times New Roman"/>
          <w:spacing w:val="49"/>
          <w:szCs w:val="20"/>
        </w:rPr>
        <w:t xml:space="preserve"> </w:t>
      </w:r>
      <w:r w:rsidRPr="00E9198B">
        <w:rPr>
          <w:rFonts w:eastAsia="Times New Roman"/>
          <w:spacing w:val="-1"/>
          <w:szCs w:val="20"/>
        </w:rPr>
        <w:t>The te</w:t>
      </w:r>
      <w:r w:rsidRPr="00E9198B">
        <w:rPr>
          <w:rFonts w:eastAsia="Times New Roman"/>
          <w:szCs w:val="20"/>
        </w:rPr>
        <w:t>chnical vol</w:t>
      </w:r>
      <w:r w:rsidRPr="00E9198B">
        <w:rPr>
          <w:rFonts w:eastAsia="Times New Roman"/>
          <w:spacing w:val="-1"/>
          <w:szCs w:val="20"/>
        </w:rPr>
        <w:t>ume</w:t>
      </w:r>
      <w:r w:rsidRPr="00E9198B">
        <w:rPr>
          <w:rFonts w:eastAsia="Times New Roman"/>
          <w:szCs w:val="20"/>
        </w:rPr>
        <w:t xml:space="preserve"> of </w:t>
      </w:r>
      <w:r w:rsidRPr="00E9198B">
        <w:rPr>
          <w:rFonts w:eastAsia="Times New Roman"/>
          <w:spacing w:val="-1"/>
          <w:szCs w:val="20"/>
        </w:rPr>
        <w:t>the</w:t>
      </w:r>
      <w:r w:rsidRPr="00E9198B">
        <w:rPr>
          <w:rFonts w:eastAsia="Times New Roman"/>
          <w:spacing w:val="-3"/>
          <w:szCs w:val="20"/>
        </w:rPr>
        <w:t xml:space="preserve"> </w:t>
      </w:r>
      <w:r w:rsidRPr="00E9198B">
        <w:rPr>
          <w:rFonts w:eastAsia="Times New Roman"/>
          <w:spacing w:val="-1"/>
          <w:szCs w:val="20"/>
        </w:rPr>
        <w:t>proposal is to be</w:t>
      </w:r>
      <w:r w:rsidRPr="00E9198B">
        <w:rPr>
          <w:rFonts w:eastAsia="Times New Roman"/>
          <w:szCs w:val="20"/>
        </w:rPr>
        <w:t xml:space="preserve"> </w:t>
      </w:r>
      <w:r w:rsidRPr="00E9198B">
        <w:rPr>
          <w:rFonts w:eastAsia="Times New Roman"/>
          <w:spacing w:val="-1"/>
          <w:szCs w:val="20"/>
        </w:rPr>
        <w:t>submitted</w:t>
      </w:r>
      <w:r w:rsidRPr="00E9198B">
        <w:rPr>
          <w:rFonts w:eastAsia="Times New Roman"/>
          <w:szCs w:val="20"/>
        </w:rPr>
        <w:t xml:space="preserve"> as</w:t>
      </w:r>
      <w:r w:rsidRPr="00E9198B">
        <w:rPr>
          <w:rFonts w:eastAsia="Times New Roman"/>
          <w:spacing w:val="-1"/>
          <w:szCs w:val="20"/>
        </w:rPr>
        <w:t xml:space="preserve"> </w:t>
      </w:r>
      <w:r w:rsidRPr="00E9198B">
        <w:rPr>
          <w:rFonts w:eastAsia="Times New Roman"/>
          <w:szCs w:val="20"/>
        </w:rPr>
        <w:t xml:space="preserve">a </w:t>
      </w:r>
      <w:r w:rsidRPr="00E9198B">
        <w:rPr>
          <w:rFonts w:eastAsia="Times New Roman"/>
          <w:spacing w:val="-1"/>
          <w:szCs w:val="20"/>
        </w:rPr>
        <w:t>Microsoft</w:t>
      </w:r>
      <w:r w:rsidRPr="00E9198B">
        <w:rPr>
          <w:rFonts w:eastAsia="Times New Roman"/>
          <w:spacing w:val="-2"/>
          <w:szCs w:val="20"/>
        </w:rPr>
        <w:t xml:space="preserve"> </w:t>
      </w:r>
      <w:r w:rsidRPr="00E9198B">
        <w:rPr>
          <w:rFonts w:eastAsia="Times New Roman"/>
          <w:spacing w:val="-1"/>
          <w:szCs w:val="20"/>
        </w:rPr>
        <w:t xml:space="preserve">(MS) Word newest version available </w:t>
      </w:r>
      <w:r w:rsidRPr="00E9198B">
        <w:rPr>
          <w:rFonts w:eastAsia="Times New Roman"/>
          <w:szCs w:val="20"/>
        </w:rPr>
        <w:t>or</w:t>
      </w:r>
      <w:r w:rsidRPr="00E9198B">
        <w:rPr>
          <w:rFonts w:eastAsia="Times New Roman"/>
          <w:spacing w:val="-1"/>
          <w:szCs w:val="20"/>
        </w:rPr>
        <w:t xml:space="preserve"> PDF document.</w:t>
      </w:r>
      <w:r w:rsidRPr="00E9198B">
        <w:rPr>
          <w:rFonts w:eastAsia="Times New Roman"/>
          <w:spacing w:val="49"/>
          <w:szCs w:val="20"/>
        </w:rPr>
        <w:t xml:space="preserve"> </w:t>
      </w:r>
      <w:r w:rsidRPr="00E9198B">
        <w:rPr>
          <w:rFonts w:eastAsia="Times New Roman"/>
          <w:spacing w:val="-1"/>
          <w:szCs w:val="20"/>
        </w:rPr>
        <w:t>Tracking,</w:t>
      </w:r>
      <w:r w:rsidRPr="00E9198B">
        <w:rPr>
          <w:rFonts w:eastAsia="Times New Roman"/>
          <w:spacing w:val="77"/>
          <w:szCs w:val="20"/>
        </w:rPr>
        <w:t xml:space="preserve"> </w:t>
      </w:r>
      <w:r w:rsidRPr="00E9198B">
        <w:rPr>
          <w:rFonts w:eastAsia="Times New Roman"/>
          <w:spacing w:val="-1"/>
          <w:szCs w:val="20"/>
        </w:rPr>
        <w:t>kerning, and</w:t>
      </w:r>
      <w:r w:rsidRPr="00E9198B">
        <w:rPr>
          <w:rFonts w:eastAsia="Times New Roman"/>
          <w:spacing w:val="1"/>
          <w:szCs w:val="20"/>
        </w:rPr>
        <w:t xml:space="preserve"> </w:t>
      </w:r>
      <w:r w:rsidRPr="00E9198B">
        <w:rPr>
          <w:rFonts w:eastAsia="Times New Roman"/>
          <w:spacing w:val="-1"/>
          <w:szCs w:val="20"/>
        </w:rPr>
        <w:t xml:space="preserve">leading values shall not </w:t>
      </w:r>
      <w:r w:rsidRPr="00E9198B">
        <w:rPr>
          <w:rFonts w:eastAsia="Times New Roman"/>
          <w:szCs w:val="20"/>
        </w:rPr>
        <w:t>be</w:t>
      </w:r>
      <w:r w:rsidRPr="00E9198B">
        <w:rPr>
          <w:rFonts w:eastAsia="Times New Roman"/>
          <w:spacing w:val="-1"/>
          <w:szCs w:val="20"/>
        </w:rPr>
        <w:t xml:space="preserve"> changed from</w:t>
      </w:r>
      <w:r w:rsidRPr="00E9198B">
        <w:rPr>
          <w:rFonts w:eastAsia="Times New Roman"/>
          <w:spacing w:val="-2"/>
          <w:szCs w:val="20"/>
        </w:rPr>
        <w:t xml:space="preserve"> </w:t>
      </w:r>
      <w:r w:rsidRPr="00E9198B">
        <w:rPr>
          <w:rFonts w:eastAsia="Times New Roman"/>
          <w:spacing w:val="-1"/>
          <w:szCs w:val="20"/>
        </w:rPr>
        <w:t>the</w:t>
      </w:r>
      <w:r w:rsidRPr="00E9198B">
        <w:rPr>
          <w:rFonts w:eastAsia="Times New Roman"/>
          <w:szCs w:val="20"/>
        </w:rPr>
        <w:t xml:space="preserve"> </w:t>
      </w:r>
      <w:r w:rsidRPr="00E9198B">
        <w:rPr>
          <w:rFonts w:eastAsia="Times New Roman"/>
          <w:spacing w:val="-1"/>
          <w:szCs w:val="20"/>
        </w:rPr>
        <w:t>default values</w:t>
      </w:r>
      <w:r w:rsidRPr="00E9198B">
        <w:rPr>
          <w:rFonts w:eastAsia="Times New Roman"/>
          <w:spacing w:val="-2"/>
          <w:szCs w:val="20"/>
        </w:rPr>
        <w:t xml:space="preserve"> </w:t>
      </w:r>
      <w:r w:rsidRPr="00E9198B">
        <w:rPr>
          <w:rFonts w:eastAsia="Times New Roman"/>
          <w:szCs w:val="20"/>
        </w:rPr>
        <w:t>of</w:t>
      </w:r>
      <w:r w:rsidRPr="00E9198B">
        <w:rPr>
          <w:rFonts w:eastAsia="Times New Roman"/>
          <w:spacing w:val="-1"/>
          <w:szCs w:val="20"/>
        </w:rPr>
        <w:t xml:space="preserve"> the</w:t>
      </w:r>
      <w:r w:rsidRPr="00E9198B">
        <w:rPr>
          <w:rFonts w:eastAsia="Times New Roman"/>
          <w:spacing w:val="-2"/>
          <w:szCs w:val="20"/>
        </w:rPr>
        <w:t xml:space="preserve"> </w:t>
      </w:r>
      <w:r w:rsidRPr="00E9198B">
        <w:rPr>
          <w:rFonts w:eastAsia="Times New Roman"/>
          <w:spacing w:val="-1"/>
          <w:szCs w:val="20"/>
        </w:rPr>
        <w:t>word processing</w:t>
      </w:r>
      <w:r w:rsidRPr="00E9198B">
        <w:rPr>
          <w:rFonts w:eastAsia="Times New Roman"/>
          <w:szCs w:val="20"/>
        </w:rPr>
        <w:t xml:space="preserve"> </w:t>
      </w:r>
      <w:r w:rsidRPr="00E9198B">
        <w:rPr>
          <w:rFonts w:eastAsia="Times New Roman"/>
          <w:spacing w:val="-1"/>
          <w:szCs w:val="20"/>
        </w:rPr>
        <w:t>or page layout</w:t>
      </w:r>
      <w:r w:rsidRPr="00E9198B">
        <w:rPr>
          <w:rFonts w:eastAsia="Times New Roman"/>
          <w:spacing w:val="83"/>
          <w:szCs w:val="20"/>
        </w:rPr>
        <w:t xml:space="preserve"> </w:t>
      </w:r>
      <w:r w:rsidRPr="00E9198B">
        <w:rPr>
          <w:rFonts w:eastAsia="Times New Roman"/>
          <w:spacing w:val="-1"/>
          <w:szCs w:val="20"/>
        </w:rPr>
        <w:t>software.</w:t>
      </w:r>
      <w:r w:rsidRPr="00E9198B">
        <w:rPr>
          <w:rFonts w:eastAsia="Times New Roman"/>
          <w:spacing w:val="49"/>
          <w:szCs w:val="20"/>
        </w:rPr>
        <w:t xml:space="preserve"> </w:t>
      </w:r>
      <w:r w:rsidRPr="00E9198B">
        <w:rPr>
          <w:rFonts w:eastAsia="Times New Roman"/>
          <w:szCs w:val="20"/>
        </w:rPr>
        <w:t>Use</w:t>
      </w:r>
      <w:r w:rsidRPr="00E9198B">
        <w:rPr>
          <w:rFonts w:eastAsia="Times New Roman"/>
          <w:spacing w:val="-1"/>
          <w:szCs w:val="20"/>
        </w:rPr>
        <w:t xml:space="preserve"> </w:t>
      </w:r>
      <w:r w:rsidRPr="00E9198B">
        <w:rPr>
          <w:rFonts w:eastAsia="Times New Roman"/>
          <w:szCs w:val="20"/>
        </w:rPr>
        <w:t>at</w:t>
      </w:r>
      <w:r w:rsidRPr="00E9198B">
        <w:rPr>
          <w:rFonts w:eastAsia="Times New Roman"/>
          <w:spacing w:val="-1"/>
          <w:szCs w:val="20"/>
        </w:rPr>
        <w:t xml:space="preserve"> least one-inch</w:t>
      </w:r>
      <w:r w:rsidRPr="00E9198B">
        <w:rPr>
          <w:rFonts w:eastAsia="Times New Roman"/>
          <w:szCs w:val="20"/>
        </w:rPr>
        <w:t xml:space="preserve"> </w:t>
      </w:r>
      <w:r w:rsidRPr="00E9198B">
        <w:rPr>
          <w:rFonts w:eastAsia="Times New Roman"/>
          <w:spacing w:val="-1"/>
          <w:szCs w:val="20"/>
        </w:rPr>
        <w:t>margins on</w:t>
      </w:r>
      <w:r w:rsidRPr="00E9198B">
        <w:rPr>
          <w:rFonts w:eastAsia="Times New Roman"/>
          <w:spacing w:val="1"/>
          <w:szCs w:val="20"/>
        </w:rPr>
        <w:t xml:space="preserve"> </w:t>
      </w:r>
      <w:r w:rsidRPr="00E9198B">
        <w:rPr>
          <w:rFonts w:eastAsia="Times New Roman"/>
          <w:spacing w:val="-1"/>
          <w:szCs w:val="20"/>
        </w:rPr>
        <w:t>the</w:t>
      </w:r>
      <w:r w:rsidRPr="00E9198B">
        <w:rPr>
          <w:rFonts w:eastAsia="Times New Roman"/>
          <w:szCs w:val="20"/>
        </w:rPr>
        <w:t xml:space="preserve"> </w:t>
      </w:r>
      <w:r w:rsidRPr="00E9198B">
        <w:rPr>
          <w:rFonts w:eastAsia="Times New Roman"/>
          <w:spacing w:val="-1"/>
          <w:szCs w:val="20"/>
        </w:rPr>
        <w:t>top</w:t>
      </w:r>
      <w:r w:rsidRPr="00E9198B">
        <w:rPr>
          <w:rFonts w:eastAsia="Times New Roman"/>
          <w:spacing w:val="1"/>
          <w:szCs w:val="20"/>
        </w:rPr>
        <w:t xml:space="preserve"> </w:t>
      </w:r>
      <w:r w:rsidRPr="00E9198B">
        <w:rPr>
          <w:rFonts w:eastAsia="Times New Roman"/>
          <w:spacing w:val="-1"/>
          <w:szCs w:val="20"/>
        </w:rPr>
        <w:t>and bottom</w:t>
      </w:r>
      <w:r w:rsidRPr="00E9198B">
        <w:rPr>
          <w:rFonts w:eastAsia="Times New Roman"/>
          <w:spacing w:val="-3"/>
          <w:szCs w:val="20"/>
        </w:rPr>
        <w:t xml:space="preserve"> </w:t>
      </w:r>
      <w:r w:rsidRPr="00E9198B">
        <w:rPr>
          <w:rFonts w:eastAsia="Times New Roman"/>
          <w:szCs w:val="20"/>
        </w:rPr>
        <w:t>and</w:t>
      </w:r>
      <w:r w:rsidRPr="00E9198B">
        <w:rPr>
          <w:rFonts w:eastAsia="Times New Roman"/>
          <w:spacing w:val="-1"/>
          <w:szCs w:val="20"/>
        </w:rPr>
        <w:t xml:space="preserve"> one-inch</w:t>
      </w:r>
      <w:r w:rsidRPr="00E9198B">
        <w:rPr>
          <w:rFonts w:eastAsia="Times New Roman"/>
          <w:szCs w:val="20"/>
        </w:rPr>
        <w:t xml:space="preserve"> </w:t>
      </w:r>
      <w:r w:rsidRPr="00E9198B">
        <w:rPr>
          <w:rFonts w:eastAsia="Times New Roman"/>
          <w:spacing w:val="-1"/>
          <w:szCs w:val="20"/>
        </w:rPr>
        <w:t>side</w:t>
      </w:r>
      <w:r w:rsidRPr="00E9198B">
        <w:rPr>
          <w:rFonts w:eastAsia="Times New Roman"/>
          <w:szCs w:val="20"/>
        </w:rPr>
        <w:t xml:space="preserve"> </w:t>
      </w:r>
      <w:r w:rsidRPr="00E9198B">
        <w:rPr>
          <w:rFonts w:eastAsia="Times New Roman"/>
          <w:spacing w:val="-1"/>
          <w:szCs w:val="20"/>
        </w:rPr>
        <w:t>margins.</w:t>
      </w:r>
      <w:r w:rsidRPr="00E9198B">
        <w:rPr>
          <w:rFonts w:eastAsia="Times New Roman"/>
          <w:spacing w:val="50"/>
          <w:szCs w:val="20"/>
        </w:rPr>
        <w:t xml:space="preserve"> </w:t>
      </w:r>
      <w:r w:rsidRPr="00E9198B">
        <w:rPr>
          <w:rFonts w:eastAsia="Times New Roman"/>
          <w:spacing w:val="-1"/>
          <w:szCs w:val="20"/>
        </w:rPr>
        <w:t xml:space="preserve">Pages </w:t>
      </w:r>
      <w:r w:rsidRPr="00E9198B">
        <w:rPr>
          <w:rFonts w:eastAsia="Times New Roman"/>
          <w:szCs w:val="20"/>
        </w:rPr>
        <w:t>shall be</w:t>
      </w:r>
      <w:r w:rsidRPr="00E9198B">
        <w:rPr>
          <w:rFonts w:eastAsia="Times New Roman"/>
          <w:spacing w:val="-1"/>
          <w:szCs w:val="20"/>
        </w:rPr>
        <w:t xml:space="preserve"> numb</w:t>
      </w:r>
      <w:r w:rsidRPr="00E9198B">
        <w:rPr>
          <w:rFonts w:eastAsia="Times New Roman"/>
          <w:szCs w:val="20"/>
        </w:rPr>
        <w:t xml:space="preserve">ered sequentially by </w:t>
      </w:r>
      <w:r w:rsidRPr="00E9198B">
        <w:rPr>
          <w:rFonts w:eastAsia="Times New Roman"/>
          <w:spacing w:val="-1"/>
          <w:szCs w:val="20"/>
        </w:rPr>
        <w:t>volume.</w:t>
      </w:r>
      <w:r w:rsidRPr="00E9198B">
        <w:rPr>
          <w:rFonts w:eastAsia="Times New Roman"/>
          <w:spacing w:val="50"/>
          <w:szCs w:val="20"/>
        </w:rPr>
        <w:t xml:space="preserve"> </w:t>
      </w:r>
      <w:r w:rsidRPr="00E9198B">
        <w:rPr>
          <w:rFonts w:eastAsia="Times New Roman"/>
          <w:spacing w:val="-1"/>
          <w:szCs w:val="20"/>
        </w:rPr>
        <w:t>These page format</w:t>
      </w:r>
      <w:r w:rsidRPr="00E9198B">
        <w:rPr>
          <w:rFonts w:eastAsia="Times New Roman"/>
          <w:szCs w:val="20"/>
        </w:rPr>
        <w:t xml:space="preserve"> restrictions </w:t>
      </w:r>
      <w:r w:rsidRPr="00E9198B">
        <w:rPr>
          <w:rFonts w:eastAsia="Times New Roman"/>
          <w:spacing w:val="-1"/>
          <w:szCs w:val="20"/>
        </w:rPr>
        <w:t>shall apply to responses</w:t>
      </w:r>
      <w:r w:rsidRPr="00E9198B">
        <w:rPr>
          <w:rFonts w:eastAsia="Times New Roman"/>
          <w:szCs w:val="20"/>
        </w:rPr>
        <w:t xml:space="preserve"> </w:t>
      </w:r>
      <w:r w:rsidRPr="00E9198B">
        <w:rPr>
          <w:rFonts w:eastAsia="Times New Roman"/>
          <w:spacing w:val="-1"/>
          <w:szCs w:val="20"/>
        </w:rPr>
        <w:t>to ENs.</w:t>
      </w:r>
    </w:p>
    <w:p w:rsidR="00E777E2" w:rsidRPr="00E9198B" w:rsidRDefault="00E777E2" w:rsidP="00E777E2">
      <w:pPr>
        <w:tabs>
          <w:tab w:val="left" w:pos="955"/>
        </w:tabs>
        <w:spacing w:after="0" w:line="240" w:lineRule="auto"/>
        <w:ind w:right="185"/>
        <w:rPr>
          <w:rFonts w:eastAsia="Times New Roman"/>
          <w:b/>
          <w:spacing w:val="-1"/>
          <w:szCs w:val="20"/>
        </w:rPr>
      </w:pPr>
    </w:p>
    <w:p w:rsidR="00E777E2" w:rsidRPr="00E9198B" w:rsidRDefault="00E777E2" w:rsidP="00E777E2">
      <w:pPr>
        <w:tabs>
          <w:tab w:val="left" w:pos="955"/>
        </w:tabs>
        <w:spacing w:after="0" w:line="240" w:lineRule="auto"/>
        <w:ind w:right="185"/>
        <w:rPr>
          <w:rFonts w:eastAsia="Times New Roman"/>
          <w:b/>
          <w:szCs w:val="20"/>
        </w:rPr>
      </w:pPr>
      <w:r w:rsidRPr="00E9198B">
        <w:rPr>
          <w:rFonts w:eastAsia="Times New Roman"/>
          <w:b/>
          <w:spacing w:val="-1"/>
          <w:szCs w:val="20"/>
        </w:rPr>
        <w:t>L.2.2.2.2</w:t>
      </w:r>
    </w:p>
    <w:p w:rsidR="00E777E2" w:rsidRPr="00E9198B" w:rsidRDefault="00E777E2" w:rsidP="00E777E2">
      <w:pPr>
        <w:tabs>
          <w:tab w:val="left" w:pos="954"/>
        </w:tabs>
        <w:spacing w:after="0" w:line="240" w:lineRule="auto"/>
        <w:ind w:right="185"/>
        <w:rPr>
          <w:rFonts w:eastAsia="Times New Roman"/>
          <w:spacing w:val="-1"/>
          <w:szCs w:val="20"/>
        </w:rPr>
      </w:pPr>
    </w:p>
    <w:p w:rsidR="00E777E2" w:rsidRPr="00E9198B" w:rsidRDefault="00E777E2" w:rsidP="00E777E2">
      <w:pPr>
        <w:tabs>
          <w:tab w:val="left" w:pos="954"/>
        </w:tabs>
        <w:spacing w:after="0" w:line="240" w:lineRule="auto"/>
        <w:ind w:right="185"/>
        <w:rPr>
          <w:rFonts w:eastAsia="Times New Roman"/>
          <w:szCs w:val="20"/>
        </w:rPr>
      </w:pPr>
      <w:r w:rsidRPr="00E9198B">
        <w:rPr>
          <w:rFonts w:eastAsia="Times New Roman"/>
          <w:spacing w:val="-1"/>
          <w:szCs w:val="20"/>
        </w:rPr>
        <w:t>Legible</w:t>
      </w:r>
      <w:r w:rsidRPr="00E9198B">
        <w:rPr>
          <w:rFonts w:eastAsia="Times New Roman"/>
          <w:szCs w:val="20"/>
        </w:rPr>
        <w:t xml:space="preserve"> </w:t>
      </w:r>
      <w:r w:rsidRPr="00E9198B">
        <w:rPr>
          <w:rFonts w:eastAsia="Times New Roman"/>
          <w:spacing w:val="-1"/>
          <w:szCs w:val="20"/>
        </w:rPr>
        <w:t>tables, charts,</w:t>
      </w:r>
      <w:r w:rsidRPr="00E9198B">
        <w:rPr>
          <w:rFonts w:eastAsia="Times New Roman"/>
          <w:szCs w:val="20"/>
        </w:rPr>
        <w:t xml:space="preserve"> </w:t>
      </w:r>
      <w:r w:rsidRPr="00E9198B">
        <w:rPr>
          <w:rFonts w:eastAsia="Times New Roman"/>
          <w:spacing w:val="-1"/>
          <w:szCs w:val="20"/>
        </w:rPr>
        <w:t>graphs and figures</w:t>
      </w:r>
      <w:r w:rsidRPr="00E9198B">
        <w:rPr>
          <w:rFonts w:eastAsia="Times New Roman"/>
          <w:szCs w:val="20"/>
        </w:rPr>
        <w:t xml:space="preserve"> </w:t>
      </w:r>
      <w:r w:rsidRPr="00E9198B">
        <w:rPr>
          <w:rFonts w:eastAsia="Times New Roman"/>
          <w:spacing w:val="-1"/>
          <w:szCs w:val="20"/>
        </w:rPr>
        <w:t xml:space="preserve">shall </w:t>
      </w:r>
      <w:r w:rsidRPr="00E9198B">
        <w:rPr>
          <w:rFonts w:eastAsia="Times New Roman"/>
          <w:szCs w:val="20"/>
        </w:rPr>
        <w:t>be</w:t>
      </w:r>
      <w:r w:rsidRPr="00E9198B">
        <w:rPr>
          <w:rFonts w:eastAsia="Times New Roman"/>
          <w:spacing w:val="-3"/>
          <w:szCs w:val="20"/>
        </w:rPr>
        <w:t xml:space="preserve"> </w:t>
      </w:r>
      <w:r w:rsidRPr="00E9198B">
        <w:rPr>
          <w:rFonts w:eastAsia="Times New Roman"/>
          <w:spacing w:val="-1"/>
          <w:szCs w:val="20"/>
        </w:rPr>
        <w:t>used</w:t>
      </w:r>
      <w:r w:rsidRPr="00E9198B">
        <w:rPr>
          <w:rFonts w:eastAsia="Times New Roman"/>
          <w:szCs w:val="20"/>
        </w:rPr>
        <w:t xml:space="preserve"> </w:t>
      </w:r>
      <w:r w:rsidRPr="00E9198B">
        <w:rPr>
          <w:rFonts w:eastAsia="Times New Roman"/>
          <w:spacing w:val="-2"/>
          <w:szCs w:val="20"/>
        </w:rPr>
        <w:t>wherever</w:t>
      </w:r>
      <w:r w:rsidRPr="00E9198B">
        <w:rPr>
          <w:rFonts w:eastAsia="Times New Roman"/>
          <w:szCs w:val="20"/>
        </w:rPr>
        <w:t xml:space="preserve"> </w:t>
      </w:r>
      <w:r w:rsidRPr="00E9198B">
        <w:rPr>
          <w:rFonts w:eastAsia="Times New Roman"/>
          <w:spacing w:val="-1"/>
          <w:szCs w:val="20"/>
        </w:rPr>
        <w:t>practical</w:t>
      </w:r>
      <w:r w:rsidRPr="00E9198B">
        <w:rPr>
          <w:rFonts w:eastAsia="Times New Roman"/>
          <w:szCs w:val="20"/>
        </w:rPr>
        <w:t xml:space="preserve"> </w:t>
      </w:r>
      <w:r w:rsidRPr="00E9198B">
        <w:rPr>
          <w:rFonts w:eastAsia="Times New Roman"/>
          <w:spacing w:val="-1"/>
          <w:szCs w:val="20"/>
        </w:rPr>
        <w:t>to</w:t>
      </w:r>
      <w:r w:rsidRPr="00E9198B">
        <w:rPr>
          <w:rFonts w:eastAsia="Times New Roman"/>
          <w:szCs w:val="20"/>
        </w:rPr>
        <w:t xml:space="preserve"> </w:t>
      </w:r>
      <w:r w:rsidRPr="00E9198B">
        <w:rPr>
          <w:rFonts w:eastAsia="Times New Roman"/>
          <w:spacing w:val="-1"/>
          <w:szCs w:val="20"/>
        </w:rPr>
        <w:t>depict</w:t>
      </w:r>
      <w:r w:rsidRPr="00E9198B">
        <w:rPr>
          <w:rFonts w:eastAsia="Times New Roman"/>
          <w:spacing w:val="-2"/>
          <w:szCs w:val="20"/>
        </w:rPr>
        <w:t xml:space="preserve"> </w:t>
      </w:r>
      <w:r w:rsidRPr="00E9198B">
        <w:rPr>
          <w:rFonts w:eastAsia="Times New Roman"/>
          <w:spacing w:val="-1"/>
          <w:szCs w:val="20"/>
        </w:rPr>
        <w:t>organizations</w:t>
      </w:r>
      <w:r w:rsidRPr="00E9198B">
        <w:rPr>
          <w:rFonts w:eastAsia="Times New Roman"/>
          <w:szCs w:val="20"/>
        </w:rPr>
        <w:t>, systems and layout, implementation schedules, plans, etc. These displays shall be uncomplicated, legible, and shall not exceed 11 x 17 inches in size. Foldout pages may only be used for large tables, charts, graphs, diagrams and schematics not for pages of text. For tables, charts, graphs and figures, the text shall be no smaller than six point Arial, Times New Roman, or Courier New font for all text included in a</w:t>
      </w:r>
      <w:r w:rsidRPr="00E9198B">
        <w:rPr>
          <w:rFonts w:eastAsia="Times New Roman"/>
          <w:spacing w:val="-1"/>
          <w:szCs w:val="20"/>
        </w:rPr>
        <w:t xml:space="preserve"> </w:t>
      </w:r>
      <w:r w:rsidRPr="00E9198B">
        <w:rPr>
          <w:rFonts w:eastAsia="Times New Roman"/>
          <w:szCs w:val="20"/>
        </w:rPr>
        <w:t>table.</w:t>
      </w:r>
    </w:p>
    <w:p w:rsidR="00E777E2" w:rsidRPr="00E9198B" w:rsidRDefault="00E777E2" w:rsidP="00E777E2">
      <w:pPr>
        <w:spacing w:after="0" w:line="240" w:lineRule="auto"/>
        <w:ind w:right="202"/>
        <w:rPr>
          <w:rFonts w:eastAsia="Times New Roman"/>
          <w:b/>
          <w:szCs w:val="20"/>
        </w:rPr>
      </w:pPr>
    </w:p>
    <w:p w:rsidR="00E777E2" w:rsidRPr="00E9198B" w:rsidRDefault="00E777E2" w:rsidP="00E777E2">
      <w:pPr>
        <w:spacing w:after="0" w:line="240" w:lineRule="auto"/>
        <w:ind w:right="202"/>
        <w:rPr>
          <w:rFonts w:eastAsia="Times New Roman"/>
          <w:b/>
          <w:szCs w:val="20"/>
        </w:rPr>
      </w:pPr>
      <w:r w:rsidRPr="00E9198B">
        <w:rPr>
          <w:rFonts w:eastAsia="Times New Roman"/>
          <w:b/>
          <w:szCs w:val="20"/>
        </w:rPr>
        <w:t xml:space="preserve">L.2.2.3 Cost or Pricing Information </w:t>
      </w:r>
    </w:p>
    <w:p w:rsidR="00E777E2" w:rsidRPr="00E9198B" w:rsidRDefault="00E777E2" w:rsidP="00E777E2">
      <w:pPr>
        <w:spacing w:after="0" w:line="240" w:lineRule="auto"/>
        <w:rPr>
          <w:rFonts w:eastAsia="Times New Roman"/>
          <w:spacing w:val="-1"/>
          <w:szCs w:val="20"/>
        </w:rPr>
      </w:pPr>
    </w:p>
    <w:p w:rsidR="00E777E2" w:rsidRPr="00E9198B" w:rsidRDefault="00E777E2" w:rsidP="00E777E2">
      <w:pPr>
        <w:spacing w:after="0" w:line="240" w:lineRule="auto"/>
        <w:rPr>
          <w:rFonts w:eastAsia="Times New Roman"/>
          <w:spacing w:val="-1"/>
          <w:szCs w:val="20"/>
        </w:rPr>
      </w:pPr>
      <w:r w:rsidRPr="00E9198B">
        <w:rPr>
          <w:rFonts w:eastAsia="Times New Roman"/>
          <w:spacing w:val="-1"/>
          <w:szCs w:val="20"/>
        </w:rPr>
        <w:t xml:space="preserve">All cost </w:t>
      </w:r>
      <w:r w:rsidRPr="00E9198B">
        <w:rPr>
          <w:rFonts w:eastAsia="Times New Roman"/>
          <w:szCs w:val="20"/>
        </w:rPr>
        <w:t>or</w:t>
      </w:r>
      <w:r w:rsidRPr="00E9198B">
        <w:rPr>
          <w:rFonts w:eastAsia="Times New Roman"/>
          <w:spacing w:val="-1"/>
          <w:szCs w:val="20"/>
        </w:rPr>
        <w:t xml:space="preserve"> pricing</w:t>
      </w:r>
      <w:r w:rsidRPr="00E9198B">
        <w:rPr>
          <w:rFonts w:eastAsia="Times New Roman"/>
          <w:spacing w:val="1"/>
          <w:szCs w:val="20"/>
        </w:rPr>
        <w:t xml:space="preserve"> </w:t>
      </w:r>
      <w:r w:rsidRPr="00E9198B">
        <w:rPr>
          <w:rFonts w:eastAsia="Times New Roman"/>
          <w:spacing w:val="-1"/>
          <w:szCs w:val="20"/>
        </w:rPr>
        <w:t>information</w:t>
      </w:r>
      <w:r w:rsidRPr="00E9198B">
        <w:rPr>
          <w:rFonts w:eastAsia="Times New Roman"/>
          <w:szCs w:val="20"/>
        </w:rPr>
        <w:t xml:space="preserve"> </w:t>
      </w:r>
      <w:r w:rsidRPr="00E9198B">
        <w:rPr>
          <w:rFonts w:eastAsia="Times New Roman"/>
          <w:spacing w:val="-1"/>
          <w:szCs w:val="20"/>
        </w:rPr>
        <w:t xml:space="preserve">shall </w:t>
      </w:r>
      <w:r w:rsidRPr="00E9198B">
        <w:rPr>
          <w:rFonts w:eastAsia="Times New Roman"/>
          <w:szCs w:val="20"/>
        </w:rPr>
        <w:t>be</w:t>
      </w:r>
      <w:r w:rsidRPr="00E9198B">
        <w:rPr>
          <w:rFonts w:eastAsia="Times New Roman"/>
          <w:spacing w:val="-1"/>
          <w:szCs w:val="20"/>
        </w:rPr>
        <w:t xml:space="preserve"> addressed ONLY in</w:t>
      </w:r>
      <w:r w:rsidRPr="00E9198B">
        <w:rPr>
          <w:rFonts w:eastAsia="Times New Roman"/>
          <w:szCs w:val="20"/>
        </w:rPr>
        <w:t xml:space="preserve"> </w:t>
      </w:r>
      <w:r w:rsidRPr="00E9198B">
        <w:rPr>
          <w:rFonts w:eastAsia="Times New Roman"/>
          <w:spacing w:val="-1"/>
          <w:szCs w:val="20"/>
        </w:rPr>
        <w:t>the</w:t>
      </w:r>
      <w:r w:rsidRPr="00E9198B">
        <w:rPr>
          <w:rFonts w:eastAsia="Times New Roman"/>
          <w:spacing w:val="-2"/>
          <w:szCs w:val="20"/>
        </w:rPr>
        <w:t xml:space="preserve"> </w:t>
      </w:r>
      <w:r w:rsidRPr="00E9198B">
        <w:rPr>
          <w:rFonts w:eastAsia="Times New Roman"/>
          <w:spacing w:val="-1"/>
          <w:szCs w:val="20"/>
        </w:rPr>
        <w:t>Cost/Price</w:t>
      </w:r>
      <w:r w:rsidRPr="00E9198B">
        <w:rPr>
          <w:rFonts w:eastAsia="Times New Roman"/>
          <w:szCs w:val="20"/>
        </w:rPr>
        <w:t xml:space="preserve"> </w:t>
      </w:r>
      <w:r w:rsidRPr="00E9198B">
        <w:rPr>
          <w:rFonts w:eastAsia="Times New Roman"/>
          <w:spacing w:val="-1"/>
          <w:szCs w:val="20"/>
        </w:rPr>
        <w:t xml:space="preserve">Proposal Volume Section. </w:t>
      </w:r>
    </w:p>
    <w:p w:rsidR="00E777E2" w:rsidRPr="00E9198B" w:rsidRDefault="00E777E2" w:rsidP="00E777E2">
      <w:pPr>
        <w:spacing w:after="0" w:line="240" w:lineRule="auto"/>
        <w:rPr>
          <w:rFonts w:eastAsia="Times New Roman"/>
          <w:b/>
          <w:spacing w:val="-1"/>
          <w:szCs w:val="20"/>
        </w:rPr>
      </w:pPr>
    </w:p>
    <w:p w:rsidR="00E777E2" w:rsidRPr="00E9198B" w:rsidRDefault="00E777E2" w:rsidP="00E777E2">
      <w:pPr>
        <w:spacing w:after="0" w:line="240" w:lineRule="auto"/>
        <w:rPr>
          <w:rFonts w:eastAsia="Times New Roman"/>
          <w:b/>
          <w:spacing w:val="-1"/>
          <w:szCs w:val="20"/>
        </w:rPr>
      </w:pPr>
      <w:r w:rsidRPr="00E9198B">
        <w:rPr>
          <w:rFonts w:eastAsia="Times New Roman"/>
          <w:b/>
          <w:spacing w:val="-1"/>
          <w:szCs w:val="20"/>
        </w:rPr>
        <w:t>L.2.2.4 Classified Information</w:t>
      </w:r>
    </w:p>
    <w:p w:rsidR="00E777E2" w:rsidRPr="00E9198B" w:rsidRDefault="00E777E2" w:rsidP="00E777E2">
      <w:pPr>
        <w:spacing w:after="0" w:line="240" w:lineRule="auto"/>
        <w:rPr>
          <w:rFonts w:eastAsia="Times New Roman"/>
          <w:szCs w:val="20"/>
        </w:rPr>
      </w:pPr>
    </w:p>
    <w:p w:rsidR="00E777E2" w:rsidRPr="00E9198B" w:rsidRDefault="00E777E2" w:rsidP="00E777E2">
      <w:pPr>
        <w:spacing w:after="0" w:line="240" w:lineRule="auto"/>
        <w:rPr>
          <w:rFonts w:eastAsia="Times New Roman"/>
          <w:spacing w:val="-1"/>
          <w:szCs w:val="20"/>
        </w:rPr>
      </w:pPr>
      <w:r w:rsidRPr="00E9198B">
        <w:rPr>
          <w:rFonts w:eastAsia="Times New Roman"/>
          <w:szCs w:val="20"/>
        </w:rPr>
        <w:t>No</w:t>
      </w:r>
      <w:r w:rsidRPr="00E9198B">
        <w:rPr>
          <w:rFonts w:eastAsia="Times New Roman"/>
          <w:spacing w:val="-1"/>
          <w:szCs w:val="20"/>
        </w:rPr>
        <w:t xml:space="preserve"> classified information</w:t>
      </w:r>
      <w:r w:rsidRPr="00E9198B">
        <w:rPr>
          <w:rFonts w:eastAsia="Times New Roman"/>
          <w:szCs w:val="20"/>
        </w:rPr>
        <w:t xml:space="preserve"> </w:t>
      </w:r>
      <w:r w:rsidRPr="00E9198B">
        <w:rPr>
          <w:rFonts w:eastAsia="Times New Roman"/>
          <w:spacing w:val="-1"/>
          <w:szCs w:val="20"/>
        </w:rPr>
        <w:t>is</w:t>
      </w:r>
      <w:r w:rsidRPr="00E9198B">
        <w:rPr>
          <w:rFonts w:eastAsia="Times New Roman"/>
          <w:szCs w:val="20"/>
        </w:rPr>
        <w:t xml:space="preserve"> </w:t>
      </w:r>
      <w:r w:rsidRPr="00E9198B">
        <w:rPr>
          <w:rFonts w:eastAsia="Times New Roman"/>
          <w:spacing w:val="-1"/>
          <w:szCs w:val="20"/>
        </w:rPr>
        <w:t>required, nor shall it be provided, in</w:t>
      </w:r>
      <w:r w:rsidRPr="00E9198B">
        <w:rPr>
          <w:rFonts w:eastAsia="Times New Roman"/>
          <w:spacing w:val="1"/>
          <w:szCs w:val="20"/>
        </w:rPr>
        <w:t xml:space="preserve"> </w:t>
      </w:r>
      <w:r w:rsidRPr="00E9198B">
        <w:rPr>
          <w:rFonts w:eastAsia="Times New Roman"/>
          <w:spacing w:val="-1"/>
          <w:szCs w:val="20"/>
        </w:rPr>
        <w:t>any</w:t>
      </w:r>
      <w:r w:rsidRPr="00E9198B">
        <w:rPr>
          <w:rFonts w:eastAsia="Times New Roman"/>
          <w:spacing w:val="-2"/>
          <w:szCs w:val="20"/>
        </w:rPr>
        <w:t xml:space="preserve"> </w:t>
      </w:r>
      <w:r w:rsidRPr="00E9198B">
        <w:rPr>
          <w:rFonts w:eastAsia="Times New Roman"/>
          <w:spacing w:val="-1"/>
          <w:szCs w:val="20"/>
        </w:rPr>
        <w:t>response.</w:t>
      </w:r>
    </w:p>
    <w:p w:rsidR="00E777E2" w:rsidRPr="00E9198B" w:rsidRDefault="00E777E2" w:rsidP="00E777E2">
      <w:pPr>
        <w:spacing w:after="0" w:line="240" w:lineRule="auto"/>
        <w:rPr>
          <w:rFonts w:eastAsia="Times New Roman"/>
          <w:b/>
          <w:spacing w:val="-1"/>
          <w:szCs w:val="20"/>
        </w:rPr>
      </w:pPr>
    </w:p>
    <w:p w:rsidR="00E777E2" w:rsidRPr="00E9198B" w:rsidRDefault="00E777E2" w:rsidP="00E777E2">
      <w:pPr>
        <w:spacing w:after="0" w:line="240" w:lineRule="auto"/>
        <w:rPr>
          <w:rFonts w:eastAsia="Times New Roman"/>
          <w:b/>
          <w:spacing w:val="-1"/>
          <w:szCs w:val="20"/>
        </w:rPr>
      </w:pPr>
      <w:r w:rsidRPr="00E9198B">
        <w:rPr>
          <w:rFonts w:eastAsia="Times New Roman"/>
          <w:b/>
          <w:spacing w:val="-1"/>
          <w:szCs w:val="20"/>
        </w:rPr>
        <w:t xml:space="preserve">L.2.2.5 Cross-Referencing </w:t>
      </w:r>
    </w:p>
    <w:p w:rsidR="00E777E2" w:rsidRPr="00E9198B" w:rsidRDefault="00E777E2" w:rsidP="00E777E2">
      <w:pPr>
        <w:spacing w:after="0" w:line="240" w:lineRule="auto"/>
        <w:ind w:right="185"/>
        <w:rPr>
          <w:rFonts w:eastAsia="Times New Roman"/>
          <w:szCs w:val="20"/>
        </w:rPr>
      </w:pPr>
    </w:p>
    <w:p w:rsidR="00E777E2" w:rsidRPr="00E9198B" w:rsidRDefault="00E777E2" w:rsidP="00E777E2">
      <w:pPr>
        <w:spacing w:after="0" w:line="240" w:lineRule="auto"/>
        <w:ind w:right="185"/>
        <w:rPr>
          <w:rFonts w:eastAsia="Times New Roman"/>
          <w:szCs w:val="20"/>
        </w:rPr>
      </w:pPr>
      <w:r w:rsidRPr="00E9198B">
        <w:rPr>
          <w:rFonts w:eastAsia="Times New Roman"/>
          <w:szCs w:val="20"/>
        </w:rPr>
        <w:t xml:space="preserve">To </w:t>
      </w:r>
      <w:r w:rsidRPr="00E9198B">
        <w:rPr>
          <w:rFonts w:eastAsia="Times New Roman"/>
          <w:spacing w:val="-1"/>
          <w:szCs w:val="20"/>
        </w:rPr>
        <w:t>the</w:t>
      </w:r>
      <w:r w:rsidRPr="00E9198B">
        <w:rPr>
          <w:rFonts w:eastAsia="Times New Roman"/>
          <w:szCs w:val="20"/>
        </w:rPr>
        <w:t xml:space="preserve"> greatest</w:t>
      </w:r>
      <w:r w:rsidRPr="00E9198B">
        <w:rPr>
          <w:rFonts w:eastAsia="Times New Roman"/>
          <w:spacing w:val="-2"/>
          <w:szCs w:val="20"/>
        </w:rPr>
        <w:t xml:space="preserve"> </w:t>
      </w:r>
      <w:r w:rsidRPr="00E9198B">
        <w:rPr>
          <w:rFonts w:eastAsia="Times New Roman"/>
          <w:szCs w:val="20"/>
        </w:rPr>
        <w:t xml:space="preserve">extent </w:t>
      </w:r>
      <w:r w:rsidRPr="00E9198B">
        <w:rPr>
          <w:rFonts w:eastAsia="Times New Roman"/>
          <w:spacing w:val="-1"/>
          <w:szCs w:val="20"/>
        </w:rPr>
        <w:t xml:space="preserve">possible, each </w:t>
      </w:r>
      <w:r w:rsidRPr="00E9198B">
        <w:rPr>
          <w:rFonts w:eastAsia="Times New Roman"/>
          <w:spacing w:val="-2"/>
          <w:szCs w:val="20"/>
        </w:rPr>
        <w:t>volume</w:t>
      </w:r>
      <w:r w:rsidRPr="00E9198B">
        <w:rPr>
          <w:rFonts w:eastAsia="Times New Roman"/>
          <w:spacing w:val="-1"/>
          <w:szCs w:val="20"/>
        </w:rPr>
        <w:t xml:space="preserve"> shall be written on </w:t>
      </w:r>
      <w:r w:rsidRPr="00E9198B">
        <w:rPr>
          <w:rFonts w:eastAsia="Times New Roman"/>
          <w:szCs w:val="20"/>
        </w:rPr>
        <w:t xml:space="preserve">a </w:t>
      </w:r>
      <w:r w:rsidRPr="00E9198B">
        <w:rPr>
          <w:rFonts w:eastAsia="Times New Roman"/>
          <w:spacing w:val="-1"/>
          <w:szCs w:val="20"/>
        </w:rPr>
        <w:t>stand-alone basis</w:t>
      </w:r>
      <w:r w:rsidRPr="00E9198B">
        <w:rPr>
          <w:rFonts w:eastAsia="Times New Roman"/>
          <w:szCs w:val="20"/>
        </w:rPr>
        <w:t xml:space="preserve"> </w:t>
      </w:r>
      <w:r w:rsidRPr="00E9198B">
        <w:rPr>
          <w:rFonts w:eastAsia="Times New Roman"/>
          <w:spacing w:val="-1"/>
          <w:szCs w:val="20"/>
        </w:rPr>
        <w:t>so</w:t>
      </w:r>
      <w:r w:rsidRPr="00E9198B">
        <w:rPr>
          <w:rFonts w:eastAsia="Times New Roman"/>
          <w:szCs w:val="20"/>
        </w:rPr>
        <w:t xml:space="preserve"> </w:t>
      </w:r>
      <w:r w:rsidRPr="00E9198B">
        <w:rPr>
          <w:rFonts w:eastAsia="Times New Roman"/>
          <w:spacing w:val="-1"/>
          <w:szCs w:val="20"/>
        </w:rPr>
        <w:t xml:space="preserve">that its contents may </w:t>
      </w:r>
      <w:r w:rsidRPr="00E9198B">
        <w:rPr>
          <w:rFonts w:eastAsia="Times New Roman"/>
          <w:szCs w:val="20"/>
        </w:rPr>
        <w:t>be</w:t>
      </w:r>
      <w:r w:rsidRPr="00E9198B">
        <w:rPr>
          <w:rFonts w:eastAsia="Times New Roman"/>
          <w:spacing w:val="63"/>
          <w:szCs w:val="20"/>
        </w:rPr>
        <w:t xml:space="preserve"> </w:t>
      </w:r>
      <w:r w:rsidRPr="00E9198B">
        <w:rPr>
          <w:rFonts w:eastAsia="Times New Roman"/>
          <w:spacing w:val="-1"/>
          <w:szCs w:val="20"/>
        </w:rPr>
        <w:t>evaluated</w:t>
      </w:r>
      <w:r w:rsidRPr="00E9198B">
        <w:rPr>
          <w:rFonts w:eastAsia="Times New Roman"/>
          <w:szCs w:val="20"/>
        </w:rPr>
        <w:t xml:space="preserve"> </w:t>
      </w:r>
      <w:r w:rsidRPr="00E9198B">
        <w:rPr>
          <w:rFonts w:eastAsia="Times New Roman"/>
          <w:spacing w:val="-1"/>
          <w:szCs w:val="20"/>
        </w:rPr>
        <w:t xml:space="preserve">with </w:t>
      </w:r>
      <w:r w:rsidRPr="00E9198B">
        <w:rPr>
          <w:rFonts w:eastAsia="Times New Roman"/>
          <w:szCs w:val="20"/>
        </w:rPr>
        <w:t xml:space="preserve">a </w:t>
      </w:r>
      <w:r w:rsidRPr="00E9198B">
        <w:rPr>
          <w:rFonts w:eastAsia="Times New Roman"/>
          <w:spacing w:val="-1"/>
          <w:szCs w:val="20"/>
        </w:rPr>
        <w:t>minimum</w:t>
      </w:r>
      <w:r w:rsidRPr="00E9198B">
        <w:rPr>
          <w:rFonts w:eastAsia="Times New Roman"/>
          <w:spacing w:val="-2"/>
          <w:szCs w:val="20"/>
        </w:rPr>
        <w:t xml:space="preserve"> </w:t>
      </w:r>
      <w:r w:rsidRPr="00E9198B">
        <w:rPr>
          <w:rFonts w:eastAsia="Times New Roman"/>
          <w:szCs w:val="20"/>
        </w:rPr>
        <w:t>of</w:t>
      </w:r>
      <w:r w:rsidRPr="00E9198B">
        <w:rPr>
          <w:rFonts w:eastAsia="Times New Roman"/>
          <w:spacing w:val="-1"/>
          <w:szCs w:val="20"/>
        </w:rPr>
        <w:t xml:space="preserve"> </w:t>
      </w:r>
      <w:r w:rsidRPr="00E9198B">
        <w:rPr>
          <w:rFonts w:eastAsia="Times New Roman"/>
          <w:szCs w:val="20"/>
        </w:rPr>
        <w:t>cross</w:t>
      </w:r>
      <w:r w:rsidRPr="00E9198B">
        <w:rPr>
          <w:rFonts w:eastAsia="Times New Roman"/>
          <w:spacing w:val="-1"/>
          <w:szCs w:val="20"/>
        </w:rPr>
        <w:t xml:space="preserve"> referencing to other volumes </w:t>
      </w:r>
      <w:r w:rsidRPr="00E9198B">
        <w:rPr>
          <w:rFonts w:eastAsia="Times New Roman"/>
          <w:szCs w:val="20"/>
        </w:rPr>
        <w:t xml:space="preserve">of </w:t>
      </w:r>
      <w:r w:rsidRPr="00E9198B">
        <w:rPr>
          <w:rFonts w:eastAsia="Times New Roman"/>
          <w:spacing w:val="-1"/>
          <w:szCs w:val="20"/>
        </w:rPr>
        <w:t>the</w:t>
      </w:r>
      <w:r w:rsidRPr="00E9198B">
        <w:rPr>
          <w:rFonts w:eastAsia="Times New Roman"/>
          <w:spacing w:val="-2"/>
          <w:szCs w:val="20"/>
        </w:rPr>
        <w:t xml:space="preserve"> </w:t>
      </w:r>
      <w:r w:rsidRPr="00E9198B">
        <w:rPr>
          <w:rFonts w:eastAsia="Times New Roman"/>
          <w:spacing w:val="-1"/>
          <w:szCs w:val="20"/>
        </w:rPr>
        <w:t>proposal.</w:t>
      </w:r>
      <w:r w:rsidRPr="00E9198B">
        <w:rPr>
          <w:rFonts w:eastAsia="Times New Roman"/>
          <w:spacing w:val="48"/>
          <w:szCs w:val="20"/>
        </w:rPr>
        <w:t xml:space="preserve"> </w:t>
      </w:r>
      <w:r w:rsidRPr="00E9198B">
        <w:rPr>
          <w:rFonts w:eastAsia="Times New Roman"/>
          <w:spacing w:val="-1"/>
          <w:szCs w:val="20"/>
        </w:rPr>
        <w:t>Information required</w:t>
      </w:r>
      <w:r w:rsidRPr="00E9198B">
        <w:rPr>
          <w:rFonts w:eastAsia="Times New Roman"/>
          <w:szCs w:val="20"/>
        </w:rPr>
        <w:t xml:space="preserve"> </w:t>
      </w:r>
      <w:r w:rsidRPr="00E9198B">
        <w:rPr>
          <w:rFonts w:eastAsia="Times New Roman"/>
          <w:spacing w:val="-1"/>
          <w:szCs w:val="20"/>
        </w:rPr>
        <w:t>for</w:t>
      </w:r>
      <w:r w:rsidRPr="00E9198B">
        <w:rPr>
          <w:rFonts w:eastAsia="Times New Roman"/>
          <w:szCs w:val="20"/>
        </w:rPr>
        <w:t xml:space="preserve"> </w:t>
      </w:r>
      <w:r w:rsidRPr="00E9198B">
        <w:rPr>
          <w:rFonts w:eastAsia="Times New Roman"/>
          <w:spacing w:val="-1"/>
          <w:szCs w:val="20"/>
        </w:rPr>
        <w:t>proposal</w:t>
      </w:r>
      <w:r w:rsidRPr="00E9198B">
        <w:rPr>
          <w:rFonts w:eastAsia="Times New Roman"/>
          <w:spacing w:val="74"/>
          <w:szCs w:val="20"/>
        </w:rPr>
        <w:t xml:space="preserve"> </w:t>
      </w:r>
      <w:r w:rsidRPr="00E9198B">
        <w:rPr>
          <w:rFonts w:eastAsia="Times New Roman"/>
          <w:spacing w:val="-1"/>
          <w:szCs w:val="20"/>
        </w:rPr>
        <w:t>evaluation which</w:t>
      </w:r>
      <w:r w:rsidRPr="00E9198B">
        <w:rPr>
          <w:rFonts w:eastAsia="Times New Roman"/>
          <w:spacing w:val="1"/>
          <w:szCs w:val="20"/>
        </w:rPr>
        <w:t xml:space="preserve"> </w:t>
      </w:r>
      <w:r w:rsidRPr="00E9198B">
        <w:rPr>
          <w:rFonts w:eastAsia="Times New Roman"/>
          <w:spacing w:val="-1"/>
          <w:szCs w:val="20"/>
        </w:rPr>
        <w:t>is not found in</w:t>
      </w:r>
      <w:r w:rsidRPr="00E9198B">
        <w:rPr>
          <w:rFonts w:eastAsia="Times New Roman"/>
          <w:szCs w:val="20"/>
        </w:rPr>
        <w:t xml:space="preserve"> </w:t>
      </w:r>
      <w:r w:rsidRPr="00E9198B">
        <w:rPr>
          <w:rFonts w:eastAsia="Times New Roman"/>
          <w:spacing w:val="-1"/>
          <w:szCs w:val="20"/>
        </w:rPr>
        <w:t>its designated volume will</w:t>
      </w:r>
      <w:r w:rsidRPr="00E9198B">
        <w:rPr>
          <w:rFonts w:eastAsia="Times New Roman"/>
          <w:szCs w:val="20"/>
        </w:rPr>
        <w:t xml:space="preserve"> be</w:t>
      </w:r>
      <w:r w:rsidRPr="00E9198B">
        <w:rPr>
          <w:rFonts w:eastAsia="Times New Roman"/>
          <w:spacing w:val="-1"/>
          <w:szCs w:val="20"/>
        </w:rPr>
        <w:t xml:space="preserve"> assumed</w:t>
      </w:r>
      <w:r w:rsidRPr="00E9198B">
        <w:rPr>
          <w:rFonts w:eastAsia="Times New Roman"/>
          <w:spacing w:val="1"/>
          <w:szCs w:val="20"/>
        </w:rPr>
        <w:t xml:space="preserve"> </w:t>
      </w:r>
      <w:r w:rsidRPr="00E9198B">
        <w:rPr>
          <w:rFonts w:eastAsia="Times New Roman"/>
          <w:spacing w:val="-1"/>
          <w:szCs w:val="20"/>
        </w:rPr>
        <w:t xml:space="preserve">to have been </w:t>
      </w:r>
      <w:r w:rsidRPr="00E9198B">
        <w:rPr>
          <w:rFonts w:eastAsia="Times New Roman"/>
          <w:spacing w:val="-2"/>
          <w:szCs w:val="20"/>
        </w:rPr>
        <w:t>omitted</w:t>
      </w:r>
      <w:r w:rsidRPr="00E9198B">
        <w:rPr>
          <w:rFonts w:eastAsia="Times New Roman"/>
          <w:spacing w:val="1"/>
          <w:szCs w:val="20"/>
        </w:rPr>
        <w:t xml:space="preserve"> </w:t>
      </w:r>
      <w:r w:rsidRPr="00E9198B">
        <w:rPr>
          <w:rFonts w:eastAsia="Times New Roman"/>
          <w:spacing w:val="-1"/>
          <w:szCs w:val="20"/>
        </w:rPr>
        <w:t>from</w:t>
      </w:r>
      <w:r w:rsidRPr="00E9198B">
        <w:rPr>
          <w:rFonts w:eastAsia="Times New Roman"/>
          <w:spacing w:val="-3"/>
          <w:szCs w:val="20"/>
        </w:rPr>
        <w:t xml:space="preserve"> </w:t>
      </w:r>
      <w:r w:rsidRPr="00E9198B">
        <w:rPr>
          <w:rFonts w:eastAsia="Times New Roman"/>
          <w:spacing w:val="-1"/>
          <w:szCs w:val="20"/>
        </w:rPr>
        <w:t>the proposal.</w:t>
      </w:r>
    </w:p>
    <w:p w:rsidR="00E777E2" w:rsidRPr="00E9198B" w:rsidRDefault="00E777E2" w:rsidP="00E777E2">
      <w:pPr>
        <w:spacing w:after="0" w:line="240" w:lineRule="auto"/>
        <w:ind w:right="387"/>
        <w:rPr>
          <w:rFonts w:eastAsia="Times New Roman"/>
          <w:spacing w:val="-1"/>
          <w:szCs w:val="20"/>
        </w:rPr>
      </w:pPr>
    </w:p>
    <w:p w:rsidR="00E777E2" w:rsidRPr="00E9198B" w:rsidRDefault="00E777E2" w:rsidP="00E777E2">
      <w:pPr>
        <w:spacing w:after="0" w:line="240" w:lineRule="auto"/>
        <w:ind w:right="387"/>
        <w:rPr>
          <w:rFonts w:eastAsia="Times New Roman"/>
          <w:spacing w:val="-1"/>
          <w:szCs w:val="20"/>
        </w:rPr>
      </w:pPr>
      <w:r w:rsidRPr="00E9198B">
        <w:rPr>
          <w:rFonts w:eastAsia="Times New Roman"/>
          <w:spacing w:val="-1"/>
          <w:szCs w:val="20"/>
        </w:rPr>
        <w:t xml:space="preserve">Cross-referencing within </w:t>
      </w:r>
      <w:r w:rsidRPr="00E9198B">
        <w:rPr>
          <w:rFonts w:eastAsia="Times New Roman"/>
          <w:szCs w:val="20"/>
        </w:rPr>
        <w:t>a</w:t>
      </w:r>
      <w:r w:rsidRPr="00E9198B">
        <w:rPr>
          <w:rFonts w:eastAsia="Times New Roman"/>
          <w:spacing w:val="-1"/>
          <w:szCs w:val="20"/>
        </w:rPr>
        <w:t xml:space="preserve"> proposal volume is permitted</w:t>
      </w:r>
      <w:r w:rsidRPr="00E9198B">
        <w:rPr>
          <w:rFonts w:eastAsia="Times New Roman"/>
          <w:spacing w:val="1"/>
          <w:szCs w:val="20"/>
        </w:rPr>
        <w:t xml:space="preserve"> </w:t>
      </w:r>
      <w:r w:rsidRPr="00E9198B">
        <w:rPr>
          <w:rFonts w:eastAsia="Times New Roman"/>
          <w:spacing w:val="-1"/>
          <w:szCs w:val="20"/>
        </w:rPr>
        <w:t>where its</w:t>
      </w:r>
      <w:r w:rsidRPr="00E9198B">
        <w:rPr>
          <w:rFonts w:eastAsia="Times New Roman"/>
          <w:szCs w:val="20"/>
        </w:rPr>
        <w:t xml:space="preserve"> use</w:t>
      </w:r>
      <w:r w:rsidRPr="00E9198B">
        <w:rPr>
          <w:rFonts w:eastAsia="Times New Roman"/>
          <w:spacing w:val="-2"/>
          <w:szCs w:val="20"/>
        </w:rPr>
        <w:t xml:space="preserve"> </w:t>
      </w:r>
      <w:r w:rsidRPr="00E9198B">
        <w:rPr>
          <w:rFonts w:eastAsia="Times New Roman"/>
          <w:szCs w:val="20"/>
        </w:rPr>
        <w:t xml:space="preserve">would </w:t>
      </w:r>
      <w:r w:rsidRPr="00E9198B">
        <w:rPr>
          <w:rFonts w:eastAsia="Times New Roman"/>
          <w:spacing w:val="-1"/>
          <w:szCs w:val="20"/>
        </w:rPr>
        <w:t>conserve</w:t>
      </w:r>
      <w:r w:rsidRPr="00E9198B">
        <w:rPr>
          <w:rFonts w:eastAsia="Times New Roman"/>
          <w:spacing w:val="-2"/>
          <w:szCs w:val="20"/>
        </w:rPr>
        <w:t xml:space="preserve"> </w:t>
      </w:r>
      <w:r w:rsidRPr="00E9198B">
        <w:rPr>
          <w:rFonts w:eastAsia="Times New Roman"/>
          <w:spacing w:val="-1"/>
          <w:szCs w:val="20"/>
        </w:rPr>
        <w:t>space</w:t>
      </w:r>
      <w:r w:rsidRPr="00E9198B">
        <w:rPr>
          <w:rFonts w:eastAsia="Times New Roman"/>
          <w:szCs w:val="20"/>
        </w:rPr>
        <w:t xml:space="preserve"> without </w:t>
      </w:r>
      <w:r w:rsidRPr="00E9198B">
        <w:rPr>
          <w:rFonts w:eastAsia="Times New Roman"/>
          <w:spacing w:val="-1"/>
          <w:szCs w:val="20"/>
        </w:rPr>
        <w:t>impairing</w:t>
      </w:r>
      <w:r w:rsidRPr="00E9198B">
        <w:rPr>
          <w:rFonts w:eastAsia="Times New Roman"/>
          <w:spacing w:val="61"/>
          <w:szCs w:val="20"/>
        </w:rPr>
        <w:t xml:space="preserve"> </w:t>
      </w:r>
      <w:r w:rsidRPr="00E9198B">
        <w:rPr>
          <w:rFonts w:eastAsia="Times New Roman"/>
          <w:spacing w:val="-1"/>
          <w:szCs w:val="20"/>
        </w:rPr>
        <w:t>clarity.</w:t>
      </w:r>
    </w:p>
    <w:p w:rsidR="00E777E2" w:rsidRPr="00E9198B" w:rsidRDefault="00E777E2" w:rsidP="00E777E2">
      <w:pPr>
        <w:spacing w:after="0" w:line="240" w:lineRule="auto"/>
        <w:ind w:right="387"/>
        <w:rPr>
          <w:rFonts w:eastAsia="Times New Roman"/>
          <w:b/>
          <w:spacing w:val="-1"/>
          <w:szCs w:val="20"/>
        </w:rPr>
      </w:pPr>
    </w:p>
    <w:p w:rsidR="00E777E2" w:rsidRPr="00E9198B" w:rsidRDefault="00E777E2" w:rsidP="00E777E2">
      <w:pPr>
        <w:spacing w:after="0" w:line="240" w:lineRule="auto"/>
        <w:ind w:right="387"/>
        <w:rPr>
          <w:rFonts w:eastAsia="Times New Roman"/>
          <w:b/>
          <w:spacing w:val="-1"/>
          <w:szCs w:val="20"/>
        </w:rPr>
      </w:pPr>
      <w:r w:rsidRPr="00E9198B">
        <w:rPr>
          <w:rFonts w:eastAsia="Times New Roman"/>
          <w:b/>
          <w:spacing w:val="-1"/>
          <w:szCs w:val="20"/>
        </w:rPr>
        <w:t>L.2.2.6 Indexing</w:t>
      </w:r>
    </w:p>
    <w:p w:rsidR="00E777E2" w:rsidRPr="00E9198B" w:rsidRDefault="00E777E2" w:rsidP="00E777E2">
      <w:pPr>
        <w:spacing w:after="0" w:line="240" w:lineRule="auto"/>
        <w:ind w:right="185"/>
        <w:rPr>
          <w:rFonts w:eastAsia="Times New Roman"/>
          <w:szCs w:val="20"/>
        </w:rPr>
      </w:pPr>
    </w:p>
    <w:p w:rsidR="00E777E2" w:rsidRPr="00E9198B" w:rsidRDefault="00E777E2" w:rsidP="00E777E2">
      <w:pPr>
        <w:spacing w:after="0" w:line="240" w:lineRule="auto"/>
        <w:ind w:right="185"/>
        <w:rPr>
          <w:rFonts w:eastAsia="Times New Roman"/>
          <w:spacing w:val="-1"/>
          <w:szCs w:val="20"/>
        </w:rPr>
      </w:pPr>
      <w:r w:rsidRPr="00E9198B">
        <w:rPr>
          <w:rFonts w:eastAsia="Times New Roman"/>
          <w:szCs w:val="20"/>
        </w:rPr>
        <w:t xml:space="preserve">Each </w:t>
      </w:r>
      <w:r w:rsidRPr="00E9198B">
        <w:rPr>
          <w:rFonts w:eastAsia="Times New Roman"/>
          <w:spacing w:val="-1"/>
          <w:szCs w:val="20"/>
        </w:rPr>
        <w:t>volume</w:t>
      </w:r>
      <w:r w:rsidRPr="00E9198B">
        <w:rPr>
          <w:rFonts w:eastAsia="Times New Roman"/>
          <w:szCs w:val="20"/>
        </w:rPr>
        <w:t xml:space="preserve"> shall contain a</w:t>
      </w:r>
      <w:r w:rsidRPr="00E9198B">
        <w:rPr>
          <w:rFonts w:eastAsia="Times New Roman"/>
          <w:spacing w:val="-3"/>
          <w:szCs w:val="20"/>
        </w:rPr>
        <w:t xml:space="preserve"> </w:t>
      </w:r>
      <w:r w:rsidRPr="00E9198B">
        <w:rPr>
          <w:rFonts w:eastAsia="Times New Roman"/>
          <w:spacing w:val="-1"/>
          <w:szCs w:val="20"/>
        </w:rPr>
        <w:t>more</w:t>
      </w:r>
      <w:r w:rsidRPr="00E9198B">
        <w:rPr>
          <w:rFonts w:eastAsia="Times New Roman"/>
          <w:spacing w:val="-2"/>
          <w:szCs w:val="20"/>
        </w:rPr>
        <w:t xml:space="preserve"> </w:t>
      </w:r>
      <w:r w:rsidRPr="00E9198B">
        <w:rPr>
          <w:rFonts w:eastAsia="Times New Roman"/>
          <w:spacing w:val="-1"/>
          <w:szCs w:val="20"/>
        </w:rPr>
        <w:t>detailed</w:t>
      </w:r>
      <w:r w:rsidRPr="00E9198B">
        <w:rPr>
          <w:rFonts w:eastAsia="Times New Roman"/>
          <w:spacing w:val="1"/>
          <w:szCs w:val="20"/>
        </w:rPr>
        <w:t xml:space="preserve"> </w:t>
      </w:r>
      <w:r w:rsidRPr="00E9198B">
        <w:rPr>
          <w:rFonts w:eastAsia="Times New Roman"/>
          <w:spacing w:val="-1"/>
          <w:szCs w:val="20"/>
        </w:rPr>
        <w:t xml:space="preserve">table of contents to </w:t>
      </w:r>
      <w:r w:rsidRPr="00E9198B">
        <w:rPr>
          <w:rFonts w:eastAsia="Times New Roman"/>
          <w:szCs w:val="20"/>
        </w:rPr>
        <w:t xml:space="preserve">delineate </w:t>
      </w:r>
      <w:r w:rsidRPr="00E9198B">
        <w:rPr>
          <w:rFonts w:eastAsia="Times New Roman"/>
          <w:spacing w:val="-1"/>
          <w:szCs w:val="20"/>
        </w:rPr>
        <w:t>the</w:t>
      </w:r>
      <w:r w:rsidRPr="00E9198B">
        <w:rPr>
          <w:rFonts w:eastAsia="Times New Roman"/>
          <w:szCs w:val="20"/>
        </w:rPr>
        <w:t xml:space="preserve"> </w:t>
      </w:r>
      <w:r w:rsidRPr="00E9198B">
        <w:rPr>
          <w:rFonts w:eastAsia="Times New Roman"/>
          <w:spacing w:val="-1"/>
          <w:szCs w:val="20"/>
        </w:rPr>
        <w:t xml:space="preserve">subparagraphs </w:t>
      </w:r>
      <w:r w:rsidRPr="00E9198B">
        <w:rPr>
          <w:rFonts w:eastAsia="Times New Roman"/>
          <w:szCs w:val="20"/>
        </w:rPr>
        <w:t>within that</w:t>
      </w:r>
      <w:r w:rsidRPr="00E9198B">
        <w:rPr>
          <w:rFonts w:eastAsia="Times New Roman"/>
          <w:spacing w:val="-1"/>
          <w:szCs w:val="20"/>
        </w:rPr>
        <w:t xml:space="preserve"> volume.</w:t>
      </w:r>
      <w:r w:rsidRPr="00E9198B">
        <w:rPr>
          <w:rFonts w:eastAsia="Times New Roman"/>
          <w:spacing w:val="50"/>
          <w:szCs w:val="20"/>
        </w:rPr>
        <w:t xml:space="preserve"> </w:t>
      </w:r>
      <w:r w:rsidRPr="00E9198B">
        <w:rPr>
          <w:rFonts w:eastAsia="Times New Roman"/>
          <w:szCs w:val="20"/>
        </w:rPr>
        <w:t>Tab inde</w:t>
      </w:r>
      <w:r w:rsidRPr="00E9198B">
        <w:rPr>
          <w:rFonts w:eastAsia="Times New Roman"/>
          <w:spacing w:val="-1"/>
          <w:szCs w:val="20"/>
        </w:rPr>
        <w:t>xing</w:t>
      </w:r>
      <w:r w:rsidRPr="00E9198B">
        <w:rPr>
          <w:rFonts w:eastAsia="Times New Roman"/>
          <w:spacing w:val="1"/>
          <w:szCs w:val="20"/>
        </w:rPr>
        <w:t xml:space="preserve"> </w:t>
      </w:r>
      <w:r w:rsidRPr="00E9198B">
        <w:rPr>
          <w:rFonts w:eastAsia="Times New Roman"/>
          <w:spacing w:val="-1"/>
          <w:szCs w:val="20"/>
        </w:rPr>
        <w:t>shall</w:t>
      </w:r>
      <w:r w:rsidRPr="00E9198B">
        <w:rPr>
          <w:rFonts w:eastAsia="Times New Roman"/>
          <w:spacing w:val="-2"/>
          <w:szCs w:val="20"/>
        </w:rPr>
        <w:t xml:space="preserve"> </w:t>
      </w:r>
      <w:r w:rsidRPr="00E9198B">
        <w:rPr>
          <w:rFonts w:eastAsia="Times New Roman"/>
          <w:szCs w:val="20"/>
        </w:rPr>
        <w:t>be</w:t>
      </w:r>
      <w:r w:rsidRPr="00E9198B">
        <w:rPr>
          <w:rFonts w:eastAsia="Times New Roman"/>
          <w:spacing w:val="-1"/>
          <w:szCs w:val="20"/>
        </w:rPr>
        <w:t xml:space="preserve"> used</w:t>
      </w:r>
      <w:r w:rsidRPr="00E9198B">
        <w:rPr>
          <w:rFonts w:eastAsia="Times New Roman"/>
          <w:szCs w:val="20"/>
        </w:rPr>
        <w:t xml:space="preserve"> </w:t>
      </w:r>
      <w:r w:rsidRPr="00E9198B">
        <w:rPr>
          <w:rFonts w:eastAsia="Times New Roman"/>
          <w:spacing w:val="-1"/>
          <w:szCs w:val="20"/>
        </w:rPr>
        <w:t>to identify sections.</w:t>
      </w:r>
    </w:p>
    <w:p w:rsidR="00E777E2" w:rsidRPr="00E9198B" w:rsidRDefault="00E777E2" w:rsidP="00E777E2">
      <w:pPr>
        <w:spacing w:after="0" w:line="240" w:lineRule="auto"/>
        <w:ind w:right="185"/>
        <w:rPr>
          <w:rFonts w:eastAsia="Times New Roman"/>
          <w:b/>
          <w:spacing w:val="-1"/>
          <w:szCs w:val="20"/>
        </w:rPr>
      </w:pPr>
    </w:p>
    <w:p w:rsidR="00E777E2" w:rsidRPr="00E9198B" w:rsidRDefault="00E777E2" w:rsidP="00E777E2">
      <w:pPr>
        <w:spacing w:after="0" w:line="240" w:lineRule="auto"/>
        <w:ind w:right="185"/>
        <w:rPr>
          <w:rFonts w:eastAsia="Times New Roman"/>
          <w:b/>
          <w:spacing w:val="-1"/>
          <w:szCs w:val="20"/>
        </w:rPr>
      </w:pPr>
      <w:r w:rsidRPr="00E9198B">
        <w:rPr>
          <w:rFonts w:eastAsia="Times New Roman"/>
          <w:b/>
          <w:spacing w:val="-1"/>
          <w:szCs w:val="20"/>
        </w:rPr>
        <w:t xml:space="preserve">L.2.2.7 Glossary of Abbreviations and Acronyms </w:t>
      </w:r>
    </w:p>
    <w:p w:rsidR="00E777E2" w:rsidRPr="00E9198B" w:rsidRDefault="00E777E2" w:rsidP="00E777E2">
      <w:pPr>
        <w:spacing w:after="0" w:line="240" w:lineRule="auto"/>
        <w:ind w:right="185"/>
        <w:rPr>
          <w:rFonts w:eastAsia="Times New Roman"/>
          <w:szCs w:val="20"/>
        </w:rPr>
      </w:pPr>
    </w:p>
    <w:p w:rsidR="00E777E2" w:rsidRPr="00E9198B" w:rsidRDefault="00E777E2" w:rsidP="00E777E2">
      <w:pPr>
        <w:spacing w:after="0" w:line="240" w:lineRule="auto"/>
        <w:ind w:right="185"/>
        <w:rPr>
          <w:rFonts w:eastAsia="Times New Roman"/>
          <w:spacing w:val="-1"/>
          <w:szCs w:val="20"/>
        </w:rPr>
      </w:pPr>
      <w:r w:rsidRPr="00E9198B">
        <w:rPr>
          <w:rFonts w:eastAsia="Times New Roman"/>
          <w:szCs w:val="20"/>
        </w:rPr>
        <w:t>Each</w:t>
      </w:r>
      <w:r w:rsidRPr="00E9198B">
        <w:rPr>
          <w:rFonts w:eastAsia="Times New Roman"/>
          <w:spacing w:val="-1"/>
          <w:szCs w:val="20"/>
        </w:rPr>
        <w:t xml:space="preserve"> volume</w:t>
      </w:r>
      <w:r w:rsidRPr="00E9198B">
        <w:rPr>
          <w:rFonts w:eastAsia="Times New Roman"/>
          <w:szCs w:val="20"/>
        </w:rPr>
        <w:t xml:space="preserve"> </w:t>
      </w:r>
      <w:r w:rsidRPr="00E9198B">
        <w:rPr>
          <w:rFonts w:eastAsia="Times New Roman"/>
          <w:spacing w:val="-1"/>
          <w:szCs w:val="20"/>
        </w:rPr>
        <w:t>shall contain</w:t>
      </w:r>
      <w:r w:rsidRPr="00E9198B">
        <w:rPr>
          <w:rFonts w:eastAsia="Times New Roman"/>
          <w:szCs w:val="20"/>
        </w:rPr>
        <w:t xml:space="preserve"> a</w:t>
      </w:r>
      <w:r w:rsidRPr="00E9198B">
        <w:rPr>
          <w:rFonts w:eastAsia="Times New Roman"/>
          <w:spacing w:val="-3"/>
          <w:szCs w:val="20"/>
        </w:rPr>
        <w:t xml:space="preserve"> </w:t>
      </w:r>
      <w:r w:rsidRPr="00E9198B">
        <w:rPr>
          <w:rFonts w:eastAsia="Times New Roman"/>
          <w:spacing w:val="-1"/>
          <w:szCs w:val="20"/>
        </w:rPr>
        <w:t>glossary</w:t>
      </w:r>
      <w:r w:rsidRPr="00E9198B">
        <w:rPr>
          <w:rFonts w:eastAsia="Times New Roman"/>
          <w:spacing w:val="-2"/>
          <w:szCs w:val="20"/>
        </w:rPr>
        <w:t xml:space="preserve"> </w:t>
      </w:r>
      <w:r w:rsidRPr="00E9198B">
        <w:rPr>
          <w:rFonts w:eastAsia="Times New Roman"/>
          <w:szCs w:val="20"/>
        </w:rPr>
        <w:t xml:space="preserve">of </w:t>
      </w:r>
      <w:r w:rsidRPr="00E9198B">
        <w:rPr>
          <w:rFonts w:eastAsia="Times New Roman"/>
          <w:spacing w:val="-1"/>
          <w:szCs w:val="20"/>
        </w:rPr>
        <w:t>all</w:t>
      </w:r>
      <w:r w:rsidRPr="00E9198B">
        <w:rPr>
          <w:rFonts w:eastAsia="Times New Roman"/>
          <w:spacing w:val="-2"/>
          <w:szCs w:val="20"/>
        </w:rPr>
        <w:t xml:space="preserve"> </w:t>
      </w:r>
      <w:r w:rsidRPr="00E9198B">
        <w:rPr>
          <w:rFonts w:eastAsia="Times New Roman"/>
          <w:spacing w:val="-1"/>
          <w:szCs w:val="20"/>
        </w:rPr>
        <w:t>abbreviations and acronyms</w:t>
      </w:r>
      <w:r w:rsidRPr="00E9198B">
        <w:rPr>
          <w:rFonts w:eastAsia="Times New Roman"/>
          <w:szCs w:val="20"/>
        </w:rPr>
        <w:t xml:space="preserve"> used, and with </w:t>
      </w:r>
      <w:r w:rsidRPr="00E9198B">
        <w:rPr>
          <w:rFonts w:eastAsia="Times New Roman"/>
          <w:spacing w:val="-1"/>
          <w:szCs w:val="20"/>
        </w:rPr>
        <w:t>an</w:t>
      </w:r>
      <w:r w:rsidRPr="00E9198B">
        <w:rPr>
          <w:rFonts w:eastAsia="Times New Roman"/>
          <w:szCs w:val="20"/>
        </w:rPr>
        <w:t xml:space="preserve"> </w:t>
      </w:r>
      <w:r w:rsidRPr="00E9198B">
        <w:rPr>
          <w:rFonts w:eastAsia="Times New Roman"/>
          <w:spacing w:val="-1"/>
          <w:szCs w:val="20"/>
        </w:rPr>
        <w:t>explanation for each.</w:t>
      </w:r>
    </w:p>
    <w:p w:rsidR="00E777E2" w:rsidRPr="00E9198B" w:rsidRDefault="00E777E2" w:rsidP="00E777E2">
      <w:pPr>
        <w:spacing w:after="0" w:line="240" w:lineRule="auto"/>
        <w:ind w:right="185"/>
        <w:rPr>
          <w:rFonts w:eastAsia="Times New Roman"/>
          <w:b/>
          <w:spacing w:val="-1"/>
          <w:szCs w:val="20"/>
        </w:rPr>
      </w:pPr>
    </w:p>
    <w:p w:rsidR="00E777E2" w:rsidRPr="00E9198B" w:rsidRDefault="00E777E2" w:rsidP="00E777E2">
      <w:pPr>
        <w:spacing w:after="0" w:line="240" w:lineRule="auto"/>
        <w:ind w:right="185"/>
        <w:rPr>
          <w:rFonts w:eastAsia="Times New Roman"/>
          <w:b/>
          <w:szCs w:val="20"/>
        </w:rPr>
      </w:pPr>
      <w:r w:rsidRPr="00E9198B">
        <w:rPr>
          <w:rFonts w:eastAsia="Times New Roman"/>
          <w:b/>
          <w:spacing w:val="-1"/>
          <w:szCs w:val="20"/>
        </w:rPr>
        <w:t xml:space="preserve">L.2.3 Electronic Offers </w:t>
      </w:r>
    </w:p>
    <w:p w:rsidR="00E777E2" w:rsidRPr="00E9198B" w:rsidRDefault="00E777E2" w:rsidP="00E777E2">
      <w:pPr>
        <w:spacing w:after="0" w:line="240" w:lineRule="auto"/>
        <w:rPr>
          <w:rFonts w:eastAsia="Times New Roman"/>
          <w:b/>
          <w:szCs w:val="20"/>
        </w:rPr>
      </w:pPr>
    </w:p>
    <w:p w:rsidR="00E777E2" w:rsidRPr="00E9198B" w:rsidRDefault="00E777E2" w:rsidP="00E777E2">
      <w:pPr>
        <w:spacing w:after="0" w:line="240" w:lineRule="auto"/>
        <w:rPr>
          <w:rFonts w:eastAsia="Times New Roman"/>
          <w:szCs w:val="20"/>
        </w:rPr>
      </w:pPr>
      <w:r w:rsidRPr="00E9198B">
        <w:rPr>
          <w:rFonts w:eastAsia="Times New Roman"/>
          <w:b/>
          <w:szCs w:val="20"/>
        </w:rPr>
        <w:t>Submitting proposals via email:</w:t>
      </w:r>
      <w:r w:rsidRPr="00E9198B">
        <w:rPr>
          <w:rFonts w:eastAsia="Times New Roman"/>
          <w:szCs w:val="20"/>
        </w:rPr>
        <w:t xml:space="preserve">  In order to respond to this solicitation, the offeror shall email a copy of its proposal to the KO and CS to </w:t>
      </w:r>
      <w:hyperlink r:id="rId36" w:history="1">
        <w:r w:rsidRPr="00E9198B">
          <w:rPr>
            <w:rFonts w:eastAsia="Times New Roman"/>
            <w:color w:val="0000FF"/>
            <w:szCs w:val="20"/>
            <w:u w:val="single"/>
          </w:rPr>
          <w:t>disa.meade.PLD.mbx.deos-requirement@mail.mil</w:t>
        </w:r>
      </w:hyperlink>
      <w:r w:rsidRPr="00E9198B">
        <w:rPr>
          <w:rFonts w:eastAsia="Times New Roman"/>
          <w:szCs w:val="20"/>
        </w:rPr>
        <w:t>, not later than the time and date specified in this solicitation.  In accordance with FAR 52.212-1, Instructions to Offerors, the offeror's proposal submission will be considered complete when all volumes are received.</w:t>
      </w:r>
    </w:p>
    <w:p w:rsidR="00E777E2" w:rsidRPr="00E9198B" w:rsidRDefault="00E777E2" w:rsidP="00E777E2">
      <w:pPr>
        <w:spacing w:after="0" w:line="240" w:lineRule="auto"/>
        <w:rPr>
          <w:rFonts w:eastAsia="Times New Roman"/>
          <w:szCs w:val="20"/>
        </w:rPr>
      </w:pPr>
    </w:p>
    <w:p w:rsidR="00E777E2" w:rsidRPr="00E9198B" w:rsidRDefault="00E777E2" w:rsidP="00E777E2">
      <w:pPr>
        <w:spacing w:after="0" w:line="240" w:lineRule="auto"/>
        <w:rPr>
          <w:rFonts w:eastAsia="Times New Roman"/>
          <w:b/>
          <w:szCs w:val="20"/>
        </w:rPr>
      </w:pPr>
      <w:r w:rsidRPr="00E9198B">
        <w:rPr>
          <w:rFonts w:eastAsia="Times New Roman"/>
          <w:b/>
          <w:szCs w:val="20"/>
        </w:rPr>
        <w:t>L.3.0 Volume I – Contract Documentation Volume</w:t>
      </w:r>
    </w:p>
    <w:p w:rsidR="00E777E2" w:rsidRPr="00E9198B" w:rsidRDefault="00E777E2" w:rsidP="00E777E2">
      <w:pPr>
        <w:spacing w:after="0" w:line="240" w:lineRule="auto"/>
        <w:rPr>
          <w:rFonts w:eastAsia="Times New Roman"/>
          <w:b/>
          <w:szCs w:val="20"/>
        </w:rPr>
      </w:pPr>
    </w:p>
    <w:p w:rsidR="00E777E2" w:rsidRPr="00E9198B" w:rsidRDefault="00E777E2" w:rsidP="00E777E2">
      <w:pPr>
        <w:spacing w:after="0" w:line="240" w:lineRule="auto"/>
        <w:rPr>
          <w:rFonts w:eastAsia="Times New Roman"/>
          <w:b/>
          <w:szCs w:val="20"/>
        </w:rPr>
      </w:pPr>
      <w:r w:rsidRPr="00E9198B">
        <w:rPr>
          <w:rFonts w:eastAsia="Times New Roman"/>
          <w:b/>
          <w:szCs w:val="20"/>
        </w:rPr>
        <w:t>L.3.1 General</w:t>
      </w:r>
    </w:p>
    <w:p w:rsidR="00E777E2" w:rsidRPr="00E9198B" w:rsidRDefault="00E777E2" w:rsidP="00E777E2">
      <w:pPr>
        <w:spacing w:after="0" w:line="240" w:lineRule="auto"/>
        <w:ind w:right="185"/>
        <w:rPr>
          <w:rFonts w:eastAsia="Times New Roman"/>
          <w:szCs w:val="20"/>
        </w:rPr>
      </w:pPr>
    </w:p>
    <w:p w:rsidR="00E777E2" w:rsidRPr="00E9198B" w:rsidRDefault="00E777E2" w:rsidP="00E777E2">
      <w:pPr>
        <w:spacing w:after="0" w:line="240" w:lineRule="auto"/>
        <w:ind w:right="185"/>
        <w:rPr>
          <w:rFonts w:eastAsia="Times New Roman"/>
          <w:spacing w:val="-1"/>
          <w:szCs w:val="20"/>
        </w:rPr>
      </w:pPr>
      <w:r w:rsidRPr="00E9198B">
        <w:rPr>
          <w:rFonts w:eastAsia="Times New Roman"/>
          <w:szCs w:val="20"/>
        </w:rPr>
        <w:t>In</w:t>
      </w:r>
      <w:r w:rsidRPr="00E9198B">
        <w:rPr>
          <w:rFonts w:eastAsia="Times New Roman"/>
          <w:spacing w:val="-1"/>
          <w:szCs w:val="20"/>
        </w:rPr>
        <w:t xml:space="preserve"> the</w:t>
      </w:r>
      <w:r w:rsidRPr="00E9198B">
        <w:rPr>
          <w:rFonts w:eastAsia="Times New Roman"/>
          <w:szCs w:val="20"/>
        </w:rPr>
        <w:t xml:space="preserve"> </w:t>
      </w:r>
      <w:r w:rsidRPr="00E9198B">
        <w:rPr>
          <w:rFonts w:eastAsia="Times New Roman"/>
          <w:spacing w:val="-1"/>
          <w:szCs w:val="20"/>
        </w:rPr>
        <w:t>Contract Documentation Volume,</w:t>
      </w:r>
      <w:r w:rsidRPr="00E9198B">
        <w:rPr>
          <w:rFonts w:eastAsia="Times New Roman"/>
          <w:szCs w:val="20"/>
        </w:rPr>
        <w:t xml:space="preserve"> </w:t>
      </w:r>
      <w:r w:rsidRPr="00E9198B">
        <w:rPr>
          <w:rFonts w:eastAsia="Times New Roman"/>
          <w:spacing w:val="-1"/>
          <w:szCs w:val="20"/>
        </w:rPr>
        <w:t>the</w:t>
      </w:r>
      <w:r w:rsidRPr="00E9198B">
        <w:rPr>
          <w:rFonts w:eastAsia="Times New Roman"/>
          <w:szCs w:val="20"/>
        </w:rPr>
        <w:t xml:space="preserve"> </w:t>
      </w:r>
      <w:r w:rsidRPr="00E9198B">
        <w:rPr>
          <w:rFonts w:eastAsia="Times New Roman"/>
          <w:spacing w:val="-1"/>
          <w:szCs w:val="20"/>
        </w:rPr>
        <w:t>Offeror shall provide the following information</w:t>
      </w:r>
      <w:r w:rsidRPr="00E9198B">
        <w:rPr>
          <w:rFonts w:eastAsia="Times New Roman"/>
          <w:szCs w:val="20"/>
        </w:rPr>
        <w:t xml:space="preserve"> </w:t>
      </w:r>
      <w:r w:rsidRPr="00E9198B">
        <w:rPr>
          <w:rFonts w:eastAsia="Times New Roman"/>
          <w:spacing w:val="-1"/>
          <w:szCs w:val="20"/>
        </w:rPr>
        <w:t>in the format prescribed herein.</w:t>
      </w:r>
      <w:r w:rsidRPr="00E9198B">
        <w:rPr>
          <w:rFonts w:eastAsia="Times New Roman"/>
          <w:spacing w:val="87"/>
          <w:szCs w:val="20"/>
        </w:rPr>
        <w:t xml:space="preserve"> </w:t>
      </w:r>
      <w:r w:rsidRPr="00E9198B">
        <w:rPr>
          <w:rFonts w:eastAsia="Times New Roman"/>
          <w:spacing w:val="-1"/>
          <w:szCs w:val="20"/>
        </w:rPr>
        <w:t>Failure</w:t>
      </w:r>
      <w:r w:rsidRPr="00E9198B">
        <w:rPr>
          <w:rFonts w:eastAsia="Times New Roman"/>
          <w:spacing w:val="-2"/>
          <w:szCs w:val="20"/>
        </w:rPr>
        <w:t xml:space="preserve"> </w:t>
      </w:r>
      <w:r w:rsidRPr="00E9198B">
        <w:rPr>
          <w:rFonts w:eastAsia="Times New Roman"/>
          <w:spacing w:val="-1"/>
          <w:szCs w:val="20"/>
        </w:rPr>
        <w:t xml:space="preserve">to comply </w:t>
      </w:r>
      <w:r w:rsidRPr="00E9198B">
        <w:rPr>
          <w:rFonts w:eastAsia="Times New Roman"/>
          <w:szCs w:val="20"/>
        </w:rPr>
        <w:t xml:space="preserve">with </w:t>
      </w:r>
      <w:r w:rsidRPr="00E9198B">
        <w:rPr>
          <w:rFonts w:eastAsia="Times New Roman"/>
          <w:spacing w:val="-1"/>
          <w:szCs w:val="20"/>
        </w:rPr>
        <w:t>the</w:t>
      </w:r>
      <w:r w:rsidRPr="00E9198B">
        <w:rPr>
          <w:rFonts w:eastAsia="Times New Roman"/>
          <w:szCs w:val="20"/>
        </w:rPr>
        <w:t xml:space="preserve"> </w:t>
      </w:r>
      <w:r w:rsidRPr="00E9198B">
        <w:rPr>
          <w:rFonts w:eastAsia="Times New Roman"/>
          <w:spacing w:val="-1"/>
          <w:szCs w:val="20"/>
        </w:rPr>
        <w:t>administrative</w:t>
      </w:r>
      <w:r w:rsidRPr="00E9198B">
        <w:rPr>
          <w:rFonts w:eastAsia="Times New Roman"/>
          <w:szCs w:val="20"/>
        </w:rPr>
        <w:t xml:space="preserve"> </w:t>
      </w:r>
      <w:r w:rsidRPr="00E9198B">
        <w:rPr>
          <w:rFonts w:eastAsia="Times New Roman"/>
          <w:spacing w:val="-1"/>
          <w:szCs w:val="20"/>
        </w:rPr>
        <w:t xml:space="preserve">requirements </w:t>
      </w:r>
      <w:r w:rsidRPr="00E9198B">
        <w:rPr>
          <w:rFonts w:eastAsia="Times New Roman"/>
          <w:szCs w:val="20"/>
        </w:rPr>
        <w:t>of</w:t>
      </w:r>
      <w:r w:rsidRPr="00E9198B">
        <w:rPr>
          <w:rFonts w:eastAsia="Times New Roman"/>
          <w:spacing w:val="-1"/>
          <w:szCs w:val="20"/>
        </w:rPr>
        <w:t xml:space="preserve"> the solicitation may result in</w:t>
      </w:r>
      <w:r w:rsidRPr="00E9198B">
        <w:rPr>
          <w:rFonts w:eastAsia="Times New Roman"/>
          <w:szCs w:val="20"/>
        </w:rPr>
        <w:t xml:space="preserve"> </w:t>
      </w:r>
      <w:r w:rsidRPr="00E9198B">
        <w:rPr>
          <w:rFonts w:eastAsia="Times New Roman"/>
          <w:spacing w:val="-1"/>
          <w:szCs w:val="20"/>
        </w:rPr>
        <w:t>elimina</w:t>
      </w:r>
      <w:r w:rsidRPr="00E9198B">
        <w:rPr>
          <w:rFonts w:eastAsia="Times New Roman"/>
          <w:szCs w:val="20"/>
        </w:rPr>
        <w:t>tion from the co</w:t>
      </w:r>
      <w:r w:rsidRPr="00E9198B">
        <w:rPr>
          <w:rFonts w:eastAsia="Times New Roman"/>
          <w:spacing w:val="-1"/>
          <w:szCs w:val="20"/>
        </w:rPr>
        <w:t>mpetition.</w:t>
      </w:r>
    </w:p>
    <w:p w:rsidR="00E777E2" w:rsidRPr="00E9198B" w:rsidRDefault="00E777E2" w:rsidP="00E777E2">
      <w:pPr>
        <w:spacing w:after="0" w:line="240" w:lineRule="auto"/>
        <w:ind w:right="185"/>
        <w:rPr>
          <w:rFonts w:eastAsia="Times New Roman"/>
          <w:b/>
          <w:spacing w:val="-1"/>
          <w:szCs w:val="20"/>
        </w:rPr>
      </w:pPr>
    </w:p>
    <w:p w:rsidR="00E777E2" w:rsidRPr="00E9198B" w:rsidRDefault="00E777E2" w:rsidP="00E777E2">
      <w:pPr>
        <w:spacing w:after="0" w:line="240" w:lineRule="auto"/>
        <w:ind w:right="185"/>
        <w:rPr>
          <w:rFonts w:eastAsia="Times New Roman"/>
          <w:b/>
          <w:spacing w:val="-1"/>
          <w:szCs w:val="20"/>
        </w:rPr>
      </w:pPr>
      <w:r w:rsidRPr="00E9198B">
        <w:rPr>
          <w:rFonts w:eastAsia="Times New Roman"/>
          <w:b/>
          <w:spacing w:val="-1"/>
          <w:szCs w:val="20"/>
        </w:rPr>
        <w:t>L.3.2 Format and Specific Content</w:t>
      </w:r>
    </w:p>
    <w:p w:rsidR="00E777E2" w:rsidRPr="00E9198B" w:rsidRDefault="00E777E2" w:rsidP="00E777E2">
      <w:pPr>
        <w:spacing w:after="0" w:line="240" w:lineRule="auto"/>
        <w:ind w:left="119"/>
        <w:rPr>
          <w:rFonts w:eastAsia="Times New Roman"/>
          <w:b/>
          <w:szCs w:val="20"/>
        </w:rPr>
      </w:pPr>
    </w:p>
    <w:p w:rsidR="00E777E2" w:rsidRPr="00E9198B" w:rsidRDefault="00E777E2" w:rsidP="00E777E2">
      <w:pPr>
        <w:spacing w:after="0" w:line="240" w:lineRule="auto"/>
        <w:ind w:left="119"/>
        <w:rPr>
          <w:rFonts w:eastAsia="Times New Roman"/>
          <w:szCs w:val="20"/>
        </w:rPr>
      </w:pPr>
      <w:r w:rsidRPr="00E9198B">
        <w:rPr>
          <w:rFonts w:eastAsia="Times New Roman"/>
          <w:b/>
          <w:szCs w:val="20"/>
        </w:rPr>
        <w:t>TAB A:</w:t>
      </w:r>
      <w:r w:rsidRPr="00E9198B">
        <w:rPr>
          <w:rFonts w:eastAsia="Times New Roman"/>
          <w:b/>
          <w:szCs w:val="20"/>
        </w:rPr>
        <w:tab/>
      </w:r>
      <w:r w:rsidRPr="00E9198B">
        <w:rPr>
          <w:rFonts w:eastAsia="Times New Roman"/>
          <w:szCs w:val="20"/>
        </w:rPr>
        <w:t xml:space="preserve">Table of Contents  </w:t>
      </w:r>
    </w:p>
    <w:p w:rsidR="00E777E2" w:rsidRPr="00E9198B" w:rsidRDefault="00E777E2" w:rsidP="00E777E2">
      <w:pPr>
        <w:spacing w:after="0" w:line="240" w:lineRule="auto"/>
        <w:ind w:firstLine="119"/>
        <w:rPr>
          <w:rFonts w:eastAsia="Times New Roman"/>
          <w:szCs w:val="20"/>
        </w:rPr>
      </w:pPr>
      <w:r w:rsidRPr="00E9198B">
        <w:rPr>
          <w:rFonts w:eastAsia="Times New Roman"/>
          <w:b/>
          <w:szCs w:val="20"/>
        </w:rPr>
        <w:t>TAB B:</w:t>
      </w:r>
      <w:r w:rsidRPr="00E9198B">
        <w:rPr>
          <w:rFonts w:eastAsia="Times New Roman"/>
          <w:b/>
          <w:szCs w:val="20"/>
        </w:rPr>
        <w:tab/>
      </w:r>
      <w:r w:rsidRPr="00E9198B">
        <w:rPr>
          <w:rFonts w:eastAsia="Times New Roman"/>
          <w:szCs w:val="20"/>
        </w:rPr>
        <w:t xml:space="preserve">Executive Summary </w:t>
      </w:r>
    </w:p>
    <w:p w:rsidR="00E777E2" w:rsidRPr="00E9198B" w:rsidRDefault="00E777E2" w:rsidP="00E777E2">
      <w:pPr>
        <w:spacing w:after="0" w:line="240" w:lineRule="auto"/>
        <w:ind w:left="119"/>
        <w:rPr>
          <w:rFonts w:eastAsia="Times New Roman"/>
          <w:szCs w:val="20"/>
        </w:rPr>
      </w:pPr>
      <w:r w:rsidRPr="00E9198B">
        <w:rPr>
          <w:rFonts w:eastAsia="Times New Roman"/>
          <w:b/>
          <w:szCs w:val="20"/>
        </w:rPr>
        <w:t>TAB C:</w:t>
      </w:r>
      <w:r w:rsidRPr="00E9198B">
        <w:rPr>
          <w:rFonts w:eastAsia="Times New Roman"/>
          <w:b/>
          <w:szCs w:val="20"/>
        </w:rPr>
        <w:tab/>
      </w:r>
      <w:r w:rsidRPr="00E9198B">
        <w:rPr>
          <w:rFonts w:eastAsia="Times New Roman"/>
          <w:szCs w:val="20"/>
        </w:rPr>
        <w:t>Company Information</w:t>
      </w:r>
      <w:r w:rsidRPr="00E9198B">
        <w:rPr>
          <w:rFonts w:eastAsia="Times New Roman"/>
          <w:szCs w:val="20"/>
        </w:rPr>
        <w:tab/>
      </w:r>
      <w:r w:rsidRPr="00E9198B">
        <w:rPr>
          <w:rFonts w:eastAsia="Times New Roman"/>
          <w:szCs w:val="20"/>
        </w:rPr>
        <w:tab/>
        <w:t xml:space="preserve"> </w:t>
      </w:r>
    </w:p>
    <w:p w:rsidR="00E777E2" w:rsidRPr="00E9198B" w:rsidRDefault="00E777E2" w:rsidP="00E777E2">
      <w:pPr>
        <w:spacing w:after="0" w:line="240" w:lineRule="auto"/>
        <w:ind w:left="119"/>
        <w:rPr>
          <w:rFonts w:eastAsia="Times New Roman"/>
          <w:szCs w:val="20"/>
        </w:rPr>
      </w:pPr>
      <w:r w:rsidRPr="00E9198B">
        <w:rPr>
          <w:rFonts w:eastAsia="Times New Roman"/>
          <w:b/>
          <w:szCs w:val="20"/>
        </w:rPr>
        <w:t>TAB D:</w:t>
      </w:r>
      <w:r w:rsidRPr="00E9198B">
        <w:rPr>
          <w:rFonts w:eastAsia="Times New Roman"/>
          <w:szCs w:val="20"/>
        </w:rPr>
        <w:tab/>
        <w:t>Compliance Statement</w:t>
      </w:r>
    </w:p>
    <w:p w:rsidR="00E777E2" w:rsidRPr="00E9198B" w:rsidRDefault="00E777E2" w:rsidP="00E777E2">
      <w:pPr>
        <w:spacing w:after="0" w:line="240" w:lineRule="auto"/>
        <w:ind w:left="119"/>
        <w:rPr>
          <w:rFonts w:eastAsia="Times New Roman"/>
          <w:szCs w:val="20"/>
        </w:rPr>
      </w:pPr>
      <w:r w:rsidRPr="00E9198B">
        <w:rPr>
          <w:rFonts w:eastAsia="Times New Roman"/>
          <w:b/>
          <w:szCs w:val="20"/>
        </w:rPr>
        <w:t>TAB E:</w:t>
      </w:r>
      <w:r w:rsidRPr="00E9198B">
        <w:rPr>
          <w:rFonts w:eastAsia="Times New Roman"/>
          <w:szCs w:val="20"/>
        </w:rPr>
        <w:tab/>
        <w:t>Solicitation/Contract Form/Signed Amendments/Section I &amp; K Information</w:t>
      </w:r>
    </w:p>
    <w:p w:rsidR="00E777E2" w:rsidRPr="00E9198B" w:rsidRDefault="00E777E2" w:rsidP="00E777E2">
      <w:pPr>
        <w:spacing w:after="0" w:line="240" w:lineRule="auto"/>
        <w:ind w:left="119"/>
        <w:rPr>
          <w:rFonts w:eastAsia="Times New Roman"/>
          <w:szCs w:val="20"/>
        </w:rPr>
      </w:pPr>
      <w:r w:rsidRPr="00E9198B">
        <w:rPr>
          <w:rFonts w:eastAsia="Times New Roman"/>
          <w:b/>
          <w:szCs w:val="20"/>
        </w:rPr>
        <w:t>TAB F:</w:t>
      </w:r>
      <w:r w:rsidRPr="00E9198B">
        <w:rPr>
          <w:rFonts w:eastAsia="Times New Roman"/>
          <w:szCs w:val="20"/>
        </w:rPr>
        <w:tab/>
        <w:t>EEO Pre-Award Information</w:t>
      </w:r>
    </w:p>
    <w:p w:rsidR="00E777E2" w:rsidRPr="00E9198B" w:rsidRDefault="00E777E2" w:rsidP="00E777E2">
      <w:pPr>
        <w:spacing w:after="0" w:line="240" w:lineRule="auto"/>
        <w:ind w:left="119"/>
        <w:rPr>
          <w:rFonts w:eastAsia="Times New Roman"/>
          <w:szCs w:val="20"/>
        </w:rPr>
      </w:pPr>
      <w:r w:rsidRPr="00E9198B">
        <w:rPr>
          <w:rFonts w:eastAsia="Times New Roman"/>
          <w:b/>
          <w:szCs w:val="20"/>
        </w:rPr>
        <w:t>TAB G:</w:t>
      </w:r>
      <w:r w:rsidRPr="00E9198B">
        <w:rPr>
          <w:rFonts w:eastAsia="Times New Roman"/>
          <w:szCs w:val="20"/>
        </w:rPr>
        <w:t xml:space="preserve"> </w:t>
      </w:r>
      <w:r w:rsidRPr="00E9198B">
        <w:rPr>
          <w:rFonts w:eastAsia="Times New Roman"/>
          <w:szCs w:val="20"/>
        </w:rPr>
        <w:tab/>
        <w:t>DD Form 254 Security Classification</w:t>
      </w:r>
    </w:p>
    <w:p w:rsidR="00E777E2" w:rsidRPr="00E9198B" w:rsidRDefault="00E777E2" w:rsidP="00E777E2">
      <w:pPr>
        <w:spacing w:after="0" w:line="240" w:lineRule="auto"/>
        <w:ind w:left="119"/>
        <w:rPr>
          <w:rFonts w:eastAsia="Times New Roman"/>
          <w:szCs w:val="20"/>
        </w:rPr>
      </w:pPr>
      <w:r w:rsidRPr="00E9198B">
        <w:rPr>
          <w:rFonts w:eastAsia="Times New Roman"/>
          <w:b/>
          <w:szCs w:val="20"/>
        </w:rPr>
        <w:t>TAB H:</w:t>
      </w:r>
      <w:r w:rsidRPr="00E9198B">
        <w:rPr>
          <w:rFonts w:eastAsia="Times New Roman"/>
          <w:szCs w:val="20"/>
        </w:rPr>
        <w:t xml:space="preserve"> </w:t>
      </w:r>
      <w:r w:rsidRPr="00E9198B">
        <w:rPr>
          <w:rFonts w:eastAsia="Times New Roman"/>
          <w:szCs w:val="20"/>
        </w:rPr>
        <w:tab/>
        <w:t>PWS</w:t>
      </w:r>
    </w:p>
    <w:p w:rsidR="00E777E2" w:rsidRPr="00E9198B" w:rsidRDefault="00E777E2" w:rsidP="00E777E2">
      <w:pPr>
        <w:spacing w:after="0" w:line="240" w:lineRule="auto"/>
        <w:ind w:left="119"/>
        <w:rPr>
          <w:rFonts w:eastAsia="Times New Roman"/>
          <w:szCs w:val="20"/>
        </w:rPr>
      </w:pPr>
      <w:r w:rsidRPr="00E9198B">
        <w:rPr>
          <w:rFonts w:eastAsia="Times New Roman"/>
          <w:b/>
          <w:szCs w:val="20"/>
        </w:rPr>
        <w:t>TAB I:</w:t>
      </w:r>
      <w:r w:rsidRPr="00E9198B">
        <w:rPr>
          <w:rFonts w:eastAsia="Times New Roman"/>
          <w:b/>
          <w:szCs w:val="20"/>
        </w:rPr>
        <w:tab/>
      </w:r>
      <w:r w:rsidRPr="00E9198B">
        <w:rPr>
          <w:rFonts w:eastAsia="Times New Roman"/>
          <w:szCs w:val="20"/>
        </w:rPr>
        <w:t>QASP</w:t>
      </w:r>
    </w:p>
    <w:p w:rsidR="00E777E2" w:rsidRPr="00E9198B" w:rsidRDefault="00E777E2" w:rsidP="00E777E2">
      <w:pPr>
        <w:spacing w:after="0" w:line="240" w:lineRule="auto"/>
        <w:ind w:left="119"/>
        <w:rPr>
          <w:rFonts w:eastAsia="Times New Roman"/>
          <w:szCs w:val="20"/>
        </w:rPr>
      </w:pPr>
      <w:r w:rsidRPr="00E9198B">
        <w:rPr>
          <w:rFonts w:eastAsia="Times New Roman"/>
          <w:b/>
          <w:szCs w:val="20"/>
        </w:rPr>
        <w:t>TAB J:</w:t>
      </w:r>
      <w:r w:rsidRPr="00E9198B">
        <w:rPr>
          <w:rFonts w:eastAsia="Times New Roman"/>
          <w:b/>
          <w:szCs w:val="20"/>
        </w:rPr>
        <w:tab/>
      </w:r>
      <w:r w:rsidRPr="00E9198B">
        <w:rPr>
          <w:rFonts w:eastAsia="Times New Roman"/>
          <w:szCs w:val="20"/>
        </w:rPr>
        <w:t>PWS/FRD Cross Reference Matrix</w:t>
      </w:r>
    </w:p>
    <w:p w:rsidR="00E777E2" w:rsidRPr="00E9198B" w:rsidRDefault="00E777E2" w:rsidP="00E777E2">
      <w:pPr>
        <w:spacing w:after="0" w:line="240" w:lineRule="auto"/>
        <w:rPr>
          <w:rFonts w:eastAsia="Times New Roman"/>
          <w:b/>
          <w:szCs w:val="20"/>
        </w:rPr>
      </w:pPr>
    </w:p>
    <w:p w:rsidR="00E777E2" w:rsidRDefault="00E777E2" w:rsidP="00E777E2">
      <w:pPr>
        <w:spacing w:after="0" w:line="240" w:lineRule="auto"/>
        <w:rPr>
          <w:rFonts w:eastAsia="Times New Roman"/>
          <w:b/>
          <w:szCs w:val="20"/>
        </w:rPr>
      </w:pPr>
      <w:r w:rsidRPr="00E9198B">
        <w:rPr>
          <w:rFonts w:eastAsia="Times New Roman"/>
          <w:b/>
          <w:szCs w:val="20"/>
        </w:rPr>
        <w:t>L.3.2.1 TAB A: Ta</w:t>
      </w:r>
      <w:r>
        <w:rPr>
          <w:rFonts w:eastAsia="Times New Roman"/>
          <w:b/>
          <w:szCs w:val="20"/>
        </w:rPr>
        <w:t>ble of Contents for All Volumes</w:t>
      </w:r>
    </w:p>
    <w:p w:rsidR="00E777E2" w:rsidRDefault="00E777E2" w:rsidP="00E777E2">
      <w:pPr>
        <w:spacing w:after="0" w:line="240" w:lineRule="auto"/>
        <w:rPr>
          <w:rFonts w:eastAsia="Times New Roman"/>
          <w:b/>
          <w:szCs w:val="20"/>
        </w:rPr>
      </w:pPr>
    </w:p>
    <w:p w:rsidR="00E777E2" w:rsidRPr="00E9198B" w:rsidRDefault="00E777E2" w:rsidP="00E777E2">
      <w:pPr>
        <w:spacing w:after="0" w:line="240" w:lineRule="auto"/>
        <w:rPr>
          <w:rFonts w:eastAsia="Times New Roman"/>
          <w:szCs w:val="20"/>
        </w:rPr>
      </w:pPr>
      <w:r w:rsidRPr="00E9198B">
        <w:rPr>
          <w:rFonts w:eastAsia="Times New Roman"/>
          <w:b/>
          <w:szCs w:val="20"/>
        </w:rPr>
        <w:t xml:space="preserve"> </w:t>
      </w:r>
      <w:r w:rsidRPr="00E9198B">
        <w:rPr>
          <w:rFonts w:eastAsia="Times New Roman"/>
          <w:szCs w:val="20"/>
        </w:rPr>
        <w:t>Include a master table of contents of the entire proposal to include each volume.</w:t>
      </w:r>
    </w:p>
    <w:p w:rsidR="00E777E2" w:rsidRPr="00E9198B" w:rsidRDefault="00E777E2" w:rsidP="00E777E2">
      <w:pPr>
        <w:spacing w:after="0" w:line="240" w:lineRule="auto"/>
        <w:rPr>
          <w:rFonts w:eastAsia="Times New Roman"/>
          <w:b/>
          <w:szCs w:val="20"/>
        </w:rPr>
      </w:pPr>
    </w:p>
    <w:p w:rsidR="00E777E2" w:rsidRDefault="00E777E2" w:rsidP="00E777E2">
      <w:pPr>
        <w:spacing w:after="0" w:line="240" w:lineRule="auto"/>
        <w:rPr>
          <w:rFonts w:eastAsia="Times New Roman"/>
          <w:b/>
          <w:szCs w:val="20"/>
        </w:rPr>
      </w:pPr>
      <w:r w:rsidRPr="00E9198B">
        <w:rPr>
          <w:rFonts w:eastAsia="Times New Roman"/>
          <w:b/>
          <w:szCs w:val="20"/>
        </w:rPr>
        <w:t>L</w:t>
      </w:r>
      <w:r>
        <w:rPr>
          <w:rFonts w:eastAsia="Times New Roman"/>
          <w:b/>
          <w:szCs w:val="20"/>
        </w:rPr>
        <w:t>.3.2.2 TAB B: Executive Summary</w:t>
      </w:r>
      <w:r w:rsidRPr="00E9198B">
        <w:rPr>
          <w:rFonts w:eastAsia="Times New Roman"/>
          <w:b/>
          <w:szCs w:val="20"/>
        </w:rPr>
        <w:t xml:space="preserve"> </w:t>
      </w:r>
    </w:p>
    <w:p w:rsidR="00E777E2" w:rsidRDefault="00E777E2" w:rsidP="00E777E2">
      <w:pPr>
        <w:spacing w:after="0" w:line="240" w:lineRule="auto"/>
        <w:rPr>
          <w:rFonts w:eastAsia="Times New Roman"/>
          <w:b/>
          <w:szCs w:val="20"/>
        </w:rPr>
      </w:pPr>
    </w:p>
    <w:p w:rsidR="00E777E2" w:rsidRPr="00E9198B" w:rsidRDefault="00E777E2" w:rsidP="00E777E2">
      <w:pPr>
        <w:spacing w:after="0" w:line="240" w:lineRule="auto"/>
        <w:rPr>
          <w:rFonts w:eastAsia="Times New Roman"/>
          <w:szCs w:val="20"/>
        </w:rPr>
      </w:pPr>
      <w:r w:rsidRPr="00E9198B">
        <w:rPr>
          <w:rFonts w:eastAsia="Times New Roman"/>
          <w:szCs w:val="20"/>
        </w:rPr>
        <w:t>An executive summary of the Offeror’s proposal. The summary shall include the following:</w:t>
      </w:r>
    </w:p>
    <w:p w:rsidR="00E777E2" w:rsidRPr="00E9198B" w:rsidRDefault="00E777E2" w:rsidP="00E777E2">
      <w:pPr>
        <w:spacing w:after="0" w:line="240" w:lineRule="auto"/>
        <w:rPr>
          <w:rFonts w:eastAsia="Times New Roman"/>
          <w:szCs w:val="20"/>
        </w:rPr>
      </w:pPr>
    </w:p>
    <w:p w:rsidR="00E777E2" w:rsidRPr="00E9198B" w:rsidRDefault="00E777E2" w:rsidP="00E777E2">
      <w:pPr>
        <w:numPr>
          <w:ilvl w:val="0"/>
          <w:numId w:val="9"/>
        </w:numPr>
        <w:autoSpaceDE w:val="0"/>
        <w:autoSpaceDN w:val="0"/>
        <w:adjustRightInd w:val="0"/>
        <w:spacing w:after="0" w:line="240" w:lineRule="auto"/>
        <w:contextualSpacing/>
        <w:rPr>
          <w:rFonts w:eastAsia="Times New Roman"/>
          <w:szCs w:val="20"/>
        </w:rPr>
      </w:pPr>
      <w:r w:rsidRPr="00E9198B">
        <w:rPr>
          <w:rFonts w:eastAsia="Times New Roman"/>
          <w:szCs w:val="20"/>
        </w:rPr>
        <w:t>Location(s) of the established Defense Security Service (DSS) cleared facility and Defense Information system Network (DISN) connection that can support DoD data at the Secret level including the ability to meet the:</w:t>
      </w:r>
    </w:p>
    <w:p w:rsidR="00E777E2" w:rsidRPr="00E9198B" w:rsidRDefault="005D6E0B" w:rsidP="00E777E2">
      <w:pPr>
        <w:numPr>
          <w:ilvl w:val="1"/>
          <w:numId w:val="12"/>
        </w:numPr>
        <w:autoSpaceDE w:val="0"/>
        <w:autoSpaceDN w:val="0"/>
        <w:adjustRightInd w:val="0"/>
        <w:spacing w:after="0" w:line="240" w:lineRule="auto"/>
        <w:contextualSpacing/>
        <w:rPr>
          <w:rFonts w:eastAsia="Times New Roman"/>
          <w:szCs w:val="20"/>
        </w:rPr>
      </w:pPr>
      <w:hyperlink r:id="rId37" w:history="1">
        <w:r w:rsidR="00E777E2" w:rsidRPr="00E9198B">
          <w:rPr>
            <w:rFonts w:eastAsia="Times New Roman"/>
            <w:color w:val="0000FF"/>
            <w:szCs w:val="20"/>
            <w:u w:val="single"/>
          </w:rPr>
          <w:t>DoD Cloud Computing Security Requirements Guide (CC SRG)</w:t>
        </w:r>
      </w:hyperlink>
      <w:r w:rsidR="00E777E2" w:rsidRPr="00E9198B">
        <w:rPr>
          <w:rFonts w:eastAsia="Times New Roman"/>
          <w:szCs w:val="20"/>
        </w:rPr>
        <w:t xml:space="preserve"> Section 5.6.1 and the DoDM 5200.01 Volume 3</w:t>
      </w:r>
    </w:p>
    <w:p w:rsidR="00E777E2" w:rsidRPr="00E9198B" w:rsidRDefault="005D6E0B" w:rsidP="00E777E2">
      <w:pPr>
        <w:numPr>
          <w:ilvl w:val="1"/>
          <w:numId w:val="12"/>
        </w:numPr>
        <w:autoSpaceDE w:val="0"/>
        <w:autoSpaceDN w:val="0"/>
        <w:adjustRightInd w:val="0"/>
        <w:spacing w:after="0" w:line="240" w:lineRule="auto"/>
        <w:contextualSpacing/>
        <w:rPr>
          <w:rFonts w:eastAsia="Times New Roman"/>
          <w:szCs w:val="20"/>
        </w:rPr>
      </w:pPr>
      <w:hyperlink r:id="rId38" w:history="1">
        <w:r w:rsidR="00E777E2" w:rsidRPr="00E9198B">
          <w:rPr>
            <w:rFonts w:eastAsia="Times New Roman"/>
            <w:color w:val="0000FF"/>
            <w:szCs w:val="20"/>
            <w:u w:val="single"/>
          </w:rPr>
          <w:t>DoD Information Security Program: Protection of Classified Information</w:t>
        </w:r>
      </w:hyperlink>
      <w:r w:rsidR="00E777E2" w:rsidRPr="00E9198B">
        <w:rPr>
          <w:rFonts w:eastAsia="Times New Roman"/>
          <w:szCs w:val="20"/>
        </w:rPr>
        <w:t xml:space="preserve"> for Impact Level 5 &amp; 6.</w:t>
      </w:r>
    </w:p>
    <w:p w:rsidR="00E777E2" w:rsidRPr="00E9198B" w:rsidRDefault="00E777E2" w:rsidP="00E777E2">
      <w:pPr>
        <w:numPr>
          <w:ilvl w:val="0"/>
          <w:numId w:val="9"/>
        </w:numPr>
        <w:autoSpaceDE w:val="0"/>
        <w:autoSpaceDN w:val="0"/>
        <w:adjustRightInd w:val="0"/>
        <w:spacing w:after="0" w:line="240" w:lineRule="auto"/>
        <w:contextualSpacing/>
        <w:rPr>
          <w:rFonts w:eastAsia="Times New Roman"/>
          <w:szCs w:val="20"/>
        </w:rPr>
      </w:pPr>
      <w:r w:rsidRPr="00E9198B">
        <w:rPr>
          <w:rFonts w:eastAsia="Times New Roman"/>
          <w:szCs w:val="20"/>
        </w:rPr>
        <w:t>The current status of the Vendor’s DoD Level 5 Provisional Authority (PA)</w:t>
      </w:r>
    </w:p>
    <w:p w:rsidR="00E777E2" w:rsidRPr="00E9198B" w:rsidRDefault="00E777E2" w:rsidP="00E777E2">
      <w:pPr>
        <w:numPr>
          <w:ilvl w:val="1"/>
          <w:numId w:val="14"/>
        </w:numPr>
        <w:autoSpaceDE w:val="0"/>
        <w:autoSpaceDN w:val="0"/>
        <w:adjustRightInd w:val="0"/>
        <w:spacing w:after="0" w:line="240" w:lineRule="auto"/>
        <w:contextualSpacing/>
        <w:rPr>
          <w:rFonts w:eastAsia="Times New Roman"/>
          <w:szCs w:val="20"/>
        </w:rPr>
      </w:pPr>
      <w:r w:rsidRPr="00E9198B">
        <w:rPr>
          <w:rFonts w:eastAsia="Times New Roman"/>
          <w:szCs w:val="20"/>
        </w:rPr>
        <w:t>The PA can be held by the resellers of another Cloud Service Provider’s (CSP’s) Cloud Service Offering (CSO).</w:t>
      </w:r>
    </w:p>
    <w:p w:rsidR="00E777E2" w:rsidRPr="00E9198B" w:rsidRDefault="00E777E2" w:rsidP="00E777E2">
      <w:pPr>
        <w:numPr>
          <w:ilvl w:val="0"/>
          <w:numId w:val="9"/>
        </w:numPr>
        <w:autoSpaceDE w:val="0"/>
        <w:autoSpaceDN w:val="0"/>
        <w:adjustRightInd w:val="0"/>
        <w:spacing w:after="0" w:line="240" w:lineRule="auto"/>
        <w:contextualSpacing/>
        <w:rPr>
          <w:rFonts w:eastAsia="Times New Roman"/>
          <w:szCs w:val="20"/>
        </w:rPr>
      </w:pPr>
      <w:r w:rsidRPr="00E9198B">
        <w:rPr>
          <w:rFonts w:eastAsia="Times New Roman"/>
          <w:szCs w:val="20"/>
        </w:rPr>
        <w:t xml:space="preserve">Outline the approach for obtaining a DoD Level 6 Provisional Authorization (PA) in accordance with the </w:t>
      </w:r>
      <w:hyperlink r:id="rId39" w:history="1">
        <w:r w:rsidRPr="00E9198B">
          <w:rPr>
            <w:rFonts w:eastAsia="Times New Roman"/>
            <w:color w:val="0000FF"/>
            <w:szCs w:val="20"/>
            <w:u w:val="single"/>
          </w:rPr>
          <w:t>DoD Cloud Computing Security Requirements Guide (CC SRG)</w:t>
        </w:r>
      </w:hyperlink>
      <w:r w:rsidRPr="00E9198B">
        <w:rPr>
          <w:rFonts w:eastAsia="Times New Roman"/>
          <w:szCs w:val="20"/>
        </w:rPr>
        <w:t xml:space="preserve"> requirements.</w:t>
      </w:r>
    </w:p>
    <w:p w:rsidR="00E777E2" w:rsidRPr="00E9198B" w:rsidRDefault="00E777E2" w:rsidP="00E777E2">
      <w:pPr>
        <w:numPr>
          <w:ilvl w:val="0"/>
          <w:numId w:val="9"/>
        </w:numPr>
        <w:autoSpaceDE w:val="0"/>
        <w:autoSpaceDN w:val="0"/>
        <w:adjustRightInd w:val="0"/>
        <w:spacing w:after="0" w:line="240" w:lineRule="auto"/>
        <w:contextualSpacing/>
        <w:rPr>
          <w:rFonts w:eastAsia="Times New Roman"/>
          <w:szCs w:val="20"/>
        </w:rPr>
      </w:pPr>
      <w:r w:rsidRPr="00E9198B">
        <w:rPr>
          <w:rFonts w:eastAsia="Times New Roman"/>
          <w:szCs w:val="20"/>
        </w:rPr>
        <w:t>Indicate if the proposed solution meets the Section 508 Accessibility Standards.</w:t>
      </w:r>
    </w:p>
    <w:p w:rsidR="00E777E2" w:rsidRPr="00E9198B" w:rsidRDefault="00E777E2" w:rsidP="00E777E2">
      <w:pPr>
        <w:spacing w:after="0" w:line="240" w:lineRule="auto"/>
        <w:rPr>
          <w:rFonts w:eastAsia="Times New Roman"/>
          <w:b/>
          <w:szCs w:val="20"/>
        </w:rPr>
      </w:pPr>
    </w:p>
    <w:p w:rsidR="00E777E2" w:rsidRPr="00E9198B" w:rsidRDefault="00E777E2" w:rsidP="00E777E2">
      <w:pPr>
        <w:spacing w:after="0" w:line="240" w:lineRule="auto"/>
        <w:rPr>
          <w:rFonts w:eastAsia="Times New Roman"/>
          <w:b/>
          <w:szCs w:val="20"/>
        </w:rPr>
      </w:pPr>
      <w:r w:rsidRPr="00E9198B">
        <w:rPr>
          <w:rFonts w:eastAsia="Times New Roman"/>
          <w:b/>
          <w:szCs w:val="20"/>
        </w:rPr>
        <w:t>L.3.2.3 TAB C: Company Information</w:t>
      </w:r>
    </w:p>
    <w:p w:rsidR="00E777E2" w:rsidRPr="00E9198B" w:rsidRDefault="00E777E2" w:rsidP="00E777E2">
      <w:pPr>
        <w:spacing w:after="0" w:line="240" w:lineRule="auto"/>
        <w:ind w:left="119" w:right="235"/>
        <w:rPr>
          <w:rFonts w:eastAsia="Times New Roman"/>
          <w:b/>
          <w:spacing w:val="-1"/>
          <w:szCs w:val="20"/>
        </w:rPr>
      </w:pPr>
    </w:p>
    <w:p w:rsidR="00E777E2" w:rsidRDefault="00E777E2" w:rsidP="00E777E2">
      <w:pPr>
        <w:spacing w:after="0" w:line="240" w:lineRule="auto"/>
        <w:ind w:right="235"/>
        <w:rPr>
          <w:rFonts w:eastAsia="Times New Roman"/>
          <w:b/>
          <w:szCs w:val="20"/>
        </w:rPr>
      </w:pPr>
      <w:r w:rsidRPr="00E9198B">
        <w:rPr>
          <w:rFonts w:eastAsia="Times New Roman"/>
          <w:b/>
          <w:spacing w:val="-1"/>
          <w:szCs w:val="20"/>
        </w:rPr>
        <w:t>L.3.2.3.1 Authorized</w:t>
      </w:r>
      <w:r w:rsidRPr="00E9198B">
        <w:rPr>
          <w:rFonts w:eastAsia="Times New Roman"/>
          <w:b/>
          <w:szCs w:val="20"/>
        </w:rPr>
        <w:t xml:space="preserve"> </w:t>
      </w:r>
      <w:r w:rsidRPr="00E9198B">
        <w:rPr>
          <w:rFonts w:eastAsia="Times New Roman"/>
          <w:b/>
          <w:spacing w:val="-1"/>
          <w:szCs w:val="20"/>
        </w:rPr>
        <w:t>Offeror</w:t>
      </w:r>
      <w:r w:rsidRPr="00E9198B">
        <w:rPr>
          <w:rFonts w:eastAsia="Times New Roman"/>
          <w:b/>
          <w:szCs w:val="20"/>
        </w:rPr>
        <w:t xml:space="preserve"> </w:t>
      </w:r>
      <w:r>
        <w:rPr>
          <w:rFonts w:eastAsia="Times New Roman"/>
          <w:b/>
          <w:spacing w:val="-1"/>
          <w:szCs w:val="20"/>
        </w:rPr>
        <w:t>Personnel</w:t>
      </w:r>
      <w:r w:rsidRPr="00E9198B">
        <w:rPr>
          <w:rFonts w:eastAsia="Times New Roman"/>
          <w:b/>
          <w:szCs w:val="20"/>
        </w:rPr>
        <w:t xml:space="preserve">  </w:t>
      </w:r>
    </w:p>
    <w:p w:rsidR="00E777E2" w:rsidRDefault="00E777E2" w:rsidP="00E777E2">
      <w:pPr>
        <w:spacing w:after="0" w:line="240" w:lineRule="auto"/>
        <w:ind w:right="235"/>
        <w:rPr>
          <w:rFonts w:eastAsia="Times New Roman"/>
          <w:b/>
          <w:szCs w:val="20"/>
        </w:rPr>
      </w:pPr>
    </w:p>
    <w:p w:rsidR="00E777E2" w:rsidRPr="00E9198B" w:rsidRDefault="00E777E2" w:rsidP="00E777E2">
      <w:pPr>
        <w:spacing w:after="0" w:line="240" w:lineRule="auto"/>
        <w:ind w:right="235"/>
        <w:rPr>
          <w:rFonts w:eastAsia="Times New Roman"/>
          <w:szCs w:val="20"/>
        </w:rPr>
      </w:pPr>
      <w:r w:rsidRPr="00E9198B">
        <w:rPr>
          <w:rFonts w:eastAsia="Times New Roman"/>
          <w:spacing w:val="-1"/>
          <w:szCs w:val="20"/>
        </w:rPr>
        <w:t>Provide the name, title, email</w:t>
      </w:r>
      <w:r w:rsidRPr="00E9198B">
        <w:rPr>
          <w:rFonts w:eastAsia="Times New Roman"/>
          <w:spacing w:val="1"/>
          <w:szCs w:val="20"/>
        </w:rPr>
        <w:t xml:space="preserve"> </w:t>
      </w:r>
      <w:r w:rsidRPr="00E9198B">
        <w:rPr>
          <w:rFonts w:eastAsia="Times New Roman"/>
          <w:spacing w:val="-1"/>
          <w:szCs w:val="20"/>
        </w:rPr>
        <w:t xml:space="preserve">and telephone number </w:t>
      </w:r>
      <w:r w:rsidRPr="00E9198B">
        <w:rPr>
          <w:rFonts w:eastAsia="Times New Roman"/>
          <w:szCs w:val="20"/>
        </w:rPr>
        <w:t>of</w:t>
      </w:r>
      <w:r w:rsidRPr="00E9198B">
        <w:rPr>
          <w:rFonts w:eastAsia="Times New Roman"/>
          <w:spacing w:val="-1"/>
          <w:szCs w:val="20"/>
        </w:rPr>
        <w:t xml:space="preserve"> the company/division point</w:t>
      </w:r>
      <w:r w:rsidRPr="00E9198B">
        <w:rPr>
          <w:rFonts w:eastAsia="Times New Roman"/>
          <w:spacing w:val="-2"/>
          <w:szCs w:val="20"/>
        </w:rPr>
        <w:t xml:space="preserve"> </w:t>
      </w:r>
      <w:r w:rsidRPr="00E9198B">
        <w:rPr>
          <w:rFonts w:eastAsia="Times New Roman"/>
          <w:szCs w:val="20"/>
        </w:rPr>
        <w:t>of</w:t>
      </w:r>
      <w:r w:rsidRPr="00E9198B">
        <w:rPr>
          <w:rFonts w:eastAsia="Times New Roman"/>
          <w:spacing w:val="43"/>
          <w:szCs w:val="20"/>
        </w:rPr>
        <w:t xml:space="preserve"> </w:t>
      </w:r>
      <w:r w:rsidRPr="00E9198B">
        <w:rPr>
          <w:rFonts w:eastAsia="Times New Roman"/>
          <w:szCs w:val="20"/>
        </w:rPr>
        <w:t xml:space="preserve">contact </w:t>
      </w:r>
      <w:r w:rsidRPr="00E9198B">
        <w:rPr>
          <w:rFonts w:eastAsia="Times New Roman"/>
          <w:spacing w:val="-1"/>
          <w:szCs w:val="20"/>
        </w:rPr>
        <w:t>regarding</w:t>
      </w:r>
      <w:r w:rsidRPr="00E9198B">
        <w:rPr>
          <w:rFonts w:eastAsia="Times New Roman"/>
          <w:szCs w:val="20"/>
        </w:rPr>
        <w:t xml:space="preserve"> </w:t>
      </w:r>
      <w:r w:rsidRPr="00E9198B">
        <w:rPr>
          <w:rFonts w:eastAsia="Times New Roman"/>
          <w:spacing w:val="-1"/>
          <w:szCs w:val="20"/>
        </w:rPr>
        <w:t>decisions</w:t>
      </w:r>
      <w:r w:rsidRPr="00E9198B">
        <w:rPr>
          <w:rFonts w:eastAsia="Times New Roman"/>
          <w:spacing w:val="-2"/>
          <w:szCs w:val="20"/>
        </w:rPr>
        <w:t xml:space="preserve"> </w:t>
      </w:r>
      <w:r w:rsidRPr="00E9198B">
        <w:rPr>
          <w:rFonts w:eastAsia="Times New Roman"/>
          <w:szCs w:val="20"/>
        </w:rPr>
        <w:t xml:space="preserve">made with </w:t>
      </w:r>
      <w:r w:rsidRPr="00E9198B">
        <w:rPr>
          <w:rFonts w:eastAsia="Times New Roman"/>
          <w:spacing w:val="-1"/>
          <w:szCs w:val="20"/>
        </w:rPr>
        <w:t>respect to</w:t>
      </w:r>
      <w:r w:rsidRPr="00E9198B">
        <w:rPr>
          <w:rFonts w:eastAsia="Times New Roman"/>
          <w:spacing w:val="1"/>
          <w:szCs w:val="20"/>
        </w:rPr>
        <w:t xml:space="preserve"> </w:t>
      </w:r>
      <w:r w:rsidRPr="00E9198B">
        <w:rPr>
          <w:rFonts w:eastAsia="Times New Roman"/>
          <w:spacing w:val="-1"/>
          <w:szCs w:val="20"/>
        </w:rPr>
        <w:t>your proposal</w:t>
      </w:r>
      <w:r w:rsidRPr="00E9198B">
        <w:rPr>
          <w:rFonts w:eastAsia="Times New Roman"/>
          <w:szCs w:val="20"/>
        </w:rPr>
        <w:t xml:space="preserve"> </w:t>
      </w:r>
      <w:r w:rsidRPr="00E9198B">
        <w:rPr>
          <w:rFonts w:eastAsia="Times New Roman"/>
          <w:spacing w:val="-1"/>
          <w:szCs w:val="20"/>
        </w:rPr>
        <w:t>and who</w:t>
      </w:r>
      <w:r w:rsidRPr="00E9198B">
        <w:rPr>
          <w:rFonts w:eastAsia="Times New Roman"/>
          <w:szCs w:val="20"/>
        </w:rPr>
        <w:t xml:space="preserve"> </w:t>
      </w:r>
      <w:r w:rsidRPr="00E9198B">
        <w:rPr>
          <w:rFonts w:eastAsia="Times New Roman"/>
          <w:spacing w:val="-1"/>
          <w:szCs w:val="20"/>
        </w:rPr>
        <w:t>can obligate your company contractu</w:t>
      </w:r>
      <w:r w:rsidRPr="00E9198B">
        <w:rPr>
          <w:rFonts w:eastAsia="Times New Roman"/>
          <w:szCs w:val="20"/>
        </w:rPr>
        <w:t>ally. Also</w:t>
      </w:r>
      <w:r w:rsidRPr="00E9198B">
        <w:rPr>
          <w:rFonts w:eastAsia="Times New Roman"/>
          <w:spacing w:val="-1"/>
          <w:szCs w:val="20"/>
        </w:rPr>
        <w:t>, identify those</w:t>
      </w:r>
      <w:r w:rsidRPr="00E9198B">
        <w:rPr>
          <w:rFonts w:eastAsia="Times New Roman"/>
          <w:szCs w:val="20"/>
        </w:rPr>
        <w:t xml:space="preserve"> </w:t>
      </w:r>
      <w:r w:rsidRPr="00E9198B">
        <w:rPr>
          <w:rFonts w:eastAsia="Times New Roman"/>
          <w:spacing w:val="-1"/>
          <w:szCs w:val="20"/>
        </w:rPr>
        <w:t>individuals</w:t>
      </w:r>
      <w:r w:rsidRPr="00E9198B">
        <w:rPr>
          <w:rFonts w:eastAsia="Times New Roman"/>
          <w:szCs w:val="20"/>
        </w:rPr>
        <w:t xml:space="preserve"> </w:t>
      </w:r>
      <w:r w:rsidRPr="00E9198B">
        <w:rPr>
          <w:rFonts w:eastAsia="Times New Roman"/>
          <w:spacing w:val="-1"/>
          <w:szCs w:val="20"/>
        </w:rPr>
        <w:t>authorized</w:t>
      </w:r>
      <w:r w:rsidRPr="00E9198B">
        <w:rPr>
          <w:rFonts w:eastAsia="Times New Roman"/>
          <w:szCs w:val="20"/>
        </w:rPr>
        <w:t xml:space="preserve"> </w:t>
      </w:r>
      <w:r w:rsidRPr="00E9198B">
        <w:rPr>
          <w:rFonts w:eastAsia="Times New Roman"/>
          <w:spacing w:val="-1"/>
          <w:szCs w:val="20"/>
        </w:rPr>
        <w:t>to negotiate</w:t>
      </w:r>
      <w:r w:rsidRPr="00E9198B">
        <w:rPr>
          <w:rFonts w:eastAsia="Times New Roman"/>
          <w:szCs w:val="20"/>
        </w:rPr>
        <w:t xml:space="preserve"> </w:t>
      </w:r>
      <w:r w:rsidRPr="00E9198B">
        <w:rPr>
          <w:rFonts w:eastAsia="Times New Roman"/>
          <w:spacing w:val="-1"/>
          <w:szCs w:val="20"/>
        </w:rPr>
        <w:t>with</w:t>
      </w:r>
      <w:r w:rsidRPr="00E9198B">
        <w:rPr>
          <w:rFonts w:eastAsia="Times New Roman"/>
          <w:spacing w:val="-2"/>
          <w:szCs w:val="20"/>
        </w:rPr>
        <w:t xml:space="preserve"> </w:t>
      </w:r>
      <w:r w:rsidRPr="00E9198B">
        <w:rPr>
          <w:rFonts w:eastAsia="Times New Roman"/>
          <w:spacing w:val="-1"/>
          <w:szCs w:val="20"/>
        </w:rPr>
        <w:t>the</w:t>
      </w:r>
      <w:r w:rsidRPr="00E9198B">
        <w:rPr>
          <w:rFonts w:eastAsia="Times New Roman"/>
          <w:szCs w:val="20"/>
        </w:rPr>
        <w:t xml:space="preserve"> </w:t>
      </w:r>
      <w:r w:rsidRPr="00E9198B">
        <w:rPr>
          <w:rFonts w:eastAsia="Times New Roman"/>
          <w:spacing w:val="-1"/>
          <w:szCs w:val="20"/>
        </w:rPr>
        <w:t>Government.</w:t>
      </w:r>
    </w:p>
    <w:p w:rsidR="00E777E2" w:rsidRPr="00E9198B" w:rsidRDefault="00E777E2" w:rsidP="00E777E2">
      <w:pPr>
        <w:spacing w:after="0" w:line="240" w:lineRule="auto"/>
        <w:ind w:left="120" w:right="185"/>
        <w:rPr>
          <w:rFonts w:eastAsia="Times New Roman"/>
          <w:b/>
          <w:spacing w:val="-1"/>
          <w:szCs w:val="20"/>
        </w:rPr>
      </w:pPr>
    </w:p>
    <w:p w:rsidR="00E777E2" w:rsidRDefault="00E777E2" w:rsidP="00E777E2">
      <w:pPr>
        <w:spacing w:after="0" w:line="240" w:lineRule="auto"/>
        <w:ind w:right="185"/>
        <w:rPr>
          <w:rFonts w:eastAsia="Times New Roman"/>
          <w:b/>
          <w:spacing w:val="49"/>
          <w:szCs w:val="20"/>
        </w:rPr>
      </w:pPr>
      <w:r w:rsidRPr="00E9198B">
        <w:rPr>
          <w:rFonts w:eastAsia="Times New Roman"/>
          <w:b/>
          <w:spacing w:val="-1"/>
          <w:szCs w:val="20"/>
        </w:rPr>
        <w:t>L.3.2.3.2 Company/Division</w:t>
      </w:r>
      <w:r w:rsidRPr="00E9198B">
        <w:rPr>
          <w:rFonts w:eastAsia="Times New Roman"/>
          <w:b/>
          <w:szCs w:val="20"/>
        </w:rPr>
        <w:t xml:space="preserve"> </w:t>
      </w:r>
      <w:r w:rsidRPr="00E9198B">
        <w:rPr>
          <w:rFonts w:eastAsia="Times New Roman"/>
          <w:b/>
          <w:spacing w:val="-1"/>
          <w:szCs w:val="20"/>
        </w:rPr>
        <w:t>Address, Identifying Codes, and Applicable</w:t>
      </w:r>
      <w:r w:rsidRPr="00E9198B">
        <w:rPr>
          <w:rFonts w:eastAsia="Times New Roman"/>
          <w:b/>
          <w:szCs w:val="20"/>
        </w:rPr>
        <w:t xml:space="preserve"> </w:t>
      </w:r>
      <w:r>
        <w:rPr>
          <w:rFonts w:eastAsia="Times New Roman"/>
          <w:b/>
          <w:spacing w:val="-1"/>
          <w:szCs w:val="20"/>
        </w:rPr>
        <w:t>Designations</w:t>
      </w:r>
      <w:r w:rsidRPr="00E9198B">
        <w:rPr>
          <w:rFonts w:eastAsia="Times New Roman"/>
          <w:b/>
          <w:spacing w:val="49"/>
          <w:szCs w:val="20"/>
        </w:rPr>
        <w:t xml:space="preserve"> </w:t>
      </w:r>
    </w:p>
    <w:p w:rsidR="00E777E2" w:rsidRDefault="00E777E2" w:rsidP="00E777E2">
      <w:pPr>
        <w:spacing w:after="0" w:line="240" w:lineRule="auto"/>
        <w:ind w:right="185"/>
        <w:rPr>
          <w:rFonts w:eastAsia="Times New Roman"/>
          <w:b/>
          <w:spacing w:val="49"/>
          <w:szCs w:val="20"/>
        </w:rPr>
      </w:pPr>
    </w:p>
    <w:p w:rsidR="00E777E2" w:rsidRPr="00E9198B" w:rsidRDefault="00E777E2" w:rsidP="00E777E2">
      <w:pPr>
        <w:spacing w:after="0" w:line="240" w:lineRule="auto"/>
        <w:ind w:right="185"/>
        <w:rPr>
          <w:rFonts w:eastAsia="Times New Roman"/>
          <w:szCs w:val="20"/>
        </w:rPr>
      </w:pPr>
      <w:r w:rsidRPr="00E9198B">
        <w:rPr>
          <w:rFonts w:eastAsia="Times New Roman"/>
          <w:spacing w:val="-1"/>
          <w:szCs w:val="20"/>
        </w:rPr>
        <w:t>Provide</w:t>
      </w:r>
      <w:r w:rsidRPr="00E9198B">
        <w:rPr>
          <w:rFonts w:eastAsia="Times New Roman"/>
          <w:szCs w:val="20"/>
        </w:rPr>
        <w:t xml:space="preserve"> </w:t>
      </w:r>
      <w:r w:rsidRPr="00E9198B">
        <w:rPr>
          <w:rFonts w:eastAsia="Times New Roman"/>
          <w:spacing w:val="-2"/>
          <w:szCs w:val="20"/>
        </w:rPr>
        <w:t>company/division's</w:t>
      </w:r>
      <w:r w:rsidRPr="00E9198B">
        <w:rPr>
          <w:rFonts w:eastAsia="Times New Roman"/>
          <w:szCs w:val="20"/>
        </w:rPr>
        <w:t xml:space="preserve"> </w:t>
      </w:r>
      <w:r w:rsidRPr="00E9198B">
        <w:rPr>
          <w:rFonts w:eastAsia="Times New Roman"/>
          <w:spacing w:val="-1"/>
          <w:szCs w:val="20"/>
        </w:rPr>
        <w:t>s</w:t>
      </w:r>
      <w:r w:rsidRPr="00E9198B">
        <w:rPr>
          <w:rFonts w:eastAsia="Times New Roman"/>
          <w:szCs w:val="20"/>
        </w:rPr>
        <w:t>treet address, county and facility code; CAGE code; DUNS code; TIN; size of business (large or small); and labor surplus area designation.  This same information must be provided if the work for this contract will be performed at any other locations.  List all locations where work may be performed and indicate whether such facility is a division, affiliate, or subcontra</w:t>
      </w:r>
      <w:r w:rsidRPr="00E9198B">
        <w:rPr>
          <w:rFonts w:eastAsia="Times New Roman"/>
          <w:spacing w:val="-1"/>
          <w:szCs w:val="20"/>
        </w:rPr>
        <w:t xml:space="preserve">ctor, and </w:t>
      </w:r>
      <w:r w:rsidRPr="00E9198B">
        <w:rPr>
          <w:rFonts w:eastAsia="Times New Roman"/>
          <w:szCs w:val="20"/>
        </w:rPr>
        <w:t>the</w:t>
      </w:r>
      <w:r w:rsidRPr="00E9198B">
        <w:rPr>
          <w:rFonts w:eastAsia="Times New Roman"/>
          <w:spacing w:val="-1"/>
          <w:szCs w:val="20"/>
        </w:rPr>
        <w:t xml:space="preserve"> percentage</w:t>
      </w:r>
      <w:r w:rsidRPr="00E9198B">
        <w:rPr>
          <w:rFonts w:eastAsia="Times New Roman"/>
          <w:spacing w:val="-2"/>
          <w:szCs w:val="20"/>
        </w:rPr>
        <w:t xml:space="preserve"> </w:t>
      </w:r>
      <w:r w:rsidRPr="00E9198B">
        <w:rPr>
          <w:rFonts w:eastAsia="Times New Roman"/>
          <w:spacing w:val="-1"/>
          <w:szCs w:val="20"/>
        </w:rPr>
        <w:t xml:space="preserve">of work to </w:t>
      </w:r>
      <w:r w:rsidRPr="00E9198B">
        <w:rPr>
          <w:rFonts w:eastAsia="Times New Roman"/>
          <w:szCs w:val="20"/>
        </w:rPr>
        <w:t>be</w:t>
      </w:r>
      <w:r w:rsidRPr="00E9198B">
        <w:rPr>
          <w:rFonts w:eastAsia="Times New Roman"/>
          <w:spacing w:val="-1"/>
          <w:szCs w:val="20"/>
        </w:rPr>
        <w:t xml:space="preserve"> performed at each location.</w:t>
      </w:r>
    </w:p>
    <w:p w:rsidR="00E777E2" w:rsidRPr="00E9198B" w:rsidRDefault="00E777E2" w:rsidP="00E777E2">
      <w:pPr>
        <w:keepNext/>
        <w:keepLines/>
        <w:spacing w:before="240" w:after="0" w:line="240" w:lineRule="auto"/>
        <w:ind w:right="185"/>
        <w:outlineLvl w:val="0"/>
        <w:rPr>
          <w:rFonts w:eastAsia="Times New Roman"/>
          <w:b/>
          <w:bCs/>
          <w:szCs w:val="20"/>
        </w:rPr>
      </w:pPr>
      <w:r w:rsidRPr="00E9198B">
        <w:rPr>
          <w:rFonts w:eastAsia="Times New Roman"/>
          <w:spacing w:val="-1"/>
          <w:szCs w:val="20"/>
        </w:rPr>
        <w:t>The Offeror shall specifically</w:t>
      </w:r>
      <w:r w:rsidRPr="00E9198B">
        <w:rPr>
          <w:rFonts w:eastAsia="Times New Roman"/>
          <w:szCs w:val="20"/>
        </w:rPr>
        <w:t xml:space="preserve"> </w:t>
      </w:r>
      <w:r w:rsidRPr="00E9198B">
        <w:rPr>
          <w:rFonts w:eastAsia="Times New Roman"/>
          <w:spacing w:val="-1"/>
          <w:szCs w:val="20"/>
        </w:rPr>
        <w:t>identify the Facility Site Clearance</w:t>
      </w:r>
      <w:r w:rsidRPr="00E9198B">
        <w:rPr>
          <w:rFonts w:eastAsia="Times New Roman"/>
          <w:spacing w:val="-2"/>
          <w:szCs w:val="20"/>
        </w:rPr>
        <w:t xml:space="preserve"> </w:t>
      </w:r>
      <w:r w:rsidRPr="00E9198B">
        <w:rPr>
          <w:rFonts w:eastAsia="Times New Roman"/>
          <w:spacing w:val="-1"/>
          <w:szCs w:val="20"/>
        </w:rPr>
        <w:t>for the prime Contractor, either SECR</w:t>
      </w:r>
      <w:r w:rsidRPr="00E9198B">
        <w:rPr>
          <w:rFonts w:eastAsia="Times New Roman"/>
          <w:szCs w:val="20"/>
        </w:rPr>
        <w:t>ET, TO</w:t>
      </w:r>
      <w:r w:rsidRPr="00E9198B">
        <w:rPr>
          <w:rFonts w:eastAsia="Times New Roman"/>
          <w:spacing w:val="-1"/>
          <w:szCs w:val="20"/>
        </w:rPr>
        <w:t>P</w:t>
      </w:r>
      <w:r w:rsidRPr="00E9198B">
        <w:rPr>
          <w:rFonts w:eastAsia="Times New Roman"/>
          <w:szCs w:val="20"/>
        </w:rPr>
        <w:t xml:space="preserve"> </w:t>
      </w:r>
      <w:r w:rsidRPr="00E9198B">
        <w:rPr>
          <w:rFonts w:eastAsia="Times New Roman"/>
          <w:spacing w:val="-2"/>
          <w:szCs w:val="20"/>
        </w:rPr>
        <w:t>SECRET</w:t>
      </w:r>
      <w:r w:rsidRPr="00E9198B">
        <w:rPr>
          <w:rFonts w:eastAsia="Times New Roman"/>
          <w:szCs w:val="20"/>
        </w:rPr>
        <w:t xml:space="preserve"> or</w:t>
      </w:r>
      <w:r w:rsidRPr="00E9198B">
        <w:rPr>
          <w:rFonts w:eastAsia="Times New Roman"/>
          <w:spacing w:val="-1"/>
          <w:szCs w:val="20"/>
        </w:rPr>
        <w:t xml:space="preserve"> none.</w:t>
      </w:r>
    </w:p>
    <w:p w:rsidR="00E777E2" w:rsidRPr="00E9198B" w:rsidRDefault="00E777E2" w:rsidP="00E777E2">
      <w:pPr>
        <w:widowControl w:val="0"/>
        <w:tabs>
          <w:tab w:val="left" w:pos="804"/>
        </w:tabs>
        <w:spacing w:after="0" w:line="240" w:lineRule="auto"/>
        <w:ind w:right="185"/>
        <w:rPr>
          <w:rFonts w:eastAsia="Times New Roman"/>
          <w:b/>
          <w:szCs w:val="20"/>
        </w:rPr>
      </w:pPr>
    </w:p>
    <w:p w:rsidR="00E777E2" w:rsidRDefault="00E777E2" w:rsidP="00E777E2">
      <w:pPr>
        <w:widowControl w:val="0"/>
        <w:tabs>
          <w:tab w:val="left" w:pos="804"/>
        </w:tabs>
        <w:spacing w:after="0" w:line="240" w:lineRule="auto"/>
        <w:ind w:right="185"/>
        <w:rPr>
          <w:rFonts w:eastAsia="Times New Roman"/>
          <w:b/>
          <w:szCs w:val="20"/>
        </w:rPr>
      </w:pPr>
      <w:r w:rsidRPr="00E9198B">
        <w:rPr>
          <w:rFonts w:eastAsia="Times New Roman"/>
          <w:b/>
          <w:szCs w:val="20"/>
        </w:rPr>
        <w:t>L.3.2</w:t>
      </w:r>
      <w:r>
        <w:rPr>
          <w:rFonts w:eastAsia="Times New Roman"/>
          <w:b/>
          <w:szCs w:val="20"/>
        </w:rPr>
        <w:t>.4 TAB D: Compliance Statement</w:t>
      </w:r>
    </w:p>
    <w:p w:rsidR="00E777E2" w:rsidRDefault="00E777E2" w:rsidP="00E777E2">
      <w:pPr>
        <w:widowControl w:val="0"/>
        <w:tabs>
          <w:tab w:val="left" w:pos="804"/>
        </w:tabs>
        <w:spacing w:after="0" w:line="240" w:lineRule="auto"/>
        <w:ind w:right="185"/>
        <w:rPr>
          <w:rFonts w:eastAsia="Times New Roman"/>
          <w:b/>
          <w:szCs w:val="20"/>
        </w:rPr>
      </w:pPr>
    </w:p>
    <w:p w:rsidR="00E777E2" w:rsidRPr="00E9198B" w:rsidRDefault="00E777E2" w:rsidP="00E777E2">
      <w:pPr>
        <w:widowControl w:val="0"/>
        <w:tabs>
          <w:tab w:val="left" w:pos="804"/>
        </w:tabs>
        <w:spacing w:after="0" w:line="240" w:lineRule="auto"/>
        <w:ind w:right="185"/>
        <w:rPr>
          <w:rFonts w:eastAsia="Times New Roman"/>
          <w:szCs w:val="20"/>
        </w:rPr>
      </w:pPr>
      <w:r w:rsidRPr="00E9198B">
        <w:rPr>
          <w:rFonts w:eastAsia="Times New Roman"/>
          <w:spacing w:val="-1"/>
          <w:szCs w:val="20"/>
        </w:rPr>
        <w:t>The Offeror</w:t>
      </w:r>
      <w:r w:rsidRPr="00E9198B">
        <w:rPr>
          <w:rFonts w:eastAsia="Times New Roman"/>
          <w:szCs w:val="20"/>
        </w:rPr>
        <w:t xml:space="preserve"> </w:t>
      </w:r>
      <w:r w:rsidRPr="00E9198B">
        <w:rPr>
          <w:rFonts w:eastAsia="Times New Roman"/>
          <w:spacing w:val="-1"/>
          <w:szCs w:val="20"/>
        </w:rPr>
        <w:t>is</w:t>
      </w:r>
      <w:r w:rsidRPr="00E9198B">
        <w:rPr>
          <w:rFonts w:eastAsia="Times New Roman"/>
          <w:spacing w:val="-2"/>
          <w:szCs w:val="20"/>
        </w:rPr>
        <w:t xml:space="preserve"> </w:t>
      </w:r>
      <w:r w:rsidRPr="00E9198B">
        <w:rPr>
          <w:rFonts w:eastAsia="Times New Roman"/>
          <w:spacing w:val="-1"/>
          <w:szCs w:val="20"/>
        </w:rPr>
        <w:t>required</w:t>
      </w:r>
      <w:r w:rsidRPr="00E9198B">
        <w:rPr>
          <w:rFonts w:eastAsia="Times New Roman"/>
          <w:szCs w:val="20"/>
        </w:rPr>
        <w:t xml:space="preserve"> </w:t>
      </w:r>
      <w:r w:rsidRPr="00E9198B">
        <w:rPr>
          <w:rFonts w:eastAsia="Times New Roman"/>
          <w:spacing w:val="-1"/>
          <w:szCs w:val="20"/>
        </w:rPr>
        <w:t>to</w:t>
      </w:r>
      <w:r w:rsidRPr="00E9198B">
        <w:rPr>
          <w:rFonts w:eastAsia="Times New Roman"/>
          <w:szCs w:val="20"/>
        </w:rPr>
        <w:t xml:space="preserve"> </w:t>
      </w:r>
      <w:r w:rsidRPr="00E9198B">
        <w:rPr>
          <w:rFonts w:eastAsia="Times New Roman"/>
          <w:spacing w:val="-1"/>
          <w:szCs w:val="20"/>
        </w:rPr>
        <w:t>sign</w:t>
      </w:r>
      <w:r w:rsidRPr="00E9198B">
        <w:rPr>
          <w:rFonts w:eastAsia="Times New Roman"/>
          <w:b/>
          <w:szCs w:val="20"/>
        </w:rPr>
        <w:t xml:space="preserve"> </w:t>
      </w:r>
      <w:r w:rsidRPr="00E9198B">
        <w:rPr>
          <w:rFonts w:eastAsia="Times New Roman"/>
          <w:spacing w:val="-1"/>
          <w:szCs w:val="20"/>
        </w:rPr>
        <w:t>and</w:t>
      </w:r>
      <w:r w:rsidRPr="00E9198B">
        <w:rPr>
          <w:rFonts w:eastAsia="Times New Roman"/>
          <w:spacing w:val="1"/>
          <w:szCs w:val="20"/>
        </w:rPr>
        <w:t xml:space="preserve"> </w:t>
      </w:r>
      <w:r w:rsidRPr="00E9198B">
        <w:rPr>
          <w:rFonts w:eastAsia="Times New Roman"/>
          <w:spacing w:val="-1"/>
          <w:szCs w:val="20"/>
        </w:rPr>
        <w:t>certify that all items submitted</w:t>
      </w:r>
      <w:r w:rsidRPr="00E9198B">
        <w:rPr>
          <w:rFonts w:eastAsia="Times New Roman"/>
          <w:szCs w:val="20"/>
        </w:rPr>
        <w:t xml:space="preserve"> </w:t>
      </w:r>
      <w:r w:rsidRPr="00E9198B">
        <w:rPr>
          <w:rFonts w:eastAsia="Times New Roman"/>
          <w:spacing w:val="-1"/>
          <w:szCs w:val="20"/>
        </w:rPr>
        <w:t>in</w:t>
      </w:r>
      <w:r w:rsidRPr="00E9198B">
        <w:rPr>
          <w:rFonts w:eastAsia="Times New Roman"/>
          <w:spacing w:val="1"/>
          <w:szCs w:val="20"/>
        </w:rPr>
        <w:t xml:space="preserve"> </w:t>
      </w:r>
      <w:r w:rsidRPr="00E9198B">
        <w:rPr>
          <w:rFonts w:eastAsia="Times New Roman"/>
          <w:spacing w:val="-1"/>
          <w:szCs w:val="20"/>
        </w:rPr>
        <w:t>the</w:t>
      </w:r>
      <w:r w:rsidRPr="00E9198B">
        <w:rPr>
          <w:rFonts w:eastAsia="Times New Roman"/>
          <w:spacing w:val="53"/>
          <w:szCs w:val="20"/>
        </w:rPr>
        <w:t xml:space="preserve"> </w:t>
      </w:r>
      <w:r w:rsidRPr="00E9198B">
        <w:rPr>
          <w:rFonts w:eastAsia="Times New Roman"/>
          <w:spacing w:val="-1"/>
          <w:szCs w:val="20"/>
        </w:rPr>
        <w:t>proposal comply with</w:t>
      </w:r>
      <w:r w:rsidRPr="00E9198B">
        <w:rPr>
          <w:rFonts w:eastAsia="Times New Roman"/>
          <w:spacing w:val="1"/>
          <w:szCs w:val="20"/>
        </w:rPr>
        <w:t xml:space="preserve"> </w:t>
      </w:r>
      <w:r w:rsidRPr="00E9198B">
        <w:rPr>
          <w:rFonts w:eastAsia="Times New Roman"/>
          <w:spacing w:val="-1"/>
          <w:szCs w:val="20"/>
        </w:rPr>
        <w:t xml:space="preserve">the </w:t>
      </w:r>
      <w:r w:rsidRPr="00E9198B">
        <w:rPr>
          <w:rFonts w:eastAsia="Times New Roman"/>
          <w:spacing w:val="-2"/>
          <w:szCs w:val="20"/>
        </w:rPr>
        <w:t>RFP</w:t>
      </w:r>
      <w:r w:rsidRPr="00E9198B">
        <w:rPr>
          <w:rFonts w:eastAsia="Times New Roman"/>
          <w:szCs w:val="20"/>
        </w:rPr>
        <w:t xml:space="preserve"> </w:t>
      </w:r>
      <w:r w:rsidRPr="00E9198B">
        <w:rPr>
          <w:rFonts w:eastAsia="Times New Roman"/>
          <w:spacing w:val="-1"/>
          <w:szCs w:val="20"/>
        </w:rPr>
        <w:t>requirements</w:t>
      </w:r>
      <w:r w:rsidRPr="00E9198B">
        <w:rPr>
          <w:rFonts w:eastAsia="Times New Roman"/>
          <w:szCs w:val="20"/>
        </w:rPr>
        <w:t xml:space="preserve"> </w:t>
      </w:r>
      <w:r w:rsidRPr="00E9198B">
        <w:rPr>
          <w:rFonts w:eastAsia="Times New Roman"/>
          <w:spacing w:val="-1"/>
          <w:szCs w:val="20"/>
        </w:rPr>
        <w:t>and</w:t>
      </w:r>
      <w:r w:rsidRPr="00E9198B">
        <w:rPr>
          <w:rFonts w:eastAsia="Times New Roman"/>
          <w:szCs w:val="20"/>
        </w:rPr>
        <w:t xml:space="preserve"> </w:t>
      </w:r>
      <w:r w:rsidRPr="00E9198B">
        <w:rPr>
          <w:rFonts w:eastAsia="Times New Roman"/>
          <w:spacing w:val="-1"/>
          <w:szCs w:val="20"/>
        </w:rPr>
        <w:t>any differences,</w:t>
      </w:r>
      <w:r w:rsidRPr="00E9198B">
        <w:rPr>
          <w:rFonts w:eastAsia="Times New Roman"/>
          <w:spacing w:val="-2"/>
          <w:szCs w:val="20"/>
        </w:rPr>
        <w:t xml:space="preserve"> </w:t>
      </w:r>
      <w:r w:rsidRPr="00E9198B">
        <w:rPr>
          <w:rFonts w:eastAsia="Times New Roman"/>
          <w:spacing w:val="-1"/>
          <w:szCs w:val="20"/>
        </w:rPr>
        <w:t xml:space="preserve">deviations </w:t>
      </w:r>
      <w:r w:rsidRPr="00E9198B">
        <w:rPr>
          <w:rFonts w:eastAsia="Times New Roman"/>
          <w:szCs w:val="20"/>
        </w:rPr>
        <w:t>or</w:t>
      </w:r>
      <w:r w:rsidRPr="00E9198B">
        <w:rPr>
          <w:rFonts w:eastAsia="Times New Roman"/>
          <w:spacing w:val="-1"/>
          <w:szCs w:val="20"/>
        </w:rPr>
        <w:t xml:space="preserve"> exceptions</w:t>
      </w:r>
      <w:r w:rsidRPr="00E9198B">
        <w:rPr>
          <w:rFonts w:eastAsia="Times New Roman"/>
          <w:szCs w:val="20"/>
        </w:rPr>
        <w:t xml:space="preserve"> </w:t>
      </w:r>
      <w:r w:rsidRPr="00E9198B">
        <w:rPr>
          <w:rFonts w:eastAsia="Times New Roman"/>
          <w:spacing w:val="-1"/>
          <w:szCs w:val="20"/>
        </w:rPr>
        <w:t xml:space="preserve">must </w:t>
      </w:r>
      <w:r w:rsidRPr="00E9198B">
        <w:rPr>
          <w:rFonts w:eastAsia="Times New Roman"/>
          <w:szCs w:val="20"/>
        </w:rPr>
        <w:t xml:space="preserve">be </w:t>
      </w:r>
      <w:r w:rsidRPr="00E9198B">
        <w:rPr>
          <w:rFonts w:eastAsia="Times New Roman"/>
          <w:spacing w:val="-1"/>
          <w:szCs w:val="20"/>
        </w:rPr>
        <w:t>stated</w:t>
      </w:r>
      <w:r w:rsidRPr="00E9198B">
        <w:rPr>
          <w:rFonts w:eastAsia="Times New Roman"/>
          <w:szCs w:val="20"/>
        </w:rPr>
        <w:t xml:space="preserve"> </w:t>
      </w:r>
      <w:r w:rsidRPr="00E9198B">
        <w:rPr>
          <w:rFonts w:eastAsia="Times New Roman"/>
          <w:spacing w:val="-1"/>
          <w:szCs w:val="20"/>
        </w:rPr>
        <w:t>and</w:t>
      </w:r>
      <w:r w:rsidRPr="00E9198B">
        <w:rPr>
          <w:rFonts w:eastAsia="Times New Roman"/>
          <w:spacing w:val="73"/>
          <w:szCs w:val="20"/>
        </w:rPr>
        <w:t xml:space="preserve"> </w:t>
      </w:r>
      <w:r w:rsidRPr="00E9198B">
        <w:rPr>
          <w:rFonts w:eastAsia="Times New Roman"/>
          <w:spacing w:val="-1"/>
          <w:szCs w:val="20"/>
        </w:rPr>
        <w:t>explained</w:t>
      </w:r>
      <w:r w:rsidRPr="00E9198B">
        <w:rPr>
          <w:rFonts w:eastAsia="Times New Roman"/>
          <w:szCs w:val="20"/>
        </w:rPr>
        <w:t xml:space="preserve"> </w:t>
      </w:r>
      <w:r w:rsidRPr="00E9198B">
        <w:rPr>
          <w:rFonts w:eastAsia="Times New Roman"/>
          <w:spacing w:val="-1"/>
          <w:szCs w:val="20"/>
        </w:rPr>
        <w:t>in</w:t>
      </w:r>
      <w:r w:rsidRPr="00E9198B">
        <w:rPr>
          <w:rFonts w:eastAsia="Times New Roman"/>
          <w:spacing w:val="1"/>
          <w:szCs w:val="20"/>
        </w:rPr>
        <w:t xml:space="preserve"> </w:t>
      </w:r>
      <w:r w:rsidRPr="00E9198B">
        <w:rPr>
          <w:rFonts w:eastAsia="Times New Roman"/>
          <w:spacing w:val="-1"/>
          <w:szCs w:val="20"/>
        </w:rPr>
        <w:t>this</w:t>
      </w:r>
      <w:r w:rsidRPr="00E9198B">
        <w:rPr>
          <w:rFonts w:eastAsia="Times New Roman"/>
          <w:szCs w:val="20"/>
        </w:rPr>
        <w:t xml:space="preserve"> </w:t>
      </w:r>
      <w:r w:rsidRPr="00E9198B">
        <w:rPr>
          <w:rFonts w:eastAsia="Times New Roman"/>
          <w:spacing w:val="-1"/>
          <w:szCs w:val="20"/>
        </w:rPr>
        <w:t>section.</w:t>
      </w:r>
    </w:p>
    <w:p w:rsidR="00E777E2" w:rsidRPr="00E9198B" w:rsidRDefault="00E777E2" w:rsidP="00E777E2">
      <w:pPr>
        <w:widowControl w:val="0"/>
        <w:tabs>
          <w:tab w:val="left" w:pos="804"/>
        </w:tabs>
        <w:spacing w:after="0" w:line="240" w:lineRule="auto"/>
        <w:ind w:left="119" w:right="185"/>
        <w:rPr>
          <w:rFonts w:eastAsia="Times New Roman"/>
          <w:szCs w:val="20"/>
        </w:rPr>
      </w:pPr>
    </w:p>
    <w:p w:rsidR="00E777E2" w:rsidRPr="00E9198B" w:rsidRDefault="00E777E2" w:rsidP="00E777E2">
      <w:pPr>
        <w:spacing w:after="0" w:line="240" w:lineRule="auto"/>
        <w:ind w:right="185"/>
        <w:rPr>
          <w:rFonts w:eastAsia="Times New Roman"/>
          <w:spacing w:val="-1"/>
          <w:szCs w:val="20"/>
        </w:rPr>
      </w:pPr>
      <w:r w:rsidRPr="00E9198B">
        <w:rPr>
          <w:rFonts w:eastAsia="Times New Roman"/>
          <w:spacing w:val="-1"/>
          <w:szCs w:val="20"/>
        </w:rPr>
        <w:t xml:space="preserve">Offerors </w:t>
      </w:r>
      <w:r w:rsidRPr="00E9198B">
        <w:rPr>
          <w:rFonts w:eastAsia="Times New Roman"/>
          <w:szCs w:val="20"/>
        </w:rPr>
        <w:t>are</w:t>
      </w:r>
      <w:r w:rsidRPr="00E9198B">
        <w:rPr>
          <w:rFonts w:eastAsia="Times New Roman"/>
          <w:spacing w:val="-1"/>
          <w:szCs w:val="20"/>
        </w:rPr>
        <w:t xml:space="preserve"> required </w:t>
      </w:r>
      <w:r w:rsidRPr="00E9198B">
        <w:rPr>
          <w:rFonts w:eastAsia="Times New Roman"/>
          <w:szCs w:val="20"/>
        </w:rPr>
        <w:t xml:space="preserve">to </w:t>
      </w:r>
      <w:r w:rsidRPr="00E9198B">
        <w:rPr>
          <w:rFonts w:eastAsia="Times New Roman"/>
          <w:spacing w:val="-1"/>
          <w:szCs w:val="20"/>
        </w:rPr>
        <w:t xml:space="preserve">complete the statement and </w:t>
      </w:r>
      <w:r w:rsidRPr="00E9198B">
        <w:rPr>
          <w:rFonts w:eastAsia="Times New Roman"/>
          <w:spacing w:val="-2"/>
          <w:szCs w:val="20"/>
        </w:rPr>
        <w:t>submit</w:t>
      </w:r>
      <w:r w:rsidRPr="00E9198B">
        <w:rPr>
          <w:rFonts w:eastAsia="Times New Roman"/>
          <w:spacing w:val="1"/>
          <w:szCs w:val="20"/>
        </w:rPr>
        <w:t xml:space="preserve"> </w:t>
      </w:r>
      <w:r w:rsidRPr="00E9198B">
        <w:rPr>
          <w:rFonts w:eastAsia="Times New Roman"/>
          <w:spacing w:val="-1"/>
          <w:szCs w:val="20"/>
        </w:rPr>
        <w:t>it with</w:t>
      </w:r>
      <w:r w:rsidRPr="00E9198B">
        <w:rPr>
          <w:rFonts w:eastAsia="Times New Roman"/>
          <w:szCs w:val="20"/>
        </w:rPr>
        <w:t xml:space="preserve"> </w:t>
      </w:r>
      <w:r w:rsidRPr="00E9198B">
        <w:rPr>
          <w:rFonts w:eastAsia="Times New Roman"/>
          <w:spacing w:val="-1"/>
          <w:szCs w:val="20"/>
        </w:rPr>
        <w:t>their proposals.</w:t>
      </w:r>
      <w:r w:rsidRPr="00E9198B">
        <w:rPr>
          <w:rFonts w:eastAsia="Times New Roman"/>
          <w:spacing w:val="49"/>
          <w:szCs w:val="20"/>
        </w:rPr>
        <w:t xml:space="preserve"> </w:t>
      </w:r>
      <w:r w:rsidRPr="00E9198B">
        <w:rPr>
          <w:rFonts w:eastAsia="Times New Roman"/>
          <w:spacing w:val="-1"/>
          <w:szCs w:val="20"/>
        </w:rPr>
        <w:t>Even if</w:t>
      </w:r>
      <w:r w:rsidRPr="00E9198B">
        <w:rPr>
          <w:rFonts w:eastAsia="Times New Roman"/>
          <w:spacing w:val="1"/>
          <w:szCs w:val="20"/>
        </w:rPr>
        <w:t xml:space="preserve"> </w:t>
      </w:r>
      <w:r w:rsidRPr="00E9198B">
        <w:rPr>
          <w:rFonts w:eastAsia="Times New Roman"/>
          <w:szCs w:val="20"/>
        </w:rPr>
        <w:t>there</w:t>
      </w:r>
      <w:r w:rsidRPr="00E9198B">
        <w:rPr>
          <w:rFonts w:eastAsia="Times New Roman"/>
          <w:spacing w:val="-1"/>
          <w:szCs w:val="20"/>
        </w:rPr>
        <w:t xml:space="preserve"> </w:t>
      </w:r>
      <w:r w:rsidRPr="00E9198B">
        <w:rPr>
          <w:rFonts w:eastAsia="Times New Roman"/>
          <w:szCs w:val="20"/>
        </w:rPr>
        <w:t>are</w:t>
      </w:r>
      <w:r w:rsidRPr="00E9198B">
        <w:rPr>
          <w:rFonts w:eastAsia="Times New Roman"/>
          <w:spacing w:val="-1"/>
          <w:szCs w:val="20"/>
        </w:rPr>
        <w:t xml:space="preserve"> no differences,</w:t>
      </w:r>
      <w:r w:rsidRPr="00E9198B">
        <w:rPr>
          <w:rFonts w:eastAsia="Times New Roman"/>
          <w:spacing w:val="77"/>
          <w:szCs w:val="20"/>
        </w:rPr>
        <w:t xml:space="preserve"> </w:t>
      </w:r>
      <w:r w:rsidRPr="00E9198B">
        <w:rPr>
          <w:rFonts w:eastAsia="Times New Roman"/>
          <w:spacing w:val="-1"/>
          <w:szCs w:val="20"/>
        </w:rPr>
        <w:t xml:space="preserve">deviations </w:t>
      </w:r>
      <w:r w:rsidRPr="00E9198B">
        <w:rPr>
          <w:rFonts w:eastAsia="Times New Roman"/>
          <w:szCs w:val="20"/>
        </w:rPr>
        <w:t>or</w:t>
      </w:r>
      <w:r w:rsidRPr="00E9198B">
        <w:rPr>
          <w:rFonts w:eastAsia="Times New Roman"/>
          <w:spacing w:val="-1"/>
          <w:szCs w:val="20"/>
        </w:rPr>
        <w:t xml:space="preserve"> exceptions,</w:t>
      </w:r>
      <w:r w:rsidRPr="00E9198B">
        <w:rPr>
          <w:rFonts w:eastAsia="Times New Roman"/>
          <w:szCs w:val="20"/>
        </w:rPr>
        <w:t xml:space="preserve"> </w:t>
      </w:r>
      <w:r w:rsidRPr="00E9198B">
        <w:rPr>
          <w:rFonts w:eastAsia="Times New Roman"/>
          <w:spacing w:val="-1"/>
          <w:szCs w:val="20"/>
        </w:rPr>
        <w:t>the</w:t>
      </w:r>
      <w:r w:rsidRPr="00E9198B">
        <w:rPr>
          <w:rFonts w:eastAsia="Times New Roman"/>
          <w:spacing w:val="-3"/>
          <w:szCs w:val="20"/>
        </w:rPr>
        <w:t xml:space="preserve"> </w:t>
      </w:r>
      <w:r w:rsidRPr="00E9198B">
        <w:rPr>
          <w:rFonts w:eastAsia="Times New Roman"/>
          <w:spacing w:val="-1"/>
          <w:szCs w:val="20"/>
        </w:rPr>
        <w:t>Offeror shall submit the signed</w:t>
      </w:r>
      <w:r w:rsidRPr="00E9198B">
        <w:rPr>
          <w:rFonts w:eastAsia="Times New Roman"/>
          <w:b/>
          <w:szCs w:val="20"/>
        </w:rPr>
        <w:t xml:space="preserve"> </w:t>
      </w:r>
      <w:r w:rsidRPr="00E9198B">
        <w:rPr>
          <w:rFonts w:eastAsia="Times New Roman"/>
          <w:spacing w:val="-1"/>
          <w:szCs w:val="20"/>
        </w:rPr>
        <w:t>Compliance Statement stating</w:t>
      </w:r>
      <w:r w:rsidRPr="00E9198B">
        <w:rPr>
          <w:rFonts w:eastAsia="Times New Roman"/>
          <w:szCs w:val="20"/>
        </w:rPr>
        <w:t xml:space="preserve"> </w:t>
      </w:r>
      <w:r w:rsidRPr="00E9198B">
        <w:rPr>
          <w:rFonts w:eastAsia="Times New Roman"/>
          <w:spacing w:val="-1"/>
          <w:szCs w:val="20"/>
        </w:rPr>
        <w:t>that no differences,</w:t>
      </w:r>
      <w:r w:rsidRPr="00E9198B">
        <w:rPr>
          <w:rFonts w:eastAsia="Times New Roman"/>
          <w:spacing w:val="77"/>
          <w:szCs w:val="20"/>
        </w:rPr>
        <w:t xml:space="preserve"> </w:t>
      </w:r>
      <w:r w:rsidRPr="00E9198B">
        <w:rPr>
          <w:rFonts w:eastAsia="Times New Roman"/>
          <w:spacing w:val="-1"/>
          <w:szCs w:val="20"/>
        </w:rPr>
        <w:t xml:space="preserve">deviations </w:t>
      </w:r>
      <w:r w:rsidRPr="00E9198B">
        <w:rPr>
          <w:rFonts w:eastAsia="Times New Roman"/>
          <w:szCs w:val="20"/>
        </w:rPr>
        <w:t>or</w:t>
      </w:r>
      <w:r w:rsidRPr="00E9198B">
        <w:rPr>
          <w:rFonts w:eastAsia="Times New Roman"/>
          <w:spacing w:val="-1"/>
          <w:szCs w:val="20"/>
        </w:rPr>
        <w:t xml:space="preserve"> exceptions exist.</w:t>
      </w:r>
    </w:p>
    <w:p w:rsidR="00E777E2" w:rsidRPr="00E9198B" w:rsidRDefault="00E777E2" w:rsidP="00E777E2">
      <w:pPr>
        <w:spacing w:after="0" w:line="240" w:lineRule="auto"/>
        <w:ind w:right="387"/>
        <w:rPr>
          <w:rFonts w:eastAsia="Times New Roman"/>
          <w:spacing w:val="-1"/>
          <w:szCs w:val="20"/>
        </w:rPr>
      </w:pPr>
    </w:p>
    <w:p w:rsidR="00E777E2" w:rsidRPr="00E9198B" w:rsidRDefault="00E777E2" w:rsidP="00E777E2">
      <w:pPr>
        <w:spacing w:after="0" w:line="240" w:lineRule="auto"/>
        <w:ind w:right="387"/>
        <w:rPr>
          <w:rFonts w:eastAsia="Times New Roman"/>
          <w:szCs w:val="20"/>
        </w:rPr>
      </w:pPr>
      <w:r w:rsidRPr="00E9198B">
        <w:rPr>
          <w:rFonts w:eastAsia="Times New Roman"/>
          <w:spacing w:val="-1"/>
          <w:szCs w:val="20"/>
        </w:rPr>
        <w:t xml:space="preserve">Sample: Statement </w:t>
      </w:r>
      <w:r w:rsidRPr="00E9198B">
        <w:rPr>
          <w:rFonts w:eastAsia="Times New Roman"/>
          <w:szCs w:val="20"/>
        </w:rPr>
        <w:t>of</w:t>
      </w:r>
      <w:r w:rsidRPr="00E9198B">
        <w:rPr>
          <w:rFonts w:eastAsia="Times New Roman"/>
          <w:spacing w:val="-1"/>
          <w:szCs w:val="20"/>
        </w:rPr>
        <w:t xml:space="preserve"> Compliance: This Offeror hereby certifies this proposal is in compliance with the</w:t>
      </w:r>
      <w:r w:rsidRPr="00E9198B">
        <w:rPr>
          <w:rFonts w:eastAsia="Times New Roman"/>
          <w:spacing w:val="47"/>
          <w:szCs w:val="20"/>
        </w:rPr>
        <w:t xml:space="preserve"> </w:t>
      </w:r>
      <w:r w:rsidRPr="00E9198B">
        <w:rPr>
          <w:rFonts w:eastAsia="Times New Roman"/>
          <w:spacing w:val="-1"/>
          <w:szCs w:val="20"/>
        </w:rPr>
        <w:t>solicitation</w:t>
      </w:r>
      <w:r w:rsidRPr="00E9198B">
        <w:rPr>
          <w:rFonts w:eastAsia="Times New Roman"/>
          <w:spacing w:val="1"/>
          <w:szCs w:val="20"/>
        </w:rPr>
        <w:t xml:space="preserve"> </w:t>
      </w:r>
      <w:r w:rsidRPr="00E9198B">
        <w:rPr>
          <w:rFonts w:eastAsia="Times New Roman"/>
          <w:spacing w:val="-1"/>
          <w:szCs w:val="20"/>
        </w:rPr>
        <w:t>and its requirements. There are no</w:t>
      </w:r>
      <w:r w:rsidRPr="00E9198B">
        <w:rPr>
          <w:rFonts w:eastAsia="Times New Roman"/>
          <w:spacing w:val="1"/>
          <w:szCs w:val="20"/>
        </w:rPr>
        <w:t xml:space="preserve"> </w:t>
      </w:r>
      <w:r w:rsidRPr="00E9198B">
        <w:rPr>
          <w:rFonts w:eastAsia="Times New Roman"/>
          <w:spacing w:val="-1"/>
          <w:szCs w:val="20"/>
        </w:rPr>
        <w:t>exceptions, deviations or differences.</w:t>
      </w:r>
    </w:p>
    <w:p w:rsidR="00E777E2" w:rsidRPr="00E9198B" w:rsidRDefault="00E777E2" w:rsidP="00E777E2">
      <w:pPr>
        <w:spacing w:after="0" w:line="240" w:lineRule="auto"/>
        <w:rPr>
          <w:rFonts w:eastAsia="Times New Roman"/>
          <w:b/>
          <w:szCs w:val="20"/>
        </w:rPr>
      </w:pPr>
    </w:p>
    <w:p w:rsidR="00E777E2" w:rsidRPr="00E9198B" w:rsidRDefault="00E777E2" w:rsidP="00E777E2">
      <w:pPr>
        <w:spacing w:after="0" w:line="240" w:lineRule="auto"/>
        <w:rPr>
          <w:rFonts w:eastAsia="Times New Roman"/>
          <w:b/>
          <w:szCs w:val="20"/>
        </w:rPr>
      </w:pPr>
      <w:r w:rsidRPr="00E9198B">
        <w:rPr>
          <w:rFonts w:eastAsia="Times New Roman"/>
          <w:b/>
          <w:szCs w:val="20"/>
        </w:rPr>
        <w:t xml:space="preserve">L.3.2.5 TAB E: Solicitation </w:t>
      </w:r>
    </w:p>
    <w:p w:rsidR="00E777E2" w:rsidRPr="00E9198B" w:rsidRDefault="00E777E2" w:rsidP="00E777E2">
      <w:pPr>
        <w:spacing w:after="0" w:line="240" w:lineRule="auto"/>
        <w:ind w:firstLine="720"/>
        <w:rPr>
          <w:rFonts w:eastAsia="Times New Roman"/>
          <w:szCs w:val="20"/>
        </w:rPr>
      </w:pPr>
      <w:r w:rsidRPr="00E9198B">
        <w:rPr>
          <w:rFonts w:eastAsia="Times New Roman"/>
          <w:b/>
          <w:szCs w:val="20"/>
        </w:rPr>
        <w:t>Section B</w:t>
      </w:r>
      <w:r w:rsidRPr="00E9198B">
        <w:rPr>
          <w:rFonts w:eastAsia="Times New Roman"/>
          <w:szCs w:val="20"/>
        </w:rPr>
        <w:t>: Supplies or Services and Costs/Prices</w:t>
      </w:r>
    </w:p>
    <w:p w:rsidR="00E777E2" w:rsidRPr="00E9198B" w:rsidRDefault="00E777E2" w:rsidP="00E777E2">
      <w:pPr>
        <w:spacing w:after="0" w:line="240" w:lineRule="auto"/>
        <w:ind w:firstLine="720"/>
        <w:rPr>
          <w:rFonts w:eastAsia="Times New Roman"/>
          <w:szCs w:val="20"/>
        </w:rPr>
      </w:pPr>
      <w:r w:rsidRPr="00E9198B">
        <w:rPr>
          <w:rFonts w:eastAsia="Times New Roman"/>
          <w:szCs w:val="20"/>
        </w:rPr>
        <w:t xml:space="preserve">No submission required. Pricing to be submitting in Pricing Proposal.  </w:t>
      </w:r>
    </w:p>
    <w:p w:rsidR="00E777E2" w:rsidRPr="00E9198B" w:rsidRDefault="00E777E2" w:rsidP="00E777E2">
      <w:pPr>
        <w:spacing w:after="0" w:line="240" w:lineRule="auto"/>
        <w:ind w:firstLine="720"/>
        <w:rPr>
          <w:rFonts w:eastAsia="Times New Roman"/>
          <w:szCs w:val="20"/>
        </w:rPr>
      </w:pPr>
      <w:r w:rsidRPr="00E9198B">
        <w:rPr>
          <w:rFonts w:eastAsia="Times New Roman"/>
          <w:b/>
          <w:szCs w:val="20"/>
        </w:rPr>
        <w:t>Section C</w:t>
      </w:r>
      <w:r w:rsidRPr="00E9198B">
        <w:rPr>
          <w:rFonts w:eastAsia="Times New Roman"/>
          <w:szCs w:val="20"/>
        </w:rPr>
        <w:t xml:space="preserve">: Descriptions and Specifications. </w:t>
      </w:r>
      <w:r w:rsidRPr="00E9198B">
        <w:rPr>
          <w:rFonts w:eastAsia="Times New Roman"/>
          <w:spacing w:val="-1"/>
          <w:szCs w:val="20"/>
        </w:rPr>
        <w:t>No submission required</w:t>
      </w:r>
    </w:p>
    <w:p w:rsidR="00E777E2" w:rsidRPr="00E9198B" w:rsidRDefault="00E777E2" w:rsidP="00E777E2">
      <w:pPr>
        <w:spacing w:after="0" w:line="240" w:lineRule="auto"/>
        <w:ind w:left="720"/>
        <w:rPr>
          <w:rFonts w:eastAsia="Times New Roman"/>
          <w:szCs w:val="20"/>
        </w:rPr>
      </w:pPr>
      <w:r w:rsidRPr="00E9198B">
        <w:rPr>
          <w:rFonts w:eastAsia="Times New Roman"/>
          <w:b/>
          <w:szCs w:val="20"/>
        </w:rPr>
        <w:t>Section D</w:t>
      </w:r>
      <w:r w:rsidRPr="00E9198B">
        <w:rPr>
          <w:rFonts w:eastAsia="Times New Roman"/>
          <w:szCs w:val="20"/>
        </w:rPr>
        <w:t xml:space="preserve">: Packing and Marking. </w:t>
      </w:r>
      <w:r w:rsidRPr="00E9198B">
        <w:rPr>
          <w:rFonts w:eastAsia="Times New Roman"/>
          <w:spacing w:val="-1"/>
          <w:szCs w:val="20"/>
        </w:rPr>
        <w:t>No submission required</w:t>
      </w:r>
      <w:r w:rsidRPr="00E9198B">
        <w:rPr>
          <w:rFonts w:eastAsia="Times New Roman"/>
          <w:szCs w:val="20"/>
        </w:rPr>
        <w:t xml:space="preserve">                                                                                         </w:t>
      </w:r>
      <w:r w:rsidRPr="00E9198B">
        <w:rPr>
          <w:rFonts w:eastAsia="Times New Roman"/>
          <w:b/>
          <w:spacing w:val="-1"/>
          <w:szCs w:val="20"/>
        </w:rPr>
        <w:t>Section E</w:t>
      </w:r>
      <w:r w:rsidRPr="00E9198B">
        <w:rPr>
          <w:rFonts w:eastAsia="Times New Roman"/>
          <w:spacing w:val="-1"/>
          <w:szCs w:val="20"/>
        </w:rPr>
        <w:t>:</w:t>
      </w:r>
      <w:r w:rsidRPr="00E9198B">
        <w:rPr>
          <w:rFonts w:eastAsia="Times New Roman"/>
          <w:spacing w:val="49"/>
          <w:szCs w:val="20"/>
        </w:rPr>
        <w:t xml:space="preserve"> </w:t>
      </w:r>
      <w:r w:rsidRPr="00E9198B">
        <w:rPr>
          <w:rFonts w:eastAsia="Times New Roman"/>
          <w:spacing w:val="-1"/>
          <w:szCs w:val="20"/>
        </w:rPr>
        <w:t>Inspection and Acceptance.</w:t>
      </w:r>
      <w:r w:rsidRPr="00E9198B">
        <w:rPr>
          <w:rFonts w:eastAsia="Times New Roman"/>
          <w:spacing w:val="48"/>
          <w:szCs w:val="20"/>
        </w:rPr>
        <w:t xml:space="preserve"> </w:t>
      </w:r>
      <w:r w:rsidRPr="00E9198B">
        <w:rPr>
          <w:rFonts w:eastAsia="Times New Roman"/>
          <w:szCs w:val="20"/>
        </w:rPr>
        <w:t>No</w:t>
      </w:r>
      <w:r w:rsidRPr="00E9198B">
        <w:rPr>
          <w:rFonts w:eastAsia="Times New Roman"/>
          <w:spacing w:val="-1"/>
          <w:szCs w:val="20"/>
        </w:rPr>
        <w:t xml:space="preserve"> submission required.</w:t>
      </w:r>
      <w:r w:rsidRPr="00E9198B">
        <w:rPr>
          <w:rFonts w:eastAsia="Times New Roman"/>
          <w:spacing w:val="27"/>
          <w:szCs w:val="20"/>
        </w:rPr>
        <w:t xml:space="preserve"> </w:t>
      </w:r>
    </w:p>
    <w:p w:rsidR="00E777E2" w:rsidRPr="00E9198B" w:rsidRDefault="00E777E2" w:rsidP="00E777E2">
      <w:pPr>
        <w:spacing w:after="0" w:line="240" w:lineRule="auto"/>
        <w:ind w:firstLine="720"/>
        <w:rPr>
          <w:rFonts w:eastAsia="Times New Roman"/>
          <w:spacing w:val="23"/>
          <w:szCs w:val="20"/>
        </w:rPr>
      </w:pPr>
      <w:r w:rsidRPr="00E9198B">
        <w:rPr>
          <w:rFonts w:eastAsia="Times New Roman"/>
          <w:b/>
          <w:spacing w:val="-1"/>
          <w:szCs w:val="20"/>
        </w:rPr>
        <w:t>Section</w:t>
      </w:r>
      <w:r w:rsidRPr="00E9198B">
        <w:rPr>
          <w:rFonts w:eastAsia="Times New Roman"/>
          <w:b/>
          <w:szCs w:val="20"/>
        </w:rPr>
        <w:t xml:space="preserve"> </w:t>
      </w:r>
      <w:r w:rsidRPr="00E9198B">
        <w:rPr>
          <w:rFonts w:eastAsia="Times New Roman"/>
          <w:b/>
          <w:spacing w:val="-1"/>
          <w:szCs w:val="20"/>
        </w:rPr>
        <w:t>F</w:t>
      </w:r>
      <w:r w:rsidRPr="00E9198B">
        <w:rPr>
          <w:rFonts w:eastAsia="Times New Roman"/>
          <w:spacing w:val="-1"/>
          <w:szCs w:val="20"/>
        </w:rPr>
        <w:t>:</w:t>
      </w:r>
      <w:r w:rsidRPr="00E9198B">
        <w:rPr>
          <w:rFonts w:eastAsia="Times New Roman"/>
          <w:szCs w:val="20"/>
        </w:rPr>
        <w:t xml:space="preserve">  </w:t>
      </w:r>
      <w:r w:rsidRPr="00E9198B">
        <w:rPr>
          <w:rFonts w:eastAsia="Times New Roman"/>
          <w:spacing w:val="-1"/>
          <w:szCs w:val="20"/>
        </w:rPr>
        <w:t>Deliveries</w:t>
      </w:r>
      <w:r w:rsidRPr="00E9198B">
        <w:rPr>
          <w:rFonts w:eastAsia="Times New Roman"/>
          <w:szCs w:val="20"/>
        </w:rPr>
        <w:t xml:space="preserve"> </w:t>
      </w:r>
      <w:r w:rsidRPr="00E9198B">
        <w:rPr>
          <w:rFonts w:eastAsia="Times New Roman"/>
          <w:spacing w:val="-1"/>
          <w:szCs w:val="20"/>
        </w:rPr>
        <w:t>or</w:t>
      </w:r>
      <w:r w:rsidRPr="00E9198B">
        <w:rPr>
          <w:rFonts w:eastAsia="Times New Roman"/>
          <w:szCs w:val="20"/>
        </w:rPr>
        <w:t xml:space="preserve"> </w:t>
      </w:r>
      <w:r w:rsidRPr="00E9198B">
        <w:rPr>
          <w:rFonts w:eastAsia="Times New Roman"/>
          <w:spacing w:val="-1"/>
          <w:szCs w:val="20"/>
        </w:rPr>
        <w:t>Performance.</w:t>
      </w:r>
      <w:r w:rsidRPr="00E9198B">
        <w:rPr>
          <w:rFonts w:eastAsia="Times New Roman"/>
          <w:spacing w:val="49"/>
          <w:szCs w:val="20"/>
        </w:rPr>
        <w:t xml:space="preserve"> </w:t>
      </w:r>
      <w:r w:rsidRPr="00E9198B">
        <w:rPr>
          <w:rFonts w:eastAsia="Times New Roman"/>
          <w:spacing w:val="-1"/>
          <w:szCs w:val="20"/>
        </w:rPr>
        <w:t>No submission</w:t>
      </w:r>
      <w:r w:rsidRPr="00E9198B">
        <w:rPr>
          <w:rFonts w:eastAsia="Times New Roman"/>
          <w:szCs w:val="20"/>
        </w:rPr>
        <w:t xml:space="preserve"> </w:t>
      </w:r>
      <w:r w:rsidRPr="00E9198B">
        <w:rPr>
          <w:rFonts w:eastAsia="Times New Roman"/>
          <w:spacing w:val="-1"/>
          <w:szCs w:val="20"/>
        </w:rPr>
        <w:t>required.</w:t>
      </w:r>
      <w:r w:rsidRPr="00E9198B">
        <w:rPr>
          <w:rFonts w:eastAsia="Times New Roman"/>
          <w:spacing w:val="23"/>
          <w:szCs w:val="20"/>
        </w:rPr>
        <w:t xml:space="preserve"> </w:t>
      </w:r>
    </w:p>
    <w:p w:rsidR="00E777E2" w:rsidRPr="00E9198B" w:rsidRDefault="00E777E2" w:rsidP="00E777E2">
      <w:pPr>
        <w:spacing w:after="0" w:line="240" w:lineRule="auto"/>
        <w:ind w:firstLine="720"/>
        <w:rPr>
          <w:rFonts w:eastAsia="Times New Roman"/>
          <w:spacing w:val="-1"/>
          <w:szCs w:val="20"/>
        </w:rPr>
      </w:pPr>
      <w:r w:rsidRPr="00E9198B">
        <w:rPr>
          <w:rFonts w:eastAsia="Times New Roman"/>
          <w:b/>
          <w:szCs w:val="20"/>
        </w:rPr>
        <w:t xml:space="preserve">Section </w:t>
      </w:r>
      <w:r w:rsidRPr="00E9198B">
        <w:rPr>
          <w:rFonts w:eastAsia="Times New Roman"/>
          <w:b/>
          <w:spacing w:val="-1"/>
          <w:szCs w:val="20"/>
        </w:rPr>
        <w:t>G</w:t>
      </w:r>
      <w:r w:rsidRPr="00E9198B">
        <w:rPr>
          <w:rFonts w:eastAsia="Times New Roman"/>
          <w:spacing w:val="-1"/>
          <w:szCs w:val="20"/>
        </w:rPr>
        <w:t>:</w:t>
      </w:r>
      <w:r w:rsidRPr="00E9198B">
        <w:rPr>
          <w:rFonts w:eastAsia="Times New Roman"/>
          <w:spacing w:val="49"/>
          <w:szCs w:val="20"/>
        </w:rPr>
        <w:t xml:space="preserve"> </w:t>
      </w:r>
      <w:r w:rsidRPr="00E9198B">
        <w:rPr>
          <w:rFonts w:eastAsia="Times New Roman"/>
          <w:spacing w:val="-1"/>
          <w:szCs w:val="20"/>
        </w:rPr>
        <w:t>Contract Administrative Data.</w:t>
      </w:r>
      <w:r w:rsidRPr="00E9198B">
        <w:rPr>
          <w:rFonts w:eastAsia="Times New Roman"/>
          <w:spacing w:val="50"/>
          <w:szCs w:val="20"/>
        </w:rPr>
        <w:t xml:space="preserve"> </w:t>
      </w:r>
      <w:r w:rsidRPr="00E9198B">
        <w:rPr>
          <w:rFonts w:eastAsia="Times New Roman"/>
          <w:spacing w:val="-1"/>
          <w:szCs w:val="20"/>
        </w:rPr>
        <w:t>No</w:t>
      </w:r>
      <w:r w:rsidRPr="00E9198B">
        <w:rPr>
          <w:rFonts w:eastAsia="Times New Roman"/>
          <w:spacing w:val="1"/>
          <w:szCs w:val="20"/>
        </w:rPr>
        <w:t xml:space="preserve"> </w:t>
      </w:r>
      <w:r w:rsidRPr="00E9198B">
        <w:rPr>
          <w:rFonts w:eastAsia="Times New Roman"/>
          <w:spacing w:val="-1"/>
          <w:szCs w:val="20"/>
        </w:rPr>
        <w:t>submission required.</w:t>
      </w:r>
    </w:p>
    <w:p w:rsidR="00E777E2" w:rsidRPr="00E9198B" w:rsidRDefault="00E777E2" w:rsidP="00E777E2">
      <w:pPr>
        <w:spacing w:after="0" w:line="240" w:lineRule="auto"/>
        <w:ind w:left="720"/>
        <w:rPr>
          <w:rFonts w:eastAsia="Times New Roman"/>
          <w:spacing w:val="-1"/>
          <w:szCs w:val="20"/>
        </w:rPr>
      </w:pPr>
      <w:r w:rsidRPr="00E9198B">
        <w:rPr>
          <w:rFonts w:eastAsia="Times New Roman"/>
          <w:b/>
          <w:spacing w:val="-1"/>
          <w:szCs w:val="20"/>
        </w:rPr>
        <w:t>Section H</w:t>
      </w:r>
      <w:r w:rsidRPr="00E9198B">
        <w:rPr>
          <w:rFonts w:eastAsia="Times New Roman"/>
          <w:spacing w:val="-1"/>
          <w:szCs w:val="20"/>
        </w:rPr>
        <w:t xml:space="preserve">: Special Contract Requirements.  Organizational Conflicts of Interest (OCI) Mitigation Plan (if applicable) </w:t>
      </w:r>
    </w:p>
    <w:p w:rsidR="00E777E2" w:rsidRPr="00E9198B" w:rsidRDefault="00E777E2" w:rsidP="00E777E2">
      <w:pPr>
        <w:spacing w:after="0" w:line="240" w:lineRule="auto"/>
        <w:ind w:firstLine="720"/>
        <w:rPr>
          <w:rFonts w:eastAsia="Times New Roman"/>
          <w:spacing w:val="-1"/>
          <w:szCs w:val="20"/>
        </w:rPr>
      </w:pPr>
      <w:r w:rsidRPr="00E9198B">
        <w:rPr>
          <w:rFonts w:eastAsia="Times New Roman"/>
          <w:b/>
          <w:spacing w:val="-1"/>
          <w:szCs w:val="20"/>
        </w:rPr>
        <w:t>Section I</w:t>
      </w:r>
      <w:r w:rsidRPr="00E9198B">
        <w:rPr>
          <w:rFonts w:eastAsia="Times New Roman"/>
          <w:spacing w:val="-1"/>
          <w:szCs w:val="20"/>
        </w:rPr>
        <w:t>: Contract Clauses. Submit as required.</w:t>
      </w:r>
    </w:p>
    <w:p w:rsidR="00E777E2" w:rsidRPr="00E9198B" w:rsidRDefault="00E777E2" w:rsidP="00E777E2">
      <w:pPr>
        <w:spacing w:after="0" w:line="240" w:lineRule="auto"/>
        <w:ind w:firstLine="720"/>
        <w:rPr>
          <w:rFonts w:eastAsia="Times New Roman"/>
          <w:spacing w:val="-1"/>
          <w:szCs w:val="20"/>
        </w:rPr>
      </w:pPr>
      <w:r w:rsidRPr="00E9198B">
        <w:rPr>
          <w:rFonts w:eastAsia="Times New Roman"/>
          <w:b/>
          <w:spacing w:val="-1"/>
          <w:szCs w:val="20"/>
        </w:rPr>
        <w:t>Section J</w:t>
      </w:r>
      <w:r w:rsidRPr="00E9198B">
        <w:rPr>
          <w:rFonts w:eastAsia="Times New Roman"/>
          <w:spacing w:val="-1"/>
          <w:szCs w:val="20"/>
        </w:rPr>
        <w:t>: List of Documents, Exhibits, and Other Attachments. Submit as required.</w:t>
      </w:r>
    </w:p>
    <w:p w:rsidR="00E777E2" w:rsidRPr="00E9198B" w:rsidRDefault="00E777E2" w:rsidP="00E777E2">
      <w:pPr>
        <w:spacing w:after="0" w:line="240" w:lineRule="auto"/>
        <w:ind w:firstLine="720"/>
        <w:rPr>
          <w:rFonts w:eastAsia="Times New Roman"/>
          <w:spacing w:val="-1"/>
          <w:szCs w:val="20"/>
        </w:rPr>
      </w:pPr>
      <w:r w:rsidRPr="00E9198B">
        <w:rPr>
          <w:rFonts w:eastAsia="Times New Roman"/>
          <w:b/>
          <w:spacing w:val="-1"/>
          <w:szCs w:val="20"/>
        </w:rPr>
        <w:t>Section K</w:t>
      </w:r>
      <w:r w:rsidRPr="00E9198B">
        <w:rPr>
          <w:rFonts w:eastAsia="Times New Roman"/>
          <w:spacing w:val="-1"/>
          <w:szCs w:val="20"/>
        </w:rPr>
        <w:t>: Representation, Certifications, and other Statements of Offerors. Submit as required.</w:t>
      </w:r>
    </w:p>
    <w:p w:rsidR="00E777E2" w:rsidRPr="00E9198B" w:rsidRDefault="00E777E2" w:rsidP="00E777E2">
      <w:pPr>
        <w:widowControl w:val="0"/>
        <w:tabs>
          <w:tab w:val="left" w:pos="804"/>
        </w:tabs>
        <w:spacing w:after="0" w:line="240" w:lineRule="auto"/>
        <w:ind w:right="185"/>
        <w:rPr>
          <w:rFonts w:eastAsia="Times New Roman"/>
          <w:b/>
          <w:szCs w:val="20"/>
        </w:rPr>
      </w:pPr>
    </w:p>
    <w:p w:rsidR="00E777E2" w:rsidRPr="00E9198B" w:rsidRDefault="00E777E2" w:rsidP="00E777E2">
      <w:pPr>
        <w:widowControl w:val="0"/>
        <w:tabs>
          <w:tab w:val="left" w:pos="804"/>
        </w:tabs>
        <w:spacing w:after="0" w:line="240" w:lineRule="auto"/>
        <w:ind w:right="185"/>
        <w:rPr>
          <w:rFonts w:eastAsia="Times New Roman"/>
          <w:b/>
          <w:szCs w:val="20"/>
        </w:rPr>
      </w:pPr>
      <w:r w:rsidRPr="00E9198B">
        <w:rPr>
          <w:rFonts w:eastAsia="Times New Roman"/>
          <w:b/>
          <w:szCs w:val="20"/>
        </w:rPr>
        <w:t>L.3.2.6 T</w:t>
      </w:r>
      <w:r>
        <w:rPr>
          <w:rFonts w:eastAsia="Times New Roman"/>
          <w:b/>
          <w:szCs w:val="20"/>
        </w:rPr>
        <w:t>AB F: EEO Pre-Award Information</w:t>
      </w:r>
    </w:p>
    <w:p w:rsidR="00E777E2" w:rsidRPr="00E9198B" w:rsidRDefault="00E777E2" w:rsidP="00E777E2">
      <w:pPr>
        <w:widowControl w:val="0"/>
        <w:tabs>
          <w:tab w:val="left" w:pos="804"/>
        </w:tabs>
        <w:spacing w:after="0" w:line="240" w:lineRule="auto"/>
        <w:ind w:right="185"/>
        <w:rPr>
          <w:rFonts w:eastAsia="Times New Roman"/>
          <w:b/>
          <w:szCs w:val="20"/>
        </w:rPr>
      </w:pPr>
    </w:p>
    <w:p w:rsidR="00E777E2" w:rsidRPr="00E9198B" w:rsidRDefault="00E777E2" w:rsidP="00E777E2">
      <w:pPr>
        <w:widowControl w:val="0"/>
        <w:tabs>
          <w:tab w:val="left" w:pos="804"/>
        </w:tabs>
        <w:spacing w:after="0" w:line="240" w:lineRule="auto"/>
        <w:ind w:right="185"/>
        <w:rPr>
          <w:rFonts w:eastAsia="Times New Roman"/>
          <w:szCs w:val="20"/>
        </w:rPr>
      </w:pPr>
      <w:r w:rsidRPr="00E9198B">
        <w:rPr>
          <w:rFonts w:eastAsia="Times New Roman"/>
          <w:szCs w:val="20"/>
        </w:rPr>
        <w:t>All prime contractors shall include in the proposal any teaming partner to which they intend to award more than $10 million in accordance with FAR 52.222-24.</w:t>
      </w:r>
    </w:p>
    <w:p w:rsidR="00E777E2" w:rsidRPr="00E9198B" w:rsidRDefault="00E777E2" w:rsidP="00E777E2">
      <w:pPr>
        <w:widowControl w:val="0"/>
        <w:tabs>
          <w:tab w:val="left" w:pos="804"/>
        </w:tabs>
        <w:spacing w:after="0" w:line="240" w:lineRule="auto"/>
        <w:ind w:right="185"/>
        <w:rPr>
          <w:rFonts w:eastAsia="Times New Roman"/>
          <w:b/>
          <w:szCs w:val="20"/>
        </w:rPr>
      </w:pPr>
    </w:p>
    <w:p w:rsidR="00E777E2" w:rsidRPr="00E9198B" w:rsidRDefault="00E777E2" w:rsidP="00E777E2">
      <w:pPr>
        <w:widowControl w:val="0"/>
        <w:tabs>
          <w:tab w:val="left" w:pos="804"/>
        </w:tabs>
        <w:spacing w:after="0" w:line="240" w:lineRule="auto"/>
        <w:ind w:right="185"/>
        <w:rPr>
          <w:rFonts w:eastAsia="Times New Roman"/>
          <w:b/>
          <w:szCs w:val="20"/>
        </w:rPr>
      </w:pPr>
      <w:r w:rsidRPr="00E9198B">
        <w:rPr>
          <w:rFonts w:eastAsia="Times New Roman"/>
          <w:b/>
          <w:szCs w:val="20"/>
        </w:rPr>
        <w:t>L.3.2.7 TAB G: DD F</w:t>
      </w:r>
      <w:r>
        <w:rPr>
          <w:rFonts w:eastAsia="Times New Roman"/>
          <w:b/>
          <w:szCs w:val="20"/>
        </w:rPr>
        <w:t>orm 254 Security Classification</w:t>
      </w:r>
      <w:r w:rsidRPr="00E9198B">
        <w:rPr>
          <w:rFonts w:eastAsia="Times New Roman"/>
          <w:b/>
          <w:szCs w:val="20"/>
        </w:rPr>
        <w:t xml:space="preserve"> </w:t>
      </w:r>
      <w:r w:rsidRPr="00E9198B">
        <w:rPr>
          <w:rFonts w:eastAsia="Times New Roman"/>
          <w:b/>
          <w:szCs w:val="20"/>
        </w:rPr>
        <w:br/>
      </w:r>
    </w:p>
    <w:p w:rsidR="00E777E2" w:rsidRPr="00E9198B" w:rsidRDefault="00E777E2" w:rsidP="00E777E2">
      <w:pPr>
        <w:widowControl w:val="0"/>
        <w:tabs>
          <w:tab w:val="left" w:pos="804"/>
        </w:tabs>
        <w:spacing w:after="0" w:line="240" w:lineRule="auto"/>
        <w:ind w:right="185"/>
        <w:rPr>
          <w:rFonts w:eastAsia="Times New Roman"/>
          <w:szCs w:val="20"/>
        </w:rPr>
      </w:pPr>
      <w:r w:rsidRPr="00E9198B">
        <w:rPr>
          <w:rFonts w:eastAsia="Times New Roman"/>
          <w:szCs w:val="20"/>
        </w:rPr>
        <w:t>Prime Contractors shall include in the proposal a completed Form DD Form 254. See Attachment 11.</w:t>
      </w:r>
    </w:p>
    <w:p w:rsidR="00E777E2" w:rsidRPr="00E9198B" w:rsidRDefault="00E777E2" w:rsidP="00E777E2">
      <w:pPr>
        <w:widowControl w:val="0"/>
        <w:tabs>
          <w:tab w:val="left" w:pos="804"/>
        </w:tabs>
        <w:spacing w:after="0" w:line="240" w:lineRule="auto"/>
        <w:ind w:right="185"/>
        <w:rPr>
          <w:rFonts w:eastAsia="Times New Roman"/>
          <w:szCs w:val="20"/>
        </w:rPr>
      </w:pPr>
    </w:p>
    <w:p w:rsidR="00E777E2" w:rsidRPr="00E9198B" w:rsidRDefault="00E777E2" w:rsidP="00E777E2">
      <w:pPr>
        <w:widowControl w:val="0"/>
        <w:tabs>
          <w:tab w:val="left" w:pos="804"/>
        </w:tabs>
        <w:spacing w:after="0" w:line="240" w:lineRule="auto"/>
        <w:ind w:right="185"/>
        <w:rPr>
          <w:rFonts w:eastAsia="Times New Roman"/>
          <w:b/>
          <w:szCs w:val="20"/>
        </w:rPr>
      </w:pPr>
      <w:r w:rsidRPr="00E9198B">
        <w:rPr>
          <w:rFonts w:eastAsia="Times New Roman"/>
          <w:b/>
          <w:szCs w:val="20"/>
        </w:rPr>
        <w:t>L.3.2.8 TAB H: PWS</w:t>
      </w:r>
    </w:p>
    <w:p w:rsidR="00E777E2" w:rsidRPr="00E9198B" w:rsidRDefault="00E777E2" w:rsidP="00E777E2">
      <w:pPr>
        <w:widowControl w:val="0"/>
        <w:tabs>
          <w:tab w:val="left" w:pos="804"/>
        </w:tabs>
        <w:spacing w:after="0" w:line="240" w:lineRule="auto"/>
        <w:ind w:right="185"/>
        <w:rPr>
          <w:rFonts w:eastAsia="Times New Roman"/>
          <w:b/>
          <w:szCs w:val="20"/>
        </w:rPr>
      </w:pPr>
    </w:p>
    <w:p w:rsidR="00E777E2" w:rsidRPr="00E9198B" w:rsidRDefault="00E777E2" w:rsidP="00E777E2">
      <w:pPr>
        <w:spacing w:after="0" w:line="240" w:lineRule="auto"/>
        <w:rPr>
          <w:rFonts w:eastAsia="Times New Roman"/>
          <w:szCs w:val="20"/>
        </w:rPr>
      </w:pPr>
      <w:r w:rsidRPr="00E9198B">
        <w:rPr>
          <w:rFonts w:eastAsia="Times New Roman"/>
          <w:szCs w:val="20"/>
        </w:rPr>
        <w:t xml:space="preserve">The Offeror shall propose a PWS, utilizing Attachment 4, which addresses all requirements as stated in the Statement of Objectives (SOO) (Attachment 1) and the Functional Requirement Document (FRD) (Attachment 2). </w:t>
      </w:r>
    </w:p>
    <w:p w:rsidR="00E777E2" w:rsidRPr="00E9198B" w:rsidRDefault="00E777E2" w:rsidP="00E777E2">
      <w:pPr>
        <w:widowControl w:val="0"/>
        <w:tabs>
          <w:tab w:val="left" w:pos="804"/>
        </w:tabs>
        <w:spacing w:after="0" w:line="240" w:lineRule="auto"/>
        <w:ind w:right="185"/>
        <w:rPr>
          <w:rFonts w:eastAsia="Times New Roman"/>
          <w:b/>
          <w:szCs w:val="20"/>
        </w:rPr>
      </w:pPr>
    </w:p>
    <w:p w:rsidR="00E777E2" w:rsidRPr="00E9198B" w:rsidRDefault="00E777E2" w:rsidP="00E777E2">
      <w:pPr>
        <w:widowControl w:val="0"/>
        <w:tabs>
          <w:tab w:val="left" w:pos="804"/>
        </w:tabs>
        <w:spacing w:after="0" w:line="240" w:lineRule="auto"/>
        <w:ind w:right="185"/>
        <w:rPr>
          <w:rFonts w:eastAsia="Times New Roman"/>
          <w:b/>
          <w:szCs w:val="20"/>
        </w:rPr>
      </w:pPr>
      <w:r w:rsidRPr="00E9198B">
        <w:rPr>
          <w:rFonts w:eastAsia="Times New Roman"/>
          <w:b/>
          <w:szCs w:val="20"/>
        </w:rPr>
        <w:t>L.3.2.9 TAB I: QASP</w:t>
      </w:r>
    </w:p>
    <w:p w:rsidR="00E777E2" w:rsidRPr="00E9198B" w:rsidRDefault="00E777E2" w:rsidP="00E777E2">
      <w:pPr>
        <w:spacing w:after="0" w:line="240" w:lineRule="auto"/>
        <w:rPr>
          <w:rFonts w:eastAsia="Times New Roman"/>
          <w:szCs w:val="20"/>
        </w:rPr>
      </w:pPr>
    </w:p>
    <w:p w:rsidR="00E777E2" w:rsidRPr="00E9198B" w:rsidRDefault="00E777E2" w:rsidP="00E777E2">
      <w:pPr>
        <w:spacing w:after="0" w:line="240" w:lineRule="auto"/>
        <w:rPr>
          <w:rFonts w:eastAsia="Times New Roman"/>
          <w:szCs w:val="20"/>
        </w:rPr>
      </w:pPr>
      <w:r w:rsidRPr="00E9198B">
        <w:rPr>
          <w:rFonts w:eastAsia="Times New Roman"/>
          <w:szCs w:val="20"/>
        </w:rPr>
        <w:t xml:space="preserve">The Offeror shall propose a QASP, utilizing Attachment 5, which addresses all requirements as stated in the Statement of Objectives (SOO) (Attachment 1) and the Functional Requirement Document (FRD) (Attachment 2). </w:t>
      </w:r>
    </w:p>
    <w:p w:rsidR="00E777E2" w:rsidRPr="00E9198B" w:rsidRDefault="00E777E2" w:rsidP="00E777E2">
      <w:pPr>
        <w:widowControl w:val="0"/>
        <w:tabs>
          <w:tab w:val="left" w:pos="804"/>
        </w:tabs>
        <w:spacing w:after="0" w:line="240" w:lineRule="auto"/>
        <w:ind w:right="185"/>
        <w:rPr>
          <w:rFonts w:eastAsia="Times New Roman"/>
          <w:b/>
          <w:szCs w:val="20"/>
        </w:rPr>
      </w:pPr>
    </w:p>
    <w:p w:rsidR="00E777E2" w:rsidRPr="00E9198B" w:rsidRDefault="00E777E2" w:rsidP="00E777E2">
      <w:pPr>
        <w:widowControl w:val="0"/>
        <w:tabs>
          <w:tab w:val="left" w:pos="804"/>
        </w:tabs>
        <w:spacing w:after="0" w:line="240" w:lineRule="auto"/>
        <w:ind w:right="185"/>
        <w:rPr>
          <w:rFonts w:eastAsia="Times New Roman"/>
          <w:b/>
          <w:szCs w:val="20"/>
        </w:rPr>
      </w:pPr>
      <w:r w:rsidRPr="00E9198B">
        <w:rPr>
          <w:rFonts w:eastAsia="Times New Roman"/>
          <w:b/>
          <w:szCs w:val="20"/>
        </w:rPr>
        <w:t>L.3.2.10 TAB J: PWS/FRD Cross Reference Matrix</w:t>
      </w:r>
    </w:p>
    <w:p w:rsidR="00E777E2" w:rsidRPr="00E9198B" w:rsidRDefault="00E777E2" w:rsidP="00E777E2">
      <w:pPr>
        <w:widowControl w:val="0"/>
        <w:tabs>
          <w:tab w:val="left" w:pos="804"/>
        </w:tabs>
        <w:spacing w:after="0" w:line="240" w:lineRule="auto"/>
        <w:ind w:right="185"/>
        <w:rPr>
          <w:rFonts w:eastAsia="Times New Roman"/>
          <w:b/>
          <w:szCs w:val="20"/>
        </w:rPr>
      </w:pPr>
    </w:p>
    <w:p w:rsidR="00E777E2" w:rsidRPr="00E9198B" w:rsidRDefault="00E777E2" w:rsidP="00E777E2">
      <w:pPr>
        <w:widowControl w:val="0"/>
        <w:tabs>
          <w:tab w:val="left" w:pos="804"/>
        </w:tabs>
        <w:spacing w:after="0" w:line="240" w:lineRule="auto"/>
        <w:ind w:right="185"/>
        <w:rPr>
          <w:rFonts w:eastAsia="Times New Roman"/>
          <w:b/>
          <w:szCs w:val="20"/>
        </w:rPr>
      </w:pPr>
      <w:r w:rsidRPr="00E9198B">
        <w:rPr>
          <w:rFonts w:eastAsia="Times New Roman"/>
          <w:szCs w:val="20"/>
        </w:rPr>
        <w:t>The Offeror shall complete the matrix provided at Section J, Attachment 3, demonstrating that their proposed PWS/QASP addresses all requirements of the FRD.</w:t>
      </w:r>
    </w:p>
    <w:p w:rsidR="00E777E2" w:rsidRPr="00E9198B" w:rsidRDefault="00E777E2" w:rsidP="00E777E2">
      <w:pPr>
        <w:widowControl w:val="0"/>
        <w:tabs>
          <w:tab w:val="left" w:pos="804"/>
        </w:tabs>
        <w:spacing w:after="0" w:line="240" w:lineRule="auto"/>
        <w:ind w:right="185"/>
        <w:rPr>
          <w:rFonts w:eastAsia="Times New Roman"/>
          <w:b/>
          <w:szCs w:val="20"/>
        </w:rPr>
      </w:pPr>
    </w:p>
    <w:p w:rsidR="00E777E2" w:rsidRPr="00E9198B" w:rsidRDefault="00E777E2" w:rsidP="00E777E2">
      <w:pPr>
        <w:widowControl w:val="0"/>
        <w:tabs>
          <w:tab w:val="left" w:pos="804"/>
        </w:tabs>
        <w:spacing w:after="0" w:line="240" w:lineRule="auto"/>
        <w:ind w:right="185"/>
        <w:rPr>
          <w:rFonts w:eastAsia="Times New Roman"/>
          <w:b/>
          <w:szCs w:val="20"/>
        </w:rPr>
      </w:pPr>
      <w:r w:rsidRPr="00E9198B">
        <w:rPr>
          <w:rFonts w:eastAsia="Times New Roman"/>
          <w:b/>
          <w:szCs w:val="20"/>
        </w:rPr>
        <w:t>L.4.0 Volume II – Technical Proposal</w:t>
      </w:r>
    </w:p>
    <w:p w:rsidR="00E777E2" w:rsidRPr="00E9198B" w:rsidRDefault="00E777E2" w:rsidP="00E777E2">
      <w:pPr>
        <w:widowControl w:val="0"/>
        <w:tabs>
          <w:tab w:val="left" w:pos="804"/>
        </w:tabs>
        <w:spacing w:after="0" w:line="240" w:lineRule="auto"/>
        <w:ind w:right="185"/>
        <w:rPr>
          <w:rFonts w:eastAsia="Times New Roman"/>
          <w:b/>
          <w:szCs w:val="20"/>
        </w:rPr>
      </w:pPr>
    </w:p>
    <w:p w:rsidR="00E777E2" w:rsidRPr="00E9198B" w:rsidRDefault="00E777E2" w:rsidP="00E777E2">
      <w:pPr>
        <w:widowControl w:val="0"/>
        <w:tabs>
          <w:tab w:val="left" w:pos="804"/>
        </w:tabs>
        <w:spacing w:after="0" w:line="240" w:lineRule="auto"/>
        <w:ind w:right="185"/>
        <w:rPr>
          <w:rFonts w:eastAsia="Times New Roman"/>
          <w:b/>
          <w:szCs w:val="20"/>
        </w:rPr>
      </w:pPr>
      <w:r w:rsidRPr="00E9198B">
        <w:rPr>
          <w:rFonts w:eastAsia="Times New Roman"/>
          <w:b/>
          <w:szCs w:val="20"/>
        </w:rPr>
        <w:t>L.4.1 General</w:t>
      </w:r>
    </w:p>
    <w:p w:rsidR="00E777E2" w:rsidRPr="00E9198B" w:rsidRDefault="00E777E2" w:rsidP="00E777E2">
      <w:pPr>
        <w:spacing w:after="0" w:line="240" w:lineRule="auto"/>
        <w:ind w:right="103"/>
        <w:rPr>
          <w:rFonts w:eastAsia="Times New Roman"/>
          <w:spacing w:val="-1"/>
          <w:szCs w:val="20"/>
        </w:rPr>
      </w:pPr>
    </w:p>
    <w:p w:rsidR="00E777E2" w:rsidRPr="00E9198B" w:rsidRDefault="00E777E2" w:rsidP="00E777E2">
      <w:pPr>
        <w:spacing w:after="0" w:line="240" w:lineRule="auto"/>
        <w:rPr>
          <w:rFonts w:eastAsia="Times New Roman"/>
          <w:szCs w:val="20"/>
        </w:rPr>
      </w:pPr>
      <w:r w:rsidRPr="00E9198B">
        <w:rPr>
          <w:rFonts w:eastAsia="Times New Roman"/>
          <w:szCs w:val="20"/>
        </w:rPr>
        <w:t>The Technical Volume should be specific and complete.  Responses will be evaluated against the technical factors defined in Section M, Evaluation Factors for Award. The technical proposal should include all information the Offeror wants the Government to consider regarding its company’s ability to perform all required tasks and conform to all required terms and conditions. Using the instructions provided below, provide as specifically as possible the actual methodology to be used for accomplishing/satisfying these subfactors.  Do not merely reiterate the objectives or reformulate the requirements specified in the solicitation. Technical submissions in which a substantial amount of content is a restatement of the Government’s requirements or Government originated content may be deemed deficient, eliminated from further evaluation, and be declared ineligible for award.</w:t>
      </w:r>
    </w:p>
    <w:p w:rsidR="00E777E2" w:rsidRPr="00E9198B" w:rsidRDefault="00E777E2" w:rsidP="00E777E2">
      <w:pPr>
        <w:widowControl w:val="0"/>
        <w:tabs>
          <w:tab w:val="left" w:pos="804"/>
        </w:tabs>
        <w:spacing w:after="0" w:line="240" w:lineRule="auto"/>
        <w:ind w:right="185"/>
        <w:rPr>
          <w:rFonts w:eastAsia="Times New Roman"/>
          <w:b/>
          <w:szCs w:val="20"/>
        </w:rPr>
      </w:pPr>
    </w:p>
    <w:p w:rsidR="00E777E2" w:rsidRPr="00E9198B" w:rsidRDefault="00E777E2" w:rsidP="00E777E2">
      <w:pPr>
        <w:spacing w:after="0" w:line="240" w:lineRule="auto"/>
        <w:rPr>
          <w:rFonts w:eastAsia="Times New Roman"/>
          <w:b/>
          <w:szCs w:val="20"/>
        </w:rPr>
      </w:pPr>
      <w:r w:rsidRPr="00E9198B">
        <w:rPr>
          <w:rFonts w:eastAsia="Times New Roman"/>
          <w:b/>
          <w:szCs w:val="20"/>
        </w:rPr>
        <w:t>L.4.2 Format and Specific Content</w:t>
      </w:r>
    </w:p>
    <w:p w:rsidR="00E777E2" w:rsidRPr="00E9198B" w:rsidRDefault="00E777E2" w:rsidP="00E777E2">
      <w:pPr>
        <w:spacing w:after="0" w:line="240" w:lineRule="auto"/>
        <w:rPr>
          <w:rFonts w:eastAsia="Times New Roman"/>
          <w:b/>
          <w:szCs w:val="20"/>
        </w:rPr>
      </w:pPr>
    </w:p>
    <w:p w:rsidR="00E777E2" w:rsidRPr="00E9198B" w:rsidRDefault="00E777E2" w:rsidP="00E777E2">
      <w:pPr>
        <w:spacing w:after="0" w:line="240" w:lineRule="auto"/>
        <w:rPr>
          <w:rFonts w:eastAsia="Times New Roman"/>
          <w:b/>
          <w:szCs w:val="20"/>
        </w:rPr>
      </w:pPr>
      <w:r w:rsidRPr="00E9198B">
        <w:rPr>
          <w:rFonts w:eastAsia="Times New Roman"/>
          <w:b/>
          <w:szCs w:val="20"/>
        </w:rPr>
        <w:t>Technical Proposal</w:t>
      </w:r>
    </w:p>
    <w:p w:rsidR="00E777E2" w:rsidRPr="00E9198B" w:rsidRDefault="00E777E2" w:rsidP="00E777E2">
      <w:pPr>
        <w:spacing w:after="0" w:line="240" w:lineRule="auto"/>
        <w:rPr>
          <w:rFonts w:eastAsia="Times New Roman"/>
          <w:szCs w:val="20"/>
        </w:rPr>
      </w:pPr>
    </w:p>
    <w:p w:rsidR="00E777E2" w:rsidRPr="00E9198B" w:rsidRDefault="00E777E2" w:rsidP="00E777E2">
      <w:pPr>
        <w:spacing w:after="0" w:line="240" w:lineRule="auto"/>
        <w:rPr>
          <w:rFonts w:eastAsia="Times New Roman"/>
          <w:szCs w:val="20"/>
        </w:rPr>
      </w:pPr>
      <w:r w:rsidRPr="00E9198B">
        <w:rPr>
          <w:rFonts w:eastAsia="Times New Roman"/>
          <w:szCs w:val="20"/>
        </w:rPr>
        <w:t xml:space="preserve">TAB A: </w:t>
      </w:r>
      <w:r w:rsidRPr="00E9198B">
        <w:rPr>
          <w:rFonts w:eastAsia="Times New Roman"/>
          <w:szCs w:val="20"/>
        </w:rPr>
        <w:tab/>
        <w:t xml:space="preserve">Acceptable / Unacceptable Criteria </w:t>
      </w:r>
    </w:p>
    <w:p w:rsidR="00E777E2" w:rsidRPr="00E9198B" w:rsidRDefault="00E777E2" w:rsidP="00E777E2">
      <w:pPr>
        <w:spacing w:after="0" w:line="240" w:lineRule="auto"/>
        <w:rPr>
          <w:rFonts w:eastAsia="Times New Roman"/>
          <w:szCs w:val="20"/>
        </w:rPr>
      </w:pPr>
    </w:p>
    <w:p w:rsidR="00E777E2" w:rsidRPr="00E9198B" w:rsidRDefault="00E777E2" w:rsidP="00E777E2">
      <w:pPr>
        <w:spacing w:after="0" w:line="240" w:lineRule="auto"/>
        <w:rPr>
          <w:rFonts w:eastAsia="Times New Roman"/>
          <w:szCs w:val="20"/>
        </w:rPr>
      </w:pPr>
      <w:r w:rsidRPr="00E9198B">
        <w:rPr>
          <w:rFonts w:eastAsia="Times New Roman"/>
          <w:szCs w:val="20"/>
        </w:rPr>
        <w:t>TAB B: FACTOR 1: Technical Approach</w:t>
      </w:r>
      <w:r w:rsidRPr="00E9198B">
        <w:rPr>
          <w:rFonts w:eastAsia="Times New Roman"/>
          <w:szCs w:val="20"/>
        </w:rPr>
        <w:tab/>
      </w:r>
      <w:r w:rsidRPr="00E9198B">
        <w:rPr>
          <w:rFonts w:eastAsia="Times New Roman"/>
          <w:szCs w:val="20"/>
        </w:rPr>
        <w:tab/>
      </w:r>
    </w:p>
    <w:p w:rsidR="00E777E2" w:rsidRPr="00E9198B" w:rsidRDefault="00E777E2" w:rsidP="00E777E2">
      <w:pPr>
        <w:spacing w:after="0" w:line="240" w:lineRule="auto"/>
        <w:rPr>
          <w:rFonts w:eastAsia="Times New Roman"/>
          <w:szCs w:val="20"/>
        </w:rPr>
      </w:pPr>
      <w:r w:rsidRPr="00E9198B">
        <w:rPr>
          <w:rFonts w:eastAsia="Times New Roman"/>
          <w:szCs w:val="20"/>
        </w:rPr>
        <w:t xml:space="preserve">              SUBFACTOR 1: United States, including its territories and possessions</w:t>
      </w:r>
    </w:p>
    <w:p w:rsidR="00E777E2" w:rsidRPr="00E9198B" w:rsidRDefault="00E777E2" w:rsidP="00E777E2">
      <w:pPr>
        <w:spacing w:after="0" w:line="240" w:lineRule="auto"/>
        <w:rPr>
          <w:rFonts w:eastAsia="Times New Roman"/>
          <w:szCs w:val="20"/>
        </w:rPr>
      </w:pPr>
      <w:r w:rsidRPr="00E9198B">
        <w:rPr>
          <w:rFonts w:eastAsia="Times New Roman"/>
          <w:szCs w:val="20"/>
        </w:rPr>
        <w:t xml:space="preserve">              SUBFACTOR 2: Locations outside the United States, territories and possessions</w:t>
      </w:r>
    </w:p>
    <w:p w:rsidR="00E777E2" w:rsidRPr="00E9198B" w:rsidRDefault="00E777E2" w:rsidP="00E777E2">
      <w:pPr>
        <w:spacing w:after="0" w:line="240" w:lineRule="auto"/>
        <w:rPr>
          <w:rFonts w:eastAsia="Times New Roman"/>
          <w:szCs w:val="20"/>
        </w:rPr>
      </w:pPr>
      <w:r w:rsidRPr="00E9198B">
        <w:rPr>
          <w:rFonts w:eastAsia="Times New Roman"/>
          <w:szCs w:val="20"/>
        </w:rPr>
        <w:t xml:space="preserve">              SUBFACTOR 3: Migration</w:t>
      </w:r>
    </w:p>
    <w:p w:rsidR="00E777E2" w:rsidRPr="00E9198B" w:rsidRDefault="00E777E2" w:rsidP="00E777E2">
      <w:pPr>
        <w:spacing w:after="0" w:line="240" w:lineRule="auto"/>
        <w:rPr>
          <w:rFonts w:eastAsia="Times New Roman"/>
          <w:szCs w:val="20"/>
        </w:rPr>
      </w:pPr>
      <w:r w:rsidRPr="00E9198B">
        <w:rPr>
          <w:rFonts w:eastAsia="Times New Roman"/>
          <w:szCs w:val="20"/>
        </w:rPr>
        <w:t xml:space="preserve">              SUBFACTOR 4: Management </w:t>
      </w:r>
    </w:p>
    <w:p w:rsidR="00E777E2" w:rsidRPr="00E9198B" w:rsidRDefault="00E777E2" w:rsidP="00E777E2">
      <w:pPr>
        <w:spacing w:after="0" w:line="240" w:lineRule="auto"/>
        <w:rPr>
          <w:rFonts w:eastAsia="Times New Roman"/>
          <w:b/>
          <w:szCs w:val="20"/>
        </w:rPr>
      </w:pPr>
    </w:p>
    <w:p w:rsidR="00E777E2" w:rsidRPr="00E9198B" w:rsidRDefault="00E777E2" w:rsidP="00E777E2">
      <w:pPr>
        <w:spacing w:after="0" w:line="240" w:lineRule="auto"/>
        <w:rPr>
          <w:rFonts w:eastAsia="Times New Roman"/>
          <w:b/>
          <w:szCs w:val="20"/>
        </w:rPr>
      </w:pPr>
      <w:r w:rsidRPr="00E9198B">
        <w:rPr>
          <w:rFonts w:eastAsia="Times New Roman"/>
          <w:b/>
          <w:szCs w:val="20"/>
        </w:rPr>
        <w:t xml:space="preserve">L.4.3 TAB A: Acceptable/Unacceptable Criteria </w:t>
      </w:r>
    </w:p>
    <w:p w:rsidR="00E777E2" w:rsidRPr="00E9198B" w:rsidRDefault="00E777E2" w:rsidP="00E777E2">
      <w:pPr>
        <w:spacing w:after="0" w:line="240" w:lineRule="auto"/>
        <w:rPr>
          <w:rFonts w:eastAsia="Times New Roman"/>
          <w:b/>
          <w:szCs w:val="20"/>
        </w:rPr>
      </w:pPr>
    </w:p>
    <w:p w:rsidR="00E777E2" w:rsidRPr="00E9198B" w:rsidRDefault="00E777E2" w:rsidP="00E777E2">
      <w:pPr>
        <w:spacing w:after="0" w:line="240" w:lineRule="auto"/>
        <w:rPr>
          <w:rFonts w:eastAsia="Times New Roman"/>
          <w:szCs w:val="20"/>
        </w:rPr>
      </w:pPr>
      <w:r w:rsidRPr="00E9198B">
        <w:rPr>
          <w:rFonts w:eastAsia="Times New Roman"/>
          <w:szCs w:val="20"/>
        </w:rPr>
        <w:t>Instructions to Offerors for Step One – Acceptable/Unacceptable Evaluation Criteria of the evaluation outlined in Section M:</w:t>
      </w:r>
    </w:p>
    <w:p w:rsidR="00E777E2" w:rsidRPr="00E9198B" w:rsidRDefault="00E777E2" w:rsidP="00E777E2">
      <w:pPr>
        <w:spacing w:after="0" w:line="240" w:lineRule="auto"/>
        <w:rPr>
          <w:rFonts w:eastAsia="Times New Roman"/>
          <w:b/>
          <w:szCs w:val="20"/>
        </w:rPr>
      </w:pPr>
    </w:p>
    <w:p w:rsidR="00E777E2" w:rsidRPr="00E9198B" w:rsidRDefault="00E777E2" w:rsidP="00E777E2">
      <w:pPr>
        <w:spacing w:after="0" w:line="240" w:lineRule="auto"/>
        <w:rPr>
          <w:rFonts w:eastAsia="Times New Roman"/>
          <w:b/>
          <w:spacing w:val="-1"/>
          <w:szCs w:val="20"/>
        </w:rPr>
      </w:pPr>
      <w:r w:rsidRPr="00E9198B">
        <w:rPr>
          <w:rFonts w:eastAsia="Times New Roman"/>
          <w:b/>
          <w:spacing w:val="-1"/>
          <w:szCs w:val="20"/>
        </w:rPr>
        <w:t xml:space="preserve">L.4.3.1 Criteria 1: Service Terms and Conditions (T&amp;C) </w:t>
      </w:r>
    </w:p>
    <w:p w:rsidR="00E777E2" w:rsidRPr="00E9198B" w:rsidRDefault="00E777E2" w:rsidP="00E777E2">
      <w:pPr>
        <w:spacing w:after="0" w:line="240" w:lineRule="auto"/>
        <w:rPr>
          <w:rFonts w:eastAsia="Times New Roman"/>
          <w:spacing w:val="-1"/>
          <w:szCs w:val="20"/>
        </w:rPr>
      </w:pPr>
    </w:p>
    <w:p w:rsidR="00E777E2" w:rsidRPr="00E9198B" w:rsidRDefault="00E777E2" w:rsidP="00E777E2">
      <w:pPr>
        <w:spacing w:after="0" w:line="240" w:lineRule="auto"/>
        <w:rPr>
          <w:rFonts w:eastAsia="Times New Roman"/>
          <w:szCs w:val="20"/>
        </w:rPr>
      </w:pPr>
      <w:r w:rsidRPr="00E9198B">
        <w:rPr>
          <w:rFonts w:eastAsia="Times New Roman"/>
          <w:szCs w:val="20"/>
        </w:rPr>
        <w:t>The Offeror’s proposal shall include a copy of the End User Licensing Agreements (EULAs) that are compliant with and do not conflict with the Government's applicable regulations (i.e., FAR, DFARS, DARS Provisions / Clauses and other federal laws).</w:t>
      </w:r>
    </w:p>
    <w:p w:rsidR="00E777E2" w:rsidRPr="00E9198B" w:rsidRDefault="00E777E2" w:rsidP="00E777E2">
      <w:pPr>
        <w:spacing w:after="0" w:line="240" w:lineRule="auto"/>
        <w:rPr>
          <w:rFonts w:eastAsia="Times New Roman"/>
          <w:szCs w:val="20"/>
        </w:rPr>
      </w:pPr>
      <w:r w:rsidRPr="00E9198B">
        <w:rPr>
          <w:rFonts w:eastAsia="Times New Roman"/>
          <w:szCs w:val="20"/>
        </w:rPr>
        <w:t xml:space="preserve">Proposals shall include a copy of all EULAs and Addendum to License Agreement or Terms of Use (Section J, Attachment 14).  The Offeror’s EULAs shall demonstrate: </w:t>
      </w:r>
    </w:p>
    <w:p w:rsidR="00E777E2" w:rsidRPr="00E9198B" w:rsidRDefault="00E777E2" w:rsidP="00E777E2">
      <w:pPr>
        <w:spacing w:after="0" w:line="240" w:lineRule="auto"/>
        <w:rPr>
          <w:rFonts w:eastAsia="Times New Roman"/>
          <w:szCs w:val="20"/>
        </w:rPr>
      </w:pPr>
    </w:p>
    <w:p w:rsidR="00E777E2" w:rsidRPr="00E9198B" w:rsidRDefault="00E777E2" w:rsidP="00E777E2">
      <w:pPr>
        <w:numPr>
          <w:ilvl w:val="0"/>
          <w:numId w:val="1"/>
        </w:numPr>
        <w:spacing w:after="0" w:line="240" w:lineRule="auto"/>
        <w:rPr>
          <w:rFonts w:eastAsia="Times New Roman"/>
          <w:szCs w:val="20"/>
        </w:rPr>
      </w:pPr>
      <w:r w:rsidRPr="00E9198B">
        <w:rPr>
          <w:rFonts w:eastAsia="Times New Roman"/>
          <w:szCs w:val="20"/>
        </w:rPr>
        <w:t>The terms and conditions of the EULAs are compliant with and do not conflict with the Government's applicable regulations within Section H - Special Contract Requirements, FAR, DFARS, DARS Provisions / Clauses and other federal laws.</w:t>
      </w:r>
    </w:p>
    <w:p w:rsidR="00E777E2" w:rsidRPr="00E9198B" w:rsidRDefault="00E777E2" w:rsidP="00E777E2">
      <w:pPr>
        <w:numPr>
          <w:ilvl w:val="0"/>
          <w:numId w:val="1"/>
        </w:numPr>
        <w:spacing w:after="0" w:line="240" w:lineRule="auto"/>
        <w:rPr>
          <w:rFonts w:eastAsia="Times New Roman"/>
          <w:szCs w:val="20"/>
        </w:rPr>
      </w:pPr>
      <w:r w:rsidRPr="00E9198B">
        <w:rPr>
          <w:rFonts w:eastAsia="Times New Roman"/>
          <w:szCs w:val="20"/>
        </w:rPr>
        <w:t>The proposed EULAs grant the Government the rights required to achieve the project goals identified in the SOO (i.e., requirements satisfaction, customization minimization, operations &amp; maintenance continuity, and sustainment compatibility).</w:t>
      </w:r>
    </w:p>
    <w:p w:rsidR="00E777E2" w:rsidRPr="00E9198B" w:rsidRDefault="00E777E2" w:rsidP="00E777E2">
      <w:pPr>
        <w:numPr>
          <w:ilvl w:val="0"/>
          <w:numId w:val="1"/>
        </w:numPr>
        <w:spacing w:after="0" w:line="240" w:lineRule="auto"/>
        <w:rPr>
          <w:rFonts w:eastAsia="Times New Roman"/>
          <w:szCs w:val="20"/>
        </w:rPr>
      </w:pPr>
      <w:r w:rsidRPr="00E9198B">
        <w:rPr>
          <w:rFonts w:eastAsia="Times New Roman"/>
          <w:szCs w:val="20"/>
        </w:rPr>
        <w:t xml:space="preserve">The proposed EULAs are utilized to directly meet the requirements set - both functional and non-functional. </w:t>
      </w:r>
    </w:p>
    <w:p w:rsidR="00E777E2" w:rsidRPr="00E9198B" w:rsidRDefault="00E777E2" w:rsidP="00E777E2">
      <w:pPr>
        <w:numPr>
          <w:ilvl w:val="0"/>
          <w:numId w:val="1"/>
        </w:numPr>
        <w:spacing w:after="0" w:line="240" w:lineRule="auto"/>
        <w:rPr>
          <w:rFonts w:eastAsia="Times New Roman"/>
          <w:szCs w:val="20"/>
        </w:rPr>
      </w:pPr>
      <w:r w:rsidRPr="00E9198B">
        <w:rPr>
          <w:rFonts w:eastAsia="Times New Roman"/>
          <w:szCs w:val="20"/>
        </w:rPr>
        <w:t>The proposed EULAs are consistent with, and directly support, the tasks delineated in the Performance Work Statement.</w:t>
      </w:r>
    </w:p>
    <w:p w:rsidR="00E777E2" w:rsidRPr="00E9198B" w:rsidRDefault="00E777E2" w:rsidP="00E777E2">
      <w:pPr>
        <w:numPr>
          <w:ilvl w:val="0"/>
          <w:numId w:val="1"/>
        </w:numPr>
        <w:spacing w:after="0" w:line="240" w:lineRule="auto"/>
        <w:rPr>
          <w:rFonts w:eastAsia="Times New Roman"/>
          <w:szCs w:val="20"/>
        </w:rPr>
      </w:pPr>
      <w:r w:rsidRPr="00E9198B">
        <w:rPr>
          <w:rFonts w:eastAsia="Times New Roman"/>
          <w:szCs w:val="20"/>
        </w:rPr>
        <w:t>The Government will evaluate that the Offeror has submitted a completed, unaltered, and signed Addendum to License Agreement or Terms of Use using the template provided at Section J, Attachment 14.</w:t>
      </w:r>
    </w:p>
    <w:p w:rsidR="00E777E2" w:rsidRPr="00E9198B" w:rsidRDefault="00E777E2" w:rsidP="00E777E2">
      <w:pPr>
        <w:spacing w:after="0" w:line="240" w:lineRule="auto"/>
        <w:rPr>
          <w:rFonts w:eastAsia="Times New Roman"/>
          <w:szCs w:val="20"/>
        </w:rPr>
      </w:pPr>
    </w:p>
    <w:p w:rsidR="00E777E2" w:rsidRPr="00E9198B" w:rsidRDefault="00E777E2" w:rsidP="00E777E2">
      <w:pPr>
        <w:spacing w:after="0" w:line="240" w:lineRule="auto"/>
        <w:rPr>
          <w:rFonts w:eastAsia="Times New Roman"/>
          <w:szCs w:val="20"/>
        </w:rPr>
      </w:pPr>
    </w:p>
    <w:p w:rsidR="00E777E2" w:rsidRPr="00E9198B" w:rsidRDefault="00E777E2" w:rsidP="00E777E2">
      <w:pPr>
        <w:spacing w:after="0" w:line="240" w:lineRule="auto"/>
        <w:rPr>
          <w:rFonts w:eastAsia="Times New Roman"/>
          <w:b/>
          <w:spacing w:val="-1"/>
          <w:szCs w:val="20"/>
        </w:rPr>
      </w:pPr>
      <w:r w:rsidRPr="00E9198B">
        <w:rPr>
          <w:rFonts w:eastAsia="Times New Roman"/>
          <w:b/>
          <w:spacing w:val="-1"/>
          <w:szCs w:val="20"/>
        </w:rPr>
        <w:t>L.4.3.2 Criteria 2: DoD Level 5 or 6 Provisional Authorization (PA)</w:t>
      </w:r>
    </w:p>
    <w:p w:rsidR="00E777E2" w:rsidRPr="00E9198B" w:rsidRDefault="00E777E2" w:rsidP="00E777E2">
      <w:pPr>
        <w:spacing w:after="0" w:line="240" w:lineRule="auto"/>
        <w:rPr>
          <w:rFonts w:eastAsia="Times New Roman"/>
          <w:b/>
          <w:spacing w:val="-1"/>
          <w:szCs w:val="20"/>
        </w:rPr>
      </w:pPr>
    </w:p>
    <w:p w:rsidR="00E777E2" w:rsidRDefault="00E777E2" w:rsidP="00E777E2">
      <w:pPr>
        <w:spacing w:after="0" w:line="240" w:lineRule="auto"/>
        <w:rPr>
          <w:rFonts w:eastAsia="Times New Roman"/>
          <w:szCs w:val="20"/>
        </w:rPr>
      </w:pPr>
      <w:r w:rsidRPr="00E9198B">
        <w:rPr>
          <w:rFonts w:eastAsia="Times New Roman"/>
          <w:szCs w:val="20"/>
        </w:rPr>
        <w:t xml:space="preserve">The Offeror’s proposal shall demonstrate its ability to provide a current and active DoD Level 5 Provisional Authorization (PA) certification from the Designated Accreditation Authority (DAA) in accordance with the DoD Cloud Computing Security Requirements Guide (CC SRG) requirements at the time of initial proposal submission. If the Offeror is a reseller of a Cloud Service Offering (CSO), the PA must list the CSO product name (e.g., XYZ infrastructure as a service) and the authorization level (e.g., Impact Level 5). </w:t>
      </w:r>
    </w:p>
    <w:p w:rsidR="00DE5E83" w:rsidRPr="00E9198B" w:rsidRDefault="00DE5E83" w:rsidP="00E777E2">
      <w:pPr>
        <w:spacing w:after="0" w:line="240" w:lineRule="auto"/>
        <w:rPr>
          <w:rFonts w:eastAsia="Times New Roman"/>
          <w:szCs w:val="20"/>
        </w:rPr>
      </w:pPr>
    </w:p>
    <w:p w:rsidR="00E777E2" w:rsidRDefault="00E777E2" w:rsidP="00E777E2">
      <w:pPr>
        <w:spacing w:after="0" w:line="240" w:lineRule="auto"/>
        <w:rPr>
          <w:rFonts w:eastAsia="Times New Roman"/>
          <w:szCs w:val="20"/>
        </w:rPr>
      </w:pPr>
      <w:r w:rsidRPr="00E9198B">
        <w:rPr>
          <w:rFonts w:eastAsia="Times New Roman"/>
          <w:szCs w:val="20"/>
        </w:rPr>
        <w:t xml:space="preserve">If the CSP does not have a DoD PA at Level 6 at the time of initial proposal submission, the Government will evaluate the Offeror’s plan/approach for obtaining a DoD PA at Level 6 for the locations outside of the United States, territories and possessions SIPRNet environment within 8 months after contract award. </w:t>
      </w:r>
    </w:p>
    <w:p w:rsidR="00DE5E83" w:rsidRPr="00E9198B" w:rsidRDefault="00DE5E83" w:rsidP="00E777E2">
      <w:pPr>
        <w:spacing w:after="0" w:line="240" w:lineRule="auto"/>
        <w:rPr>
          <w:rFonts w:eastAsia="Times New Roman"/>
          <w:szCs w:val="20"/>
        </w:rPr>
      </w:pPr>
    </w:p>
    <w:p w:rsidR="00E777E2" w:rsidRDefault="00E777E2" w:rsidP="00E777E2">
      <w:pPr>
        <w:spacing w:after="0" w:line="240" w:lineRule="auto"/>
        <w:rPr>
          <w:rFonts w:eastAsia="Times New Roman"/>
          <w:szCs w:val="20"/>
        </w:rPr>
      </w:pPr>
      <w:r w:rsidRPr="00E9198B">
        <w:rPr>
          <w:rFonts w:eastAsia="Times New Roman"/>
          <w:b/>
          <w:szCs w:val="20"/>
        </w:rPr>
        <w:t xml:space="preserve">Note:  </w:t>
      </w:r>
      <w:r w:rsidRPr="00E9198B">
        <w:rPr>
          <w:rFonts w:eastAsia="Times New Roman"/>
          <w:szCs w:val="20"/>
        </w:rPr>
        <w:t xml:space="preserve">Submissions from CSP who are currently in the FedRAMP JAB PA process, the FedRAMP ready status, or have a FedRAMP JAB PA or non-DoD U.S. Government Federal Agency Authority-to-Operate (ATO) at the moderate or high level for a cloud service offering (CSO) (i.e., Infrastructure as a Service, Platform as a Service, or Software as a Service) will not be accepted and will be deemed unacceptable. </w:t>
      </w:r>
    </w:p>
    <w:p w:rsidR="00DE5E83" w:rsidRPr="00E9198B" w:rsidRDefault="00DE5E83" w:rsidP="00E777E2">
      <w:pPr>
        <w:spacing w:after="0" w:line="240" w:lineRule="auto"/>
        <w:rPr>
          <w:rFonts w:eastAsia="Times New Roman"/>
          <w:szCs w:val="20"/>
        </w:rPr>
      </w:pPr>
    </w:p>
    <w:p w:rsidR="00E777E2" w:rsidRDefault="00E777E2" w:rsidP="00E777E2">
      <w:pPr>
        <w:spacing w:after="0" w:line="240" w:lineRule="auto"/>
        <w:rPr>
          <w:rFonts w:eastAsia="Times New Roman"/>
          <w:b/>
          <w:iCs/>
          <w:color w:val="000000"/>
          <w:szCs w:val="20"/>
        </w:rPr>
      </w:pPr>
      <w:r w:rsidRPr="00E9198B">
        <w:rPr>
          <w:rFonts w:eastAsia="Times New Roman"/>
          <w:b/>
          <w:iCs/>
          <w:color w:val="000000"/>
          <w:spacing w:val="-1"/>
          <w:szCs w:val="20"/>
        </w:rPr>
        <w:t xml:space="preserve">L.4.3.3 Criteria 3: </w:t>
      </w:r>
      <w:r w:rsidRPr="00E9198B">
        <w:rPr>
          <w:rFonts w:eastAsia="Times New Roman"/>
          <w:b/>
          <w:iCs/>
          <w:color w:val="000000"/>
          <w:szCs w:val="20"/>
        </w:rPr>
        <w:t xml:space="preserve">Key Personnel </w:t>
      </w:r>
      <w:r>
        <w:rPr>
          <w:rFonts w:eastAsia="Times New Roman"/>
          <w:b/>
          <w:iCs/>
          <w:color w:val="000000"/>
          <w:szCs w:val="20"/>
        </w:rPr>
        <w:t xml:space="preserve">Resumes and </w:t>
      </w:r>
      <w:r w:rsidRPr="00E9198B">
        <w:rPr>
          <w:rFonts w:eastAsia="Times New Roman"/>
          <w:b/>
          <w:iCs/>
          <w:color w:val="000000"/>
          <w:szCs w:val="20"/>
        </w:rPr>
        <w:t>Clearance</w:t>
      </w:r>
      <w:r>
        <w:rPr>
          <w:rFonts w:eastAsia="Times New Roman"/>
          <w:b/>
          <w:iCs/>
          <w:color w:val="000000"/>
          <w:szCs w:val="20"/>
        </w:rPr>
        <w:t>s</w:t>
      </w:r>
    </w:p>
    <w:p w:rsidR="00DE5E83" w:rsidRPr="00E9198B" w:rsidRDefault="00DE5E83" w:rsidP="00E777E2">
      <w:pPr>
        <w:spacing w:after="0" w:line="240" w:lineRule="auto"/>
        <w:rPr>
          <w:rFonts w:eastAsia="Times New Roman"/>
          <w:b/>
          <w:iCs/>
          <w:color w:val="000000"/>
          <w:szCs w:val="20"/>
        </w:rPr>
      </w:pPr>
    </w:p>
    <w:p w:rsidR="00E777E2" w:rsidRPr="00E9198B" w:rsidRDefault="00E777E2" w:rsidP="00E777E2">
      <w:pPr>
        <w:spacing w:after="0" w:line="240" w:lineRule="auto"/>
        <w:rPr>
          <w:rFonts w:eastAsia="Times New Roman"/>
          <w:szCs w:val="20"/>
          <w:highlight w:val="yellow"/>
        </w:rPr>
      </w:pPr>
      <w:r w:rsidRPr="00E9198B">
        <w:rPr>
          <w:rFonts w:eastAsia="Times New Roman"/>
          <w:szCs w:val="20"/>
        </w:rPr>
        <w:t>The Offeror’s proposal shall demonstrate a comprehensive approach that ensures fully-trained, top-quality personnel are provided to meet or exceed all requirements of the Statement of Objectives (SOO).  The Offeror shall provide resumes of Key Personnel proposed to fulfill the requirements of the SOO.  The Offeror shall also provide an approach for succession planning throughout the life of the contract effort to determine if the approach addresses factors driving turnover, establishes a measurement and baseline plan, and a strategy for managing and mitigating risk arising during and after departure of privileged users.</w:t>
      </w:r>
    </w:p>
    <w:p w:rsidR="00E777E2" w:rsidRPr="00E9198B" w:rsidRDefault="00E777E2" w:rsidP="00E777E2">
      <w:pPr>
        <w:spacing w:after="0" w:line="240" w:lineRule="auto"/>
        <w:rPr>
          <w:rFonts w:eastAsia="Times New Roman"/>
          <w:szCs w:val="20"/>
        </w:rPr>
      </w:pPr>
      <w:r w:rsidRPr="00E9198B">
        <w:rPr>
          <w:rFonts w:eastAsia="Times New Roman"/>
          <w:szCs w:val="20"/>
        </w:rPr>
        <w:t>The following positions, or comparable labor categories as proposed by the offeror, are deemed Key Personnel; however, the Government reserves the right to designate additional individuals and labor categories as Key Personnel based upon review of the offeror’s proposal in accordance with DARS 52.237-9000.</w:t>
      </w:r>
    </w:p>
    <w:p w:rsidR="00E777E2" w:rsidRPr="00E9198B" w:rsidRDefault="00E777E2" w:rsidP="00E777E2">
      <w:pPr>
        <w:numPr>
          <w:ilvl w:val="1"/>
          <w:numId w:val="5"/>
        </w:numPr>
        <w:spacing w:after="0" w:line="240" w:lineRule="auto"/>
        <w:contextualSpacing/>
        <w:rPr>
          <w:rFonts w:eastAsia="Times New Roman"/>
          <w:szCs w:val="20"/>
        </w:rPr>
      </w:pPr>
      <w:r w:rsidRPr="00E9198B">
        <w:rPr>
          <w:rFonts w:eastAsia="Times New Roman"/>
          <w:szCs w:val="20"/>
        </w:rPr>
        <w:t xml:space="preserve">Program Manager </w:t>
      </w:r>
    </w:p>
    <w:p w:rsidR="00E777E2" w:rsidRPr="00E9198B" w:rsidRDefault="00E777E2" w:rsidP="00E777E2">
      <w:pPr>
        <w:numPr>
          <w:ilvl w:val="1"/>
          <w:numId w:val="5"/>
        </w:numPr>
        <w:spacing w:after="0" w:line="240" w:lineRule="auto"/>
        <w:contextualSpacing/>
        <w:rPr>
          <w:rFonts w:eastAsia="Times New Roman"/>
          <w:szCs w:val="20"/>
        </w:rPr>
      </w:pPr>
      <w:r w:rsidRPr="00E9198B">
        <w:rPr>
          <w:rFonts w:eastAsia="Times New Roman"/>
          <w:szCs w:val="20"/>
        </w:rPr>
        <w:t xml:space="preserve">Migration Manager </w:t>
      </w:r>
    </w:p>
    <w:p w:rsidR="00E777E2" w:rsidRPr="00E9198B" w:rsidRDefault="00E777E2" w:rsidP="00E777E2">
      <w:pPr>
        <w:numPr>
          <w:ilvl w:val="1"/>
          <w:numId w:val="5"/>
        </w:numPr>
        <w:spacing w:after="0" w:line="240" w:lineRule="auto"/>
        <w:contextualSpacing/>
        <w:rPr>
          <w:rFonts w:eastAsia="Times New Roman"/>
          <w:szCs w:val="20"/>
        </w:rPr>
      </w:pPr>
      <w:r w:rsidRPr="00E9198B">
        <w:rPr>
          <w:rFonts w:eastAsia="Times New Roman"/>
          <w:szCs w:val="20"/>
        </w:rPr>
        <w:t>Operation Manager</w:t>
      </w:r>
    </w:p>
    <w:p w:rsidR="00E777E2" w:rsidRPr="00E9198B" w:rsidRDefault="00E777E2" w:rsidP="00E777E2">
      <w:pPr>
        <w:numPr>
          <w:ilvl w:val="1"/>
          <w:numId w:val="5"/>
        </w:numPr>
        <w:spacing w:after="0" w:line="240" w:lineRule="auto"/>
        <w:contextualSpacing/>
        <w:rPr>
          <w:rFonts w:eastAsia="Times New Roman"/>
          <w:szCs w:val="20"/>
        </w:rPr>
      </w:pPr>
      <w:r w:rsidRPr="00E9198B">
        <w:rPr>
          <w:rFonts w:eastAsia="Times New Roman"/>
          <w:szCs w:val="20"/>
        </w:rPr>
        <w:t>Enterprise Architecture Lead</w:t>
      </w:r>
    </w:p>
    <w:p w:rsidR="00E777E2" w:rsidRPr="00E9198B" w:rsidRDefault="00E777E2" w:rsidP="00E777E2">
      <w:pPr>
        <w:numPr>
          <w:ilvl w:val="1"/>
          <w:numId w:val="5"/>
        </w:numPr>
        <w:spacing w:after="0" w:line="240" w:lineRule="auto"/>
        <w:contextualSpacing/>
        <w:rPr>
          <w:rFonts w:eastAsia="Times New Roman"/>
          <w:szCs w:val="20"/>
        </w:rPr>
      </w:pPr>
      <w:r w:rsidRPr="00E9198B">
        <w:rPr>
          <w:rFonts w:eastAsia="Times New Roman"/>
          <w:szCs w:val="20"/>
        </w:rPr>
        <w:t>Directory Services Lead Engineer</w:t>
      </w:r>
    </w:p>
    <w:p w:rsidR="00E777E2" w:rsidRPr="00E9198B" w:rsidRDefault="00E777E2" w:rsidP="00E777E2">
      <w:pPr>
        <w:numPr>
          <w:ilvl w:val="1"/>
          <w:numId w:val="5"/>
        </w:numPr>
        <w:spacing w:after="0" w:line="240" w:lineRule="auto"/>
        <w:contextualSpacing/>
        <w:rPr>
          <w:rFonts w:eastAsia="Times New Roman"/>
          <w:szCs w:val="20"/>
        </w:rPr>
      </w:pPr>
      <w:r w:rsidRPr="00E9198B">
        <w:rPr>
          <w:rFonts w:eastAsia="Times New Roman"/>
          <w:szCs w:val="20"/>
        </w:rPr>
        <w:t>UC Lead Engineer</w:t>
      </w:r>
    </w:p>
    <w:p w:rsidR="00E777E2" w:rsidRPr="00E9198B" w:rsidRDefault="00E777E2" w:rsidP="00E777E2">
      <w:pPr>
        <w:numPr>
          <w:ilvl w:val="1"/>
          <w:numId w:val="5"/>
        </w:numPr>
        <w:spacing w:after="0" w:line="240" w:lineRule="auto"/>
        <w:contextualSpacing/>
        <w:rPr>
          <w:rFonts w:eastAsia="Times New Roman"/>
          <w:szCs w:val="20"/>
        </w:rPr>
      </w:pPr>
      <w:r w:rsidRPr="00E9198B">
        <w:rPr>
          <w:rFonts w:eastAsia="Times New Roman"/>
          <w:szCs w:val="20"/>
        </w:rPr>
        <w:t xml:space="preserve">Master Scheduler </w:t>
      </w:r>
    </w:p>
    <w:p w:rsidR="00E777E2" w:rsidRPr="00E9198B" w:rsidRDefault="00E777E2" w:rsidP="00E777E2">
      <w:pPr>
        <w:numPr>
          <w:ilvl w:val="1"/>
          <w:numId w:val="5"/>
        </w:numPr>
        <w:spacing w:after="0" w:line="240" w:lineRule="auto"/>
        <w:contextualSpacing/>
        <w:rPr>
          <w:rFonts w:eastAsia="Times New Roman"/>
          <w:szCs w:val="20"/>
        </w:rPr>
      </w:pPr>
      <w:r w:rsidRPr="00E9198B">
        <w:rPr>
          <w:rFonts w:eastAsia="Times New Roman"/>
          <w:szCs w:val="20"/>
        </w:rPr>
        <w:t xml:space="preserve">Strategic Communication Lead </w:t>
      </w:r>
    </w:p>
    <w:p w:rsidR="00E777E2" w:rsidRPr="00E9198B" w:rsidRDefault="00E777E2" w:rsidP="00E777E2">
      <w:pPr>
        <w:numPr>
          <w:ilvl w:val="1"/>
          <w:numId w:val="5"/>
        </w:numPr>
        <w:spacing w:after="0" w:line="240" w:lineRule="auto"/>
        <w:contextualSpacing/>
        <w:rPr>
          <w:rFonts w:eastAsia="Times New Roman"/>
          <w:szCs w:val="20"/>
        </w:rPr>
      </w:pPr>
      <w:r w:rsidRPr="00E9198B">
        <w:rPr>
          <w:rFonts w:eastAsia="Times New Roman"/>
          <w:szCs w:val="20"/>
        </w:rPr>
        <w:t>Change Management Lead</w:t>
      </w:r>
    </w:p>
    <w:p w:rsidR="00E777E2" w:rsidRPr="00E9198B" w:rsidRDefault="00E777E2" w:rsidP="00E777E2">
      <w:pPr>
        <w:numPr>
          <w:ilvl w:val="1"/>
          <w:numId w:val="5"/>
        </w:numPr>
        <w:spacing w:after="0" w:line="240" w:lineRule="auto"/>
        <w:contextualSpacing/>
        <w:rPr>
          <w:rFonts w:eastAsia="Times New Roman"/>
          <w:szCs w:val="20"/>
        </w:rPr>
      </w:pPr>
      <w:r w:rsidRPr="00E9198B">
        <w:rPr>
          <w:rFonts w:eastAsia="Times New Roman"/>
          <w:szCs w:val="20"/>
        </w:rPr>
        <w:t xml:space="preserve">Cybersecurity Lead Engineer </w:t>
      </w:r>
    </w:p>
    <w:p w:rsidR="00E777E2" w:rsidRPr="00E9198B" w:rsidRDefault="00E777E2" w:rsidP="00E777E2">
      <w:pPr>
        <w:spacing w:after="0" w:line="240" w:lineRule="auto"/>
        <w:rPr>
          <w:rFonts w:eastAsia="Times New Roman"/>
          <w:szCs w:val="20"/>
        </w:rPr>
      </w:pPr>
    </w:p>
    <w:p w:rsidR="00E777E2" w:rsidRPr="00E9198B" w:rsidRDefault="00E777E2" w:rsidP="00E777E2">
      <w:pPr>
        <w:spacing w:after="0" w:line="240" w:lineRule="auto"/>
        <w:rPr>
          <w:rFonts w:eastAsia="Times New Roman"/>
          <w:szCs w:val="20"/>
        </w:rPr>
      </w:pPr>
      <w:r w:rsidRPr="00E9198B">
        <w:rPr>
          <w:rFonts w:eastAsia="Times New Roman"/>
          <w:b/>
          <w:szCs w:val="20"/>
        </w:rPr>
        <w:t>Note:</w:t>
      </w:r>
      <w:r w:rsidRPr="00E9198B">
        <w:rPr>
          <w:rFonts w:eastAsia="Times New Roman"/>
          <w:szCs w:val="20"/>
        </w:rPr>
        <w:t xml:space="preserve"> All key personnel outlined within the Offeror’s personnel plan must possess the required clearances in accordance with the DoD CCSRG and DD Form 254 at the time of initial proposal submission. </w:t>
      </w:r>
    </w:p>
    <w:p w:rsidR="00E777E2" w:rsidRPr="00E9198B" w:rsidRDefault="00E777E2" w:rsidP="00E777E2">
      <w:pPr>
        <w:keepNext/>
        <w:tabs>
          <w:tab w:val="left" w:pos="360"/>
          <w:tab w:val="left" w:pos="720"/>
        </w:tabs>
        <w:spacing w:before="120" w:after="0" w:line="240" w:lineRule="auto"/>
        <w:ind w:left="720" w:hanging="720"/>
        <w:outlineLvl w:val="2"/>
        <w:rPr>
          <w:rFonts w:eastAsia="Times New Roman"/>
          <w:b/>
          <w:iCs/>
          <w:color w:val="000000"/>
          <w:szCs w:val="20"/>
        </w:rPr>
      </w:pPr>
      <w:r w:rsidRPr="00E9198B">
        <w:rPr>
          <w:rFonts w:eastAsia="Times New Roman"/>
          <w:b/>
          <w:iCs/>
          <w:color w:val="000000"/>
          <w:szCs w:val="20"/>
        </w:rPr>
        <w:t>L.4.3.4 Criteria 4:  Section 508 Accessibility Standards</w:t>
      </w:r>
    </w:p>
    <w:p w:rsidR="00E777E2" w:rsidRPr="00E9198B" w:rsidRDefault="00E777E2" w:rsidP="00E777E2">
      <w:pPr>
        <w:spacing w:after="0" w:line="240" w:lineRule="auto"/>
        <w:rPr>
          <w:rFonts w:eastAsia="Times New Roman"/>
          <w:szCs w:val="20"/>
        </w:rPr>
      </w:pPr>
    </w:p>
    <w:p w:rsidR="00E777E2" w:rsidRPr="00E9198B" w:rsidRDefault="00E777E2" w:rsidP="00E777E2">
      <w:pPr>
        <w:spacing w:after="0" w:line="240" w:lineRule="auto"/>
        <w:rPr>
          <w:rFonts w:eastAsia="Times New Roman"/>
          <w:szCs w:val="20"/>
        </w:rPr>
      </w:pPr>
      <w:r w:rsidRPr="00E9198B">
        <w:rPr>
          <w:rFonts w:eastAsia="Times New Roman"/>
          <w:szCs w:val="20"/>
        </w:rPr>
        <w:t xml:space="preserve">The Offeror’s proposal shall demonstrate its ability to comply with Section 508 Accessibility Standards through evaluation of the completed/submitted </w:t>
      </w:r>
      <w:hyperlink r:id="rId40" w:history="1">
        <w:r w:rsidRPr="00E9198B">
          <w:rPr>
            <w:rFonts w:eastAsia="Times New Roman"/>
            <w:color w:val="0000FF"/>
            <w:szCs w:val="20"/>
            <w:u w:val="single"/>
          </w:rPr>
          <w:t>Voluntary Product Accessibility Template (VPAT)</w:t>
        </w:r>
      </w:hyperlink>
      <w:r w:rsidRPr="00E9198B">
        <w:rPr>
          <w:rFonts w:eastAsia="Times New Roman"/>
          <w:szCs w:val="20"/>
        </w:rPr>
        <w:t xml:space="preserve"> found at:  </w:t>
      </w:r>
      <w:hyperlink r:id="rId41" w:history="1">
        <w:r w:rsidRPr="00E9198B">
          <w:rPr>
            <w:rFonts w:eastAsia="Times New Roman"/>
            <w:color w:val="0000FF"/>
            <w:szCs w:val="20"/>
            <w:u w:val="single"/>
          </w:rPr>
          <w:t>https://www.section508.gov/content/sell/vpat</w:t>
        </w:r>
      </w:hyperlink>
      <w:r w:rsidRPr="00E9198B">
        <w:rPr>
          <w:rFonts w:eastAsia="Times New Roman"/>
          <w:szCs w:val="20"/>
        </w:rPr>
        <w:t xml:space="preserve">. </w:t>
      </w:r>
    </w:p>
    <w:p w:rsidR="00E777E2" w:rsidRPr="00E9198B" w:rsidRDefault="00E777E2" w:rsidP="00E777E2">
      <w:pPr>
        <w:spacing w:after="0" w:line="240" w:lineRule="auto"/>
        <w:rPr>
          <w:rFonts w:eastAsia="Times New Roman"/>
          <w:szCs w:val="20"/>
        </w:rPr>
      </w:pPr>
    </w:p>
    <w:p w:rsidR="00E777E2" w:rsidRPr="00E9198B" w:rsidRDefault="00E777E2" w:rsidP="00E777E2">
      <w:pPr>
        <w:keepNext/>
        <w:tabs>
          <w:tab w:val="left" w:pos="360"/>
          <w:tab w:val="left" w:pos="720"/>
        </w:tabs>
        <w:spacing w:after="0" w:line="240" w:lineRule="auto"/>
        <w:ind w:left="720" w:hanging="720"/>
        <w:outlineLvl w:val="2"/>
        <w:rPr>
          <w:rFonts w:eastAsia="Times New Roman"/>
          <w:b/>
          <w:iCs/>
          <w:color w:val="000000"/>
          <w:szCs w:val="20"/>
        </w:rPr>
      </w:pPr>
      <w:r w:rsidRPr="00E9198B">
        <w:rPr>
          <w:rFonts w:eastAsia="Times New Roman"/>
          <w:b/>
          <w:iCs/>
          <w:color w:val="000000"/>
          <w:szCs w:val="20"/>
        </w:rPr>
        <w:t xml:space="preserve">L.4.3.5 Criteria 5:  Supply Chain Risk Management </w:t>
      </w:r>
    </w:p>
    <w:p w:rsidR="00E777E2" w:rsidRPr="00E9198B" w:rsidRDefault="00E777E2" w:rsidP="00E777E2">
      <w:pPr>
        <w:keepNext/>
        <w:tabs>
          <w:tab w:val="left" w:pos="360"/>
          <w:tab w:val="left" w:pos="720"/>
        </w:tabs>
        <w:spacing w:after="0" w:line="240" w:lineRule="auto"/>
        <w:ind w:left="720" w:hanging="720"/>
        <w:outlineLvl w:val="2"/>
        <w:rPr>
          <w:rFonts w:eastAsia="Times New Roman"/>
          <w:b/>
          <w:iCs/>
          <w:color w:val="000000"/>
          <w:szCs w:val="20"/>
        </w:rPr>
      </w:pPr>
    </w:p>
    <w:p w:rsidR="00E777E2" w:rsidRPr="00E9198B" w:rsidRDefault="00E777E2" w:rsidP="00E777E2">
      <w:pPr>
        <w:spacing w:after="0" w:line="240" w:lineRule="auto"/>
        <w:rPr>
          <w:rFonts w:eastAsia="Times New Roman"/>
          <w:szCs w:val="20"/>
        </w:rPr>
      </w:pPr>
      <w:r w:rsidRPr="00E9198B">
        <w:rPr>
          <w:rFonts w:eastAsia="Times New Roman"/>
          <w:szCs w:val="20"/>
        </w:rPr>
        <w:t xml:space="preserve">The Offeror’s proposal shall demonstrate its ability to comply with Supply Chain Risk Management (SCRM) requirements.  The Government will evaluate the Offeror’s understanding of and preparation to comply with the Government’s requirements for SCRM controls.   </w:t>
      </w:r>
    </w:p>
    <w:p w:rsidR="00E777E2" w:rsidRPr="00E9198B" w:rsidRDefault="00E777E2" w:rsidP="00E777E2">
      <w:pPr>
        <w:spacing w:after="0" w:line="240" w:lineRule="auto"/>
        <w:rPr>
          <w:rFonts w:eastAsia="Times New Roman"/>
          <w:b/>
          <w:szCs w:val="20"/>
        </w:rPr>
      </w:pPr>
    </w:p>
    <w:p w:rsidR="00E777E2" w:rsidRPr="00E9198B" w:rsidRDefault="00E777E2" w:rsidP="00E777E2">
      <w:pPr>
        <w:keepNext/>
        <w:tabs>
          <w:tab w:val="left" w:pos="360"/>
          <w:tab w:val="left" w:pos="720"/>
        </w:tabs>
        <w:spacing w:before="120" w:after="0" w:line="240" w:lineRule="auto"/>
        <w:ind w:left="720" w:hanging="720"/>
        <w:outlineLvl w:val="2"/>
        <w:rPr>
          <w:rFonts w:eastAsia="Times New Roman"/>
          <w:b/>
          <w:iCs/>
          <w:color w:val="000000"/>
          <w:szCs w:val="20"/>
        </w:rPr>
      </w:pPr>
      <w:r w:rsidRPr="00E9198B">
        <w:rPr>
          <w:rFonts w:eastAsia="Times New Roman"/>
          <w:b/>
          <w:iCs/>
          <w:color w:val="000000"/>
          <w:szCs w:val="20"/>
        </w:rPr>
        <w:t xml:space="preserve">L.4.3.6 Criteria 6:  Small Business Participation </w:t>
      </w:r>
    </w:p>
    <w:p w:rsidR="00E777E2" w:rsidRPr="00E9198B" w:rsidRDefault="00E777E2" w:rsidP="00E777E2">
      <w:pPr>
        <w:spacing w:after="0" w:line="240" w:lineRule="auto"/>
        <w:rPr>
          <w:rFonts w:eastAsia="Times New Roman"/>
          <w:b/>
          <w:szCs w:val="20"/>
        </w:rPr>
      </w:pPr>
    </w:p>
    <w:p w:rsidR="00E777E2" w:rsidRPr="00E9198B" w:rsidRDefault="00E777E2" w:rsidP="00E777E2">
      <w:pPr>
        <w:autoSpaceDE w:val="0"/>
        <w:autoSpaceDN w:val="0"/>
        <w:adjustRightInd w:val="0"/>
        <w:spacing w:after="0" w:line="240" w:lineRule="auto"/>
        <w:rPr>
          <w:rFonts w:eastAsia="Times New Roman"/>
          <w:szCs w:val="20"/>
        </w:rPr>
      </w:pPr>
      <w:r w:rsidRPr="00E9198B">
        <w:rPr>
          <w:rFonts w:eastAsia="Times New Roman"/>
          <w:szCs w:val="20"/>
        </w:rPr>
        <w:t xml:space="preserve">The Offeror’s proposal shall demonstrate its ability to identify and commit to small business performance of the contract, whether as a prime contractor, joint venture, teaming arrangement, or subcontractor.  The small business participation assesses the commitment to small business participation based on the detail provided in the Small Business Participation Document.  In evaluation of this criteria, the Government will only consider performance as a small business Prime Offeror and/or ‘first tier’ small business subcontracting.  Second and third tier small business subcontractors will not be considered towards the Total Small Business Participation percentage.  The Small Business Participation Document shall address the following areas for evaluation: </w:t>
      </w:r>
    </w:p>
    <w:p w:rsidR="00E777E2" w:rsidRPr="00E9198B" w:rsidRDefault="00E777E2" w:rsidP="00E777E2">
      <w:pPr>
        <w:autoSpaceDE w:val="0"/>
        <w:autoSpaceDN w:val="0"/>
        <w:adjustRightInd w:val="0"/>
        <w:spacing w:after="0" w:line="240" w:lineRule="auto"/>
        <w:ind w:firstLine="720"/>
        <w:rPr>
          <w:rFonts w:eastAsia="Times New Roman"/>
          <w:szCs w:val="20"/>
        </w:rPr>
      </w:pPr>
    </w:p>
    <w:p w:rsidR="00E777E2" w:rsidRPr="00E9198B" w:rsidRDefault="00E777E2" w:rsidP="00E777E2">
      <w:pPr>
        <w:autoSpaceDE w:val="0"/>
        <w:autoSpaceDN w:val="0"/>
        <w:adjustRightInd w:val="0"/>
        <w:spacing w:after="0" w:line="240" w:lineRule="auto"/>
        <w:ind w:firstLine="720"/>
        <w:rPr>
          <w:rFonts w:eastAsia="Times New Roman"/>
          <w:szCs w:val="20"/>
        </w:rPr>
      </w:pPr>
      <w:r w:rsidRPr="00E9198B">
        <w:rPr>
          <w:rFonts w:eastAsia="Times New Roman"/>
          <w:szCs w:val="20"/>
        </w:rPr>
        <w:t xml:space="preserve">(a) Proposed goals for utilization of small business concerns, as defined in FAR Section 19; </w:t>
      </w:r>
    </w:p>
    <w:p w:rsidR="00E777E2" w:rsidRPr="00E9198B" w:rsidRDefault="00E777E2" w:rsidP="00E777E2">
      <w:pPr>
        <w:autoSpaceDE w:val="0"/>
        <w:autoSpaceDN w:val="0"/>
        <w:adjustRightInd w:val="0"/>
        <w:spacing w:after="0" w:line="240" w:lineRule="auto"/>
        <w:ind w:firstLine="720"/>
        <w:rPr>
          <w:rFonts w:eastAsia="Times New Roman"/>
          <w:szCs w:val="20"/>
        </w:rPr>
      </w:pPr>
    </w:p>
    <w:p w:rsidR="00E777E2" w:rsidRPr="00E9198B" w:rsidRDefault="00E777E2" w:rsidP="00E777E2">
      <w:pPr>
        <w:autoSpaceDE w:val="0"/>
        <w:autoSpaceDN w:val="0"/>
        <w:adjustRightInd w:val="0"/>
        <w:spacing w:after="0" w:line="240" w:lineRule="auto"/>
        <w:ind w:firstLine="720"/>
        <w:rPr>
          <w:rFonts w:eastAsia="Times New Roman"/>
          <w:szCs w:val="20"/>
        </w:rPr>
      </w:pPr>
      <w:r w:rsidRPr="00E9198B">
        <w:rPr>
          <w:rFonts w:eastAsia="Times New Roman"/>
          <w:szCs w:val="20"/>
        </w:rPr>
        <w:t xml:space="preserve">(b) Efforts to ensure that the small business goals will be met; </w:t>
      </w:r>
    </w:p>
    <w:p w:rsidR="00E777E2" w:rsidRPr="00E9198B" w:rsidRDefault="00E777E2" w:rsidP="00E777E2">
      <w:pPr>
        <w:autoSpaceDE w:val="0"/>
        <w:autoSpaceDN w:val="0"/>
        <w:adjustRightInd w:val="0"/>
        <w:spacing w:after="0" w:line="240" w:lineRule="auto"/>
        <w:ind w:left="720"/>
        <w:rPr>
          <w:rFonts w:eastAsia="Times New Roman"/>
          <w:szCs w:val="20"/>
        </w:rPr>
      </w:pPr>
    </w:p>
    <w:p w:rsidR="00E777E2" w:rsidRPr="00E9198B" w:rsidRDefault="00E777E2" w:rsidP="00E777E2">
      <w:pPr>
        <w:autoSpaceDE w:val="0"/>
        <w:autoSpaceDN w:val="0"/>
        <w:adjustRightInd w:val="0"/>
        <w:spacing w:after="0" w:line="240" w:lineRule="auto"/>
        <w:ind w:left="720"/>
        <w:rPr>
          <w:rFonts w:eastAsia="Times New Roman"/>
          <w:szCs w:val="20"/>
        </w:rPr>
      </w:pPr>
      <w:r w:rsidRPr="00E9198B">
        <w:rPr>
          <w:rFonts w:eastAsia="Times New Roman"/>
          <w:szCs w:val="20"/>
        </w:rPr>
        <w:t xml:space="preserve">(c) Specific extent of commitment to subcontract with small business firms (commitments for inclusion of small business via negotiated/signed agreements are desired); </w:t>
      </w:r>
    </w:p>
    <w:p w:rsidR="00E777E2" w:rsidRPr="00E9198B" w:rsidRDefault="00E777E2" w:rsidP="00E777E2">
      <w:pPr>
        <w:autoSpaceDE w:val="0"/>
        <w:autoSpaceDN w:val="0"/>
        <w:adjustRightInd w:val="0"/>
        <w:spacing w:after="0" w:line="240" w:lineRule="auto"/>
        <w:ind w:left="720"/>
        <w:rPr>
          <w:rFonts w:eastAsia="Times New Roman"/>
          <w:szCs w:val="20"/>
        </w:rPr>
      </w:pPr>
    </w:p>
    <w:p w:rsidR="00E777E2" w:rsidRPr="00E9198B" w:rsidRDefault="00E777E2" w:rsidP="00E777E2">
      <w:pPr>
        <w:autoSpaceDE w:val="0"/>
        <w:autoSpaceDN w:val="0"/>
        <w:adjustRightInd w:val="0"/>
        <w:spacing w:after="0" w:line="240" w:lineRule="auto"/>
        <w:ind w:left="720"/>
        <w:rPr>
          <w:rFonts w:eastAsia="Times New Roman"/>
          <w:szCs w:val="20"/>
        </w:rPr>
      </w:pPr>
      <w:r w:rsidRPr="00E9198B">
        <w:rPr>
          <w:rFonts w:eastAsia="Times New Roman"/>
          <w:szCs w:val="20"/>
        </w:rPr>
        <w:t xml:space="preserve">(d) Identification by name, type of business, products/services, estimated dollar value; duration of work (if a service); and type of commitment shall be provided in the Table. </w:t>
      </w:r>
    </w:p>
    <w:p w:rsidR="00E777E2" w:rsidRPr="00E9198B" w:rsidRDefault="00E777E2" w:rsidP="00E777E2">
      <w:pPr>
        <w:autoSpaceDE w:val="0"/>
        <w:autoSpaceDN w:val="0"/>
        <w:adjustRightInd w:val="0"/>
        <w:spacing w:after="0" w:line="240" w:lineRule="auto"/>
        <w:ind w:firstLine="720"/>
        <w:rPr>
          <w:rFonts w:eastAsia="Times New Roman"/>
          <w:szCs w:val="20"/>
        </w:rPr>
      </w:pPr>
    </w:p>
    <w:p w:rsidR="00E777E2" w:rsidRPr="00E9198B" w:rsidRDefault="00E777E2" w:rsidP="00E777E2">
      <w:pPr>
        <w:autoSpaceDE w:val="0"/>
        <w:autoSpaceDN w:val="0"/>
        <w:adjustRightInd w:val="0"/>
        <w:spacing w:after="0" w:line="240" w:lineRule="auto"/>
        <w:ind w:firstLine="720"/>
        <w:rPr>
          <w:rFonts w:eastAsia="Times New Roman"/>
          <w:szCs w:val="20"/>
        </w:rPr>
      </w:pPr>
      <w:r w:rsidRPr="00E9198B">
        <w:rPr>
          <w:rFonts w:eastAsia="Times New Roman"/>
          <w:szCs w:val="20"/>
        </w:rPr>
        <w:t>(e) Initiatives to subcontract to veteran owned small business.</w:t>
      </w:r>
    </w:p>
    <w:p w:rsidR="00E777E2" w:rsidRPr="00E9198B" w:rsidRDefault="00E777E2" w:rsidP="00E777E2">
      <w:pPr>
        <w:spacing w:after="0" w:line="240" w:lineRule="auto"/>
        <w:rPr>
          <w:rFonts w:eastAsia="Times New Roman"/>
          <w:b/>
          <w:szCs w:val="20"/>
        </w:rPr>
      </w:pPr>
    </w:p>
    <w:p w:rsidR="00E777E2" w:rsidRPr="00E9198B" w:rsidRDefault="00E777E2" w:rsidP="00E777E2">
      <w:pPr>
        <w:spacing w:after="0" w:line="240" w:lineRule="auto"/>
        <w:rPr>
          <w:rFonts w:eastAsia="Times New Roman"/>
          <w:b/>
          <w:szCs w:val="20"/>
        </w:rPr>
      </w:pPr>
    </w:p>
    <w:p w:rsidR="00E777E2" w:rsidRPr="00E9198B" w:rsidRDefault="00E777E2" w:rsidP="00E777E2">
      <w:pPr>
        <w:spacing w:after="0" w:line="240" w:lineRule="auto"/>
        <w:rPr>
          <w:rFonts w:eastAsia="Times New Roman"/>
          <w:szCs w:val="20"/>
        </w:rPr>
      </w:pPr>
      <w:r w:rsidRPr="00E9198B">
        <w:rPr>
          <w:rFonts w:eastAsia="Times New Roman"/>
          <w:b/>
          <w:szCs w:val="20"/>
        </w:rPr>
        <w:t xml:space="preserve">L.4.4 TAB B: Factor 1: Technical Factor: </w:t>
      </w:r>
      <w:r w:rsidRPr="00E9198B">
        <w:rPr>
          <w:rFonts w:eastAsia="Times New Roman"/>
          <w:szCs w:val="20"/>
        </w:rPr>
        <w:t xml:space="preserve"> </w:t>
      </w:r>
    </w:p>
    <w:p w:rsidR="00E777E2" w:rsidRPr="00E9198B" w:rsidRDefault="00E777E2" w:rsidP="00E777E2">
      <w:pPr>
        <w:spacing w:after="0" w:line="240" w:lineRule="auto"/>
        <w:rPr>
          <w:rFonts w:eastAsia="Times New Roman"/>
          <w:b/>
          <w:szCs w:val="20"/>
        </w:rPr>
      </w:pPr>
    </w:p>
    <w:p w:rsidR="00E777E2" w:rsidRPr="00E9198B" w:rsidRDefault="00E777E2" w:rsidP="00E777E2">
      <w:pPr>
        <w:spacing w:after="0" w:line="240" w:lineRule="auto"/>
        <w:rPr>
          <w:rFonts w:eastAsia="Times New Roman"/>
          <w:szCs w:val="20"/>
        </w:rPr>
      </w:pPr>
      <w:r w:rsidRPr="00E9198B">
        <w:rPr>
          <w:rFonts w:eastAsia="Times New Roman"/>
          <w:szCs w:val="20"/>
        </w:rPr>
        <w:t>Instructions to Offerors for Step Two – Best Value Trade-Off Evaluation Criteria outlined in Section M:</w:t>
      </w:r>
    </w:p>
    <w:p w:rsidR="00E777E2" w:rsidRPr="00E9198B" w:rsidRDefault="00E777E2" w:rsidP="00E777E2">
      <w:pPr>
        <w:spacing w:after="0" w:line="240" w:lineRule="auto"/>
        <w:rPr>
          <w:rFonts w:eastAsia="Times New Roman"/>
          <w:b/>
          <w:spacing w:val="-1"/>
          <w:szCs w:val="20"/>
        </w:rPr>
      </w:pPr>
    </w:p>
    <w:p w:rsidR="00E777E2" w:rsidRPr="00E9198B" w:rsidRDefault="00E777E2" w:rsidP="00E777E2">
      <w:pPr>
        <w:spacing w:after="0" w:line="240" w:lineRule="auto"/>
        <w:rPr>
          <w:rFonts w:eastAsia="Times New Roman"/>
          <w:b/>
          <w:spacing w:val="-1"/>
          <w:szCs w:val="20"/>
        </w:rPr>
      </w:pPr>
      <w:r w:rsidRPr="00E9198B">
        <w:rPr>
          <w:rFonts w:eastAsia="Times New Roman"/>
          <w:b/>
          <w:spacing w:val="-1"/>
          <w:szCs w:val="20"/>
        </w:rPr>
        <w:t xml:space="preserve">L.4.4.1 Subfactor 1 – </w:t>
      </w:r>
      <w:r w:rsidRPr="00E9198B">
        <w:rPr>
          <w:rFonts w:eastAsia="Times New Roman"/>
          <w:szCs w:val="20"/>
        </w:rPr>
        <w:t xml:space="preserve">United States, including its territories and possessions  </w:t>
      </w:r>
    </w:p>
    <w:p w:rsidR="00E777E2" w:rsidRPr="00E9198B" w:rsidRDefault="00E777E2" w:rsidP="00E777E2">
      <w:pPr>
        <w:spacing w:after="0" w:line="240" w:lineRule="auto"/>
        <w:rPr>
          <w:rFonts w:eastAsia="Times New Roman"/>
          <w:spacing w:val="-1"/>
          <w:szCs w:val="20"/>
        </w:rPr>
      </w:pPr>
    </w:p>
    <w:p w:rsidR="00E777E2" w:rsidRPr="00E9198B" w:rsidRDefault="00E777E2" w:rsidP="00E777E2">
      <w:pPr>
        <w:spacing w:after="0" w:line="240" w:lineRule="auto"/>
        <w:rPr>
          <w:rFonts w:eastAsia="Times New Roman"/>
          <w:szCs w:val="20"/>
        </w:rPr>
      </w:pPr>
      <w:r w:rsidRPr="00E9198B">
        <w:rPr>
          <w:rFonts w:eastAsia="Times New Roman"/>
          <w:szCs w:val="20"/>
        </w:rPr>
        <w:t xml:space="preserve">The Offeror shall propose the following elements as part of the proposed CSO set-up, accreditation, and implementation for the NIPRNet and SIPRNet United States, including its territories and possessions, environments that will reside in a </w:t>
      </w:r>
      <w:r w:rsidRPr="00E9198B">
        <w:rPr>
          <w:rFonts w:eastAsia="Times New Roman"/>
          <w:b/>
          <w:i/>
          <w:szCs w:val="20"/>
        </w:rPr>
        <w:t>Commercial Servicer Providers Data Center</w:t>
      </w:r>
      <w:r w:rsidRPr="00E9198B">
        <w:rPr>
          <w:rFonts w:eastAsia="Times New Roman"/>
          <w:szCs w:val="20"/>
        </w:rPr>
        <w:t xml:space="preserve">: </w:t>
      </w:r>
    </w:p>
    <w:p w:rsidR="00E777E2" w:rsidRPr="00E9198B" w:rsidRDefault="00E777E2" w:rsidP="00E777E2">
      <w:pPr>
        <w:numPr>
          <w:ilvl w:val="0"/>
          <w:numId w:val="2"/>
        </w:numPr>
        <w:spacing w:after="0" w:line="240" w:lineRule="auto"/>
        <w:contextualSpacing/>
        <w:rPr>
          <w:rFonts w:eastAsia="Times New Roman"/>
          <w:szCs w:val="20"/>
        </w:rPr>
      </w:pPr>
      <w:r w:rsidRPr="00E9198B">
        <w:rPr>
          <w:rFonts w:eastAsia="Times New Roman"/>
          <w:b/>
          <w:szCs w:val="20"/>
        </w:rPr>
        <w:t>System Engineering Plan (SEP) –</w:t>
      </w:r>
      <w:r w:rsidRPr="00E9198B">
        <w:rPr>
          <w:rFonts w:eastAsia="Times New Roman"/>
          <w:szCs w:val="20"/>
        </w:rPr>
        <w:t xml:space="preserve"> The Offeror’s proposal shall include interfaces and technical approach to integrate, deploy, and operate accredited NIPRNet and SIPRNet CSO environments within a Commercial Service Providers Data Center in accordance with the FRD sections 2 and 3, as well as DoD CC SRG Impact Level (IL) 5 and 6 requirements. The Offeror’s proposal shall demonstrate its ability to synchronize user directory data, attributes, certificates, and database objects that support the authentication and authorization required by the CSO from the Enterprise Directory to the cloud directory.  The Offeror’s proposal shall demonstrate a solution that integrates with the core integration points (FRD Section 6) to include an approach for a secure, efficient enterprise-wide authentication approach using DoD approved multi-factor methods for service subscribers and guests.  The Offeror’s proposal shall demonstrate its ability to meet or exceed the specified threshold requirements in the FRD Sections 2, 3, and 6.</w:t>
      </w:r>
    </w:p>
    <w:p w:rsidR="00E777E2" w:rsidRPr="00E9198B" w:rsidRDefault="00E777E2" w:rsidP="00E777E2">
      <w:pPr>
        <w:spacing w:after="0" w:line="240" w:lineRule="auto"/>
        <w:rPr>
          <w:rFonts w:eastAsia="Times New Roman"/>
          <w:szCs w:val="20"/>
          <w:highlight w:val="yellow"/>
        </w:rPr>
      </w:pPr>
    </w:p>
    <w:p w:rsidR="00E777E2" w:rsidRPr="00E9198B" w:rsidRDefault="00E777E2" w:rsidP="00E777E2">
      <w:pPr>
        <w:numPr>
          <w:ilvl w:val="0"/>
          <w:numId w:val="2"/>
        </w:numPr>
        <w:spacing w:after="0" w:line="240" w:lineRule="auto"/>
        <w:contextualSpacing/>
        <w:rPr>
          <w:rFonts w:eastAsia="Times New Roman"/>
          <w:b/>
          <w:szCs w:val="20"/>
        </w:rPr>
      </w:pPr>
      <w:r w:rsidRPr="00E9198B">
        <w:rPr>
          <w:rFonts w:eastAsia="Times New Roman"/>
          <w:b/>
          <w:szCs w:val="20"/>
        </w:rPr>
        <w:t xml:space="preserve">Security and Information Assurance (IA) Approach – </w:t>
      </w:r>
      <w:r w:rsidRPr="00E9198B">
        <w:rPr>
          <w:rFonts w:eastAsia="Times New Roman"/>
          <w:szCs w:val="20"/>
        </w:rPr>
        <w:t>The Offeror’s proposal shall demonstrate its ability to meet all commercial and DoD-unique security and IA requirements and obtain appropriate certifications prior to initial operating capability (IOC) deployment and manage IA efforts throughout the program lifecycle in accordance with FRD Section 4 and 7.4. Additionally, the Government will consider the technical and schedule implications to make the proposed solution compliant with all reference frameworks. The Offeror’s proposal shall demonstrate its ability to meet or exceed the specified threshold requirements in the FRD Sections 4 and 7.4.</w:t>
      </w:r>
    </w:p>
    <w:p w:rsidR="00E777E2" w:rsidRPr="00E9198B" w:rsidRDefault="00E777E2" w:rsidP="00E777E2">
      <w:pPr>
        <w:spacing w:after="0" w:line="240" w:lineRule="auto"/>
        <w:rPr>
          <w:rFonts w:eastAsia="Times New Roman"/>
          <w:szCs w:val="20"/>
          <w:highlight w:val="yellow"/>
        </w:rPr>
      </w:pPr>
    </w:p>
    <w:p w:rsidR="00E777E2" w:rsidRPr="00E9198B" w:rsidRDefault="00E777E2" w:rsidP="00E777E2">
      <w:pPr>
        <w:numPr>
          <w:ilvl w:val="0"/>
          <w:numId w:val="2"/>
        </w:numPr>
        <w:spacing w:after="0" w:line="240" w:lineRule="auto"/>
        <w:contextualSpacing/>
        <w:rPr>
          <w:rFonts w:eastAsia="Times New Roman"/>
          <w:szCs w:val="20"/>
        </w:rPr>
      </w:pPr>
      <w:r w:rsidRPr="00E9198B">
        <w:rPr>
          <w:rFonts w:eastAsia="Times New Roman"/>
          <w:b/>
          <w:szCs w:val="20"/>
        </w:rPr>
        <w:t>Testing Approach –</w:t>
      </w:r>
      <w:r w:rsidRPr="00E9198B">
        <w:rPr>
          <w:rFonts w:eastAsia="Times New Roman"/>
          <w:szCs w:val="20"/>
        </w:rPr>
        <w:t xml:space="preserve"> The Offeror’s proposal shall demonstrate its ability to implement and support internal testing procedures to ensure successful and timely completion of integration efforts. Additionally, the Government will evaluate the Offeror’s ability to support Government-led developmental testing and operational testing efforts within a </w:t>
      </w:r>
      <w:r w:rsidRPr="00E9198B">
        <w:rPr>
          <w:rFonts w:eastAsia="Times New Roman"/>
          <w:b/>
          <w:i/>
          <w:szCs w:val="20"/>
        </w:rPr>
        <w:t>Contractor’s Data Center and DoD test environment(s)</w:t>
      </w:r>
      <w:r w:rsidRPr="00E9198B">
        <w:rPr>
          <w:rFonts w:eastAsia="Times New Roman"/>
          <w:szCs w:val="20"/>
        </w:rPr>
        <w:t xml:space="preserve"> in accordance with the FRD Section 10. The Government will also consider the cost and schedule implications associated with the Offeror’s proposed approach.  The Offeror’s proposal shall demonstrate its ability to meet or exceed the specified threshold requirements in the FRD Section 10.</w:t>
      </w:r>
    </w:p>
    <w:p w:rsidR="00E777E2" w:rsidRPr="00E9198B" w:rsidRDefault="00E777E2" w:rsidP="00E777E2">
      <w:pPr>
        <w:spacing w:after="0" w:line="240" w:lineRule="auto"/>
        <w:ind w:left="720"/>
        <w:contextualSpacing/>
        <w:rPr>
          <w:rFonts w:eastAsia="Times New Roman"/>
          <w:szCs w:val="20"/>
          <w:highlight w:val="yellow"/>
        </w:rPr>
      </w:pPr>
    </w:p>
    <w:p w:rsidR="00E777E2" w:rsidRDefault="00E777E2" w:rsidP="00E777E2">
      <w:pPr>
        <w:numPr>
          <w:ilvl w:val="0"/>
          <w:numId w:val="2"/>
        </w:numPr>
        <w:spacing w:after="0" w:line="240" w:lineRule="auto"/>
        <w:contextualSpacing/>
        <w:rPr>
          <w:rFonts w:eastAsia="Times New Roman"/>
          <w:szCs w:val="20"/>
        </w:rPr>
      </w:pPr>
      <w:r w:rsidRPr="00E9198B">
        <w:rPr>
          <w:rFonts w:eastAsia="Times New Roman"/>
          <w:b/>
          <w:szCs w:val="20"/>
        </w:rPr>
        <w:t>Implementation Schedule –</w:t>
      </w:r>
      <w:r w:rsidRPr="00E9198B">
        <w:rPr>
          <w:rFonts w:eastAsia="Times New Roman"/>
          <w:szCs w:val="20"/>
        </w:rPr>
        <w:t xml:space="preserve"> The Offerors shall propose a schedule that includes the stand-up, integration with support DoD infrastructure and services, required IA accreditation and testing to reach Initial Operational Capability (IOC) for the United States, including its territories and possessions, NIPRNet and SIPRNet environments within a Commercial Service Provider’s Data Center.  The Offerors shall propose a schedule that includes Government identified key program milestones and deliverables (reference Section J, Attachment 13) that links all the activities with planned start and finish dates for each activity, durations (e.g., 12-18 months, 5 days, etc.), milestones, resources, and dependencies.  The Offeror’s proposal shall demonstrate its ability to meet or exceed the identified key program milestones and deliverables (reference Section J, Attachment 13) and must not exceed 12 months implementation time. </w:t>
      </w:r>
    </w:p>
    <w:p w:rsidR="00E777E2" w:rsidRPr="00E9198B" w:rsidRDefault="00E777E2" w:rsidP="00E777E2">
      <w:pPr>
        <w:spacing w:after="0" w:line="240" w:lineRule="auto"/>
        <w:contextualSpacing/>
        <w:rPr>
          <w:rFonts w:eastAsia="Times New Roman"/>
          <w:szCs w:val="20"/>
        </w:rPr>
      </w:pPr>
    </w:p>
    <w:p w:rsidR="00E777E2" w:rsidRDefault="00E777E2" w:rsidP="00E777E2">
      <w:pPr>
        <w:keepNext/>
        <w:tabs>
          <w:tab w:val="left" w:pos="360"/>
          <w:tab w:val="left" w:pos="720"/>
        </w:tabs>
        <w:spacing w:before="120" w:after="0" w:line="240" w:lineRule="auto"/>
        <w:ind w:left="720" w:hanging="720"/>
        <w:outlineLvl w:val="2"/>
        <w:rPr>
          <w:rFonts w:eastAsia="Times New Roman"/>
          <w:b/>
          <w:iCs/>
          <w:color w:val="000000"/>
          <w:szCs w:val="20"/>
        </w:rPr>
      </w:pPr>
      <w:r w:rsidRPr="00E9198B">
        <w:rPr>
          <w:rFonts w:eastAsia="Times New Roman"/>
          <w:b/>
          <w:iCs/>
          <w:color w:val="000000"/>
          <w:szCs w:val="20"/>
        </w:rPr>
        <w:t xml:space="preserve">L.4.4.2 Subfactor 2 – Locations outside the United States, territories and possessions </w:t>
      </w:r>
    </w:p>
    <w:p w:rsidR="00E777E2" w:rsidRPr="00E9198B" w:rsidRDefault="00E777E2" w:rsidP="00E777E2">
      <w:pPr>
        <w:keepNext/>
        <w:tabs>
          <w:tab w:val="left" w:pos="360"/>
          <w:tab w:val="left" w:pos="720"/>
        </w:tabs>
        <w:spacing w:before="120" w:after="0" w:line="240" w:lineRule="auto"/>
        <w:ind w:left="720" w:hanging="720"/>
        <w:outlineLvl w:val="2"/>
        <w:rPr>
          <w:rFonts w:eastAsia="Times New Roman"/>
          <w:b/>
          <w:iCs/>
          <w:color w:val="000000"/>
          <w:szCs w:val="20"/>
        </w:rPr>
      </w:pPr>
    </w:p>
    <w:p w:rsidR="00E777E2" w:rsidRPr="00E9198B" w:rsidRDefault="00E777E2" w:rsidP="00E777E2">
      <w:pPr>
        <w:spacing w:after="0" w:line="240" w:lineRule="auto"/>
        <w:rPr>
          <w:rFonts w:eastAsia="Times New Roman"/>
          <w:szCs w:val="20"/>
        </w:rPr>
      </w:pPr>
      <w:r w:rsidRPr="00E9198B">
        <w:rPr>
          <w:rFonts w:eastAsia="Times New Roman"/>
          <w:szCs w:val="20"/>
        </w:rPr>
        <w:t xml:space="preserve">The Offeror shall propose the following elements as part of the proposed CSO set-up, accreditations, and implementation for the NIPRNet and SIPRNet outside the United States, territories and possessions, environments that will reside in a </w:t>
      </w:r>
      <w:r w:rsidRPr="00E9198B">
        <w:rPr>
          <w:rFonts w:eastAsia="Times New Roman"/>
          <w:b/>
          <w:i/>
          <w:szCs w:val="20"/>
        </w:rPr>
        <w:t>DoD Core Data Center (CDC)</w:t>
      </w:r>
      <w:r w:rsidRPr="00E9198B">
        <w:rPr>
          <w:rFonts w:eastAsia="Times New Roman"/>
          <w:szCs w:val="20"/>
        </w:rPr>
        <w:t xml:space="preserve">. </w:t>
      </w:r>
    </w:p>
    <w:p w:rsidR="00E777E2" w:rsidRPr="00E9198B" w:rsidRDefault="00E777E2" w:rsidP="00E777E2">
      <w:pPr>
        <w:numPr>
          <w:ilvl w:val="0"/>
          <w:numId w:val="3"/>
        </w:numPr>
        <w:spacing w:after="0" w:line="240" w:lineRule="auto"/>
        <w:ind w:left="720"/>
        <w:contextualSpacing/>
        <w:rPr>
          <w:rFonts w:eastAsia="Times New Roman"/>
          <w:szCs w:val="20"/>
        </w:rPr>
      </w:pPr>
      <w:r w:rsidRPr="00E9198B">
        <w:rPr>
          <w:rFonts w:eastAsia="Times New Roman"/>
          <w:b/>
          <w:szCs w:val="20"/>
        </w:rPr>
        <w:t xml:space="preserve">System Engineering Plan (SEP) –  </w:t>
      </w:r>
      <w:r w:rsidRPr="00E9198B">
        <w:rPr>
          <w:rFonts w:eastAsia="Times New Roman"/>
          <w:szCs w:val="20"/>
        </w:rPr>
        <w:t>The Offeror’s proposal shall include interfaces and technical approach to design, integrate, deploy, and accredit the NIPRNet and SIPRNet cloud service architecture for locations outside of the United States, territories and possessions, via a hybrid on-premises implementation at a DoD Core Data Center (CDC). The Offeror’s proposal shall include datacenter specifications relating to floor and rack space, physical security and access requirements, physical separation of equipment, cooling needs, power consumption, bandwidth demand, replication of data and accounts between the United States, territories and possessions and locations outside of the United States, territories and possessions, and networking requirements to include remote management. The Government will use this information to determine feasibility and risks related to price and ability to accommodate the solution within a CDC facility.  The Offeror’s proposal shall demonstrate its ability to meet or exceed the specified threshold requirements in the FRD Sections 2, 3, and 6.</w:t>
      </w:r>
    </w:p>
    <w:p w:rsidR="00E777E2" w:rsidRPr="00E9198B" w:rsidRDefault="00E777E2" w:rsidP="00E777E2">
      <w:pPr>
        <w:spacing w:after="0" w:line="240" w:lineRule="auto"/>
        <w:ind w:left="720"/>
        <w:contextualSpacing/>
        <w:rPr>
          <w:rFonts w:eastAsia="Times New Roman"/>
          <w:szCs w:val="20"/>
          <w:highlight w:val="yellow"/>
        </w:rPr>
      </w:pPr>
    </w:p>
    <w:p w:rsidR="00E777E2" w:rsidRPr="00E9198B" w:rsidRDefault="00E777E2" w:rsidP="00E777E2">
      <w:pPr>
        <w:numPr>
          <w:ilvl w:val="0"/>
          <w:numId w:val="3"/>
        </w:numPr>
        <w:spacing w:after="0" w:line="240" w:lineRule="auto"/>
        <w:ind w:left="720"/>
        <w:contextualSpacing/>
        <w:rPr>
          <w:rFonts w:eastAsia="Times New Roman"/>
          <w:b/>
          <w:szCs w:val="20"/>
        </w:rPr>
      </w:pPr>
      <w:r w:rsidRPr="00E9198B">
        <w:rPr>
          <w:rFonts w:eastAsia="Times New Roman"/>
          <w:b/>
          <w:szCs w:val="20"/>
        </w:rPr>
        <w:t xml:space="preserve">Security and Information Assurance (IA) Approach – </w:t>
      </w:r>
      <w:r w:rsidRPr="00E9198B">
        <w:rPr>
          <w:rFonts w:eastAsia="Times New Roman"/>
          <w:szCs w:val="20"/>
        </w:rPr>
        <w:t>The Offeror’s proposal shall demonstrate its ability to meet all commercial and DoD-unique security and IA requirements and obtain appropriate certifications prior to IOC deployment and manage IA efforts throughout the program lifecycle in accordance with FRD section 4. Additionally, the Government will consider the technical and schedule implications to make the proposed solution compliant with all reference frameworks.  The Offeror’s proposal shall demonstrate its ability to meet or exceed the specified threshold requirements in the FRD Sections 4 and 7.4.</w:t>
      </w:r>
    </w:p>
    <w:p w:rsidR="00E777E2" w:rsidRPr="00E9198B" w:rsidRDefault="00E777E2" w:rsidP="00E777E2">
      <w:pPr>
        <w:spacing w:after="0" w:line="240" w:lineRule="auto"/>
        <w:rPr>
          <w:rFonts w:eastAsia="Times New Roman"/>
          <w:b/>
          <w:szCs w:val="20"/>
          <w:highlight w:val="yellow"/>
        </w:rPr>
      </w:pPr>
    </w:p>
    <w:p w:rsidR="00E777E2" w:rsidRPr="00E9198B" w:rsidRDefault="00E777E2" w:rsidP="00E777E2">
      <w:pPr>
        <w:numPr>
          <w:ilvl w:val="0"/>
          <w:numId w:val="6"/>
        </w:numPr>
        <w:spacing w:after="0" w:line="240" w:lineRule="auto"/>
        <w:contextualSpacing/>
        <w:rPr>
          <w:rFonts w:eastAsia="Times New Roman"/>
          <w:szCs w:val="20"/>
        </w:rPr>
      </w:pPr>
      <w:r w:rsidRPr="00E9198B">
        <w:rPr>
          <w:rFonts w:eastAsia="Times New Roman"/>
          <w:b/>
          <w:szCs w:val="20"/>
        </w:rPr>
        <w:t>Testing Approach –</w:t>
      </w:r>
      <w:r w:rsidRPr="00E9198B">
        <w:rPr>
          <w:rFonts w:eastAsia="Times New Roman"/>
          <w:szCs w:val="20"/>
        </w:rPr>
        <w:t xml:space="preserve">The Offeror’s proposal shall demonstrate its ability to implement and support internal testing procedures to ensure successful and timely completion of integration efforts. Additionally, the proposal shall demonstrate the Offeror’s ability to support Government-led developmental testing and operational testing efforts within </w:t>
      </w:r>
      <w:r w:rsidRPr="00E9198B">
        <w:rPr>
          <w:rFonts w:eastAsia="Times New Roman"/>
          <w:b/>
          <w:i/>
          <w:szCs w:val="20"/>
        </w:rPr>
        <w:t>DoD test environment(s)</w:t>
      </w:r>
      <w:r w:rsidRPr="00E9198B">
        <w:rPr>
          <w:rFonts w:eastAsia="Times New Roman"/>
          <w:szCs w:val="20"/>
        </w:rPr>
        <w:t xml:space="preserve"> in accordance with the FRD section 10. The Government will also consider the cost and schedule implications associated with the Offeror’s proposed approach.  The Offeror’s proposal shall demonstrate its ability to meet or exceed the specified threshold requirements in the FRD Section 10.</w:t>
      </w:r>
    </w:p>
    <w:p w:rsidR="00E777E2" w:rsidRPr="00E9198B" w:rsidRDefault="00E777E2" w:rsidP="00E777E2">
      <w:pPr>
        <w:spacing w:after="0" w:line="240" w:lineRule="auto"/>
        <w:ind w:left="720"/>
        <w:contextualSpacing/>
        <w:rPr>
          <w:rFonts w:eastAsia="Times New Roman"/>
          <w:szCs w:val="20"/>
          <w:highlight w:val="yellow"/>
        </w:rPr>
      </w:pPr>
    </w:p>
    <w:p w:rsidR="00E777E2" w:rsidRPr="00E9198B" w:rsidRDefault="00E777E2" w:rsidP="00E777E2">
      <w:pPr>
        <w:numPr>
          <w:ilvl w:val="0"/>
          <w:numId w:val="2"/>
        </w:numPr>
        <w:spacing w:after="0" w:line="240" w:lineRule="auto"/>
        <w:contextualSpacing/>
        <w:rPr>
          <w:rFonts w:eastAsia="Times New Roman"/>
          <w:szCs w:val="20"/>
        </w:rPr>
      </w:pPr>
      <w:r w:rsidRPr="00E9198B">
        <w:rPr>
          <w:rFonts w:eastAsia="Times New Roman"/>
          <w:b/>
          <w:szCs w:val="20"/>
        </w:rPr>
        <w:t>Implementation Schedule –</w:t>
      </w:r>
      <w:r w:rsidRPr="00E9198B">
        <w:rPr>
          <w:rFonts w:eastAsia="Times New Roman"/>
          <w:szCs w:val="20"/>
        </w:rPr>
        <w:t xml:space="preserve"> The Offerors shall propose a schedule that includes the stand-up, integration with support DoD infrastructure and services, required IA accreditation and testing to reach IOC for locations outside of the United States, territories and possessions, NIPRNet and SIPRNet environments within a DoD CDC.  The Offeror’s proposed schedule shall include Government identified key program milestones and deliverables (reference Section J, Attachment 13) and if the proposed schedule links all the activities with planned start and finish dates for each activity, durations (e.g., 12-18 months, 5 days, etc.), milestones, resources, and dependencies. The Offeror’s proposal shall demonstrate its ability to meet or exceed the identified key program milestones and deliverables (reference Section J, Attachment 13) and must not exceed 24 months implementation time. </w:t>
      </w:r>
    </w:p>
    <w:p w:rsidR="00E777E2" w:rsidRPr="00E9198B" w:rsidRDefault="00E777E2" w:rsidP="00E777E2">
      <w:pPr>
        <w:spacing w:after="0" w:line="240" w:lineRule="auto"/>
        <w:rPr>
          <w:rFonts w:eastAsia="Times New Roman"/>
          <w:szCs w:val="20"/>
        </w:rPr>
      </w:pPr>
    </w:p>
    <w:p w:rsidR="00E777E2" w:rsidRDefault="00E777E2" w:rsidP="00E777E2">
      <w:pPr>
        <w:keepNext/>
        <w:tabs>
          <w:tab w:val="left" w:pos="360"/>
          <w:tab w:val="left" w:pos="720"/>
        </w:tabs>
        <w:spacing w:after="0" w:line="240" w:lineRule="auto"/>
        <w:ind w:left="720" w:hanging="720"/>
        <w:outlineLvl w:val="2"/>
        <w:rPr>
          <w:rFonts w:eastAsia="Times New Roman"/>
          <w:b/>
          <w:iCs/>
          <w:color w:val="000000"/>
          <w:szCs w:val="20"/>
        </w:rPr>
      </w:pPr>
      <w:r w:rsidRPr="00E9198B">
        <w:rPr>
          <w:rFonts w:eastAsia="Times New Roman"/>
          <w:b/>
          <w:iCs/>
          <w:color w:val="000000"/>
          <w:szCs w:val="20"/>
        </w:rPr>
        <w:t>L.</w:t>
      </w:r>
      <w:r>
        <w:rPr>
          <w:rFonts w:eastAsia="Times New Roman"/>
          <w:b/>
          <w:iCs/>
          <w:color w:val="000000"/>
          <w:szCs w:val="20"/>
        </w:rPr>
        <w:t>4.4.3 - Subfactor 3 – Migration</w:t>
      </w:r>
    </w:p>
    <w:p w:rsidR="00E777E2" w:rsidRPr="00E9198B" w:rsidRDefault="00E777E2" w:rsidP="00E777E2">
      <w:pPr>
        <w:keepNext/>
        <w:tabs>
          <w:tab w:val="left" w:pos="360"/>
          <w:tab w:val="left" w:pos="720"/>
        </w:tabs>
        <w:spacing w:after="0" w:line="240" w:lineRule="auto"/>
        <w:ind w:left="720" w:hanging="720"/>
        <w:outlineLvl w:val="2"/>
        <w:rPr>
          <w:rFonts w:eastAsia="Times New Roman"/>
          <w:b/>
          <w:iCs/>
          <w:color w:val="000000"/>
          <w:szCs w:val="20"/>
        </w:rPr>
      </w:pPr>
    </w:p>
    <w:p w:rsidR="00E777E2" w:rsidRPr="00E9198B" w:rsidRDefault="00E777E2" w:rsidP="00E777E2">
      <w:pPr>
        <w:spacing w:after="0" w:line="240" w:lineRule="auto"/>
        <w:rPr>
          <w:rFonts w:eastAsia="Times New Roman"/>
          <w:szCs w:val="20"/>
        </w:rPr>
      </w:pPr>
      <w:r w:rsidRPr="00E9198B">
        <w:rPr>
          <w:rFonts w:eastAsia="Times New Roman"/>
          <w:szCs w:val="20"/>
        </w:rPr>
        <w:t xml:space="preserve">The Offerors shall propose the following elements as part of the proposed CSO pre-migration strategy/plan: </w:t>
      </w:r>
    </w:p>
    <w:p w:rsidR="00E777E2" w:rsidRPr="00E9198B" w:rsidRDefault="00E777E2" w:rsidP="00E777E2">
      <w:pPr>
        <w:numPr>
          <w:ilvl w:val="0"/>
          <w:numId w:val="39"/>
        </w:numPr>
        <w:spacing w:after="0" w:line="240" w:lineRule="auto"/>
        <w:contextualSpacing/>
        <w:rPr>
          <w:rFonts w:eastAsia="Times New Roman"/>
          <w:szCs w:val="20"/>
        </w:rPr>
      </w:pPr>
      <w:r w:rsidRPr="00E9198B">
        <w:rPr>
          <w:rFonts w:eastAsia="Times New Roman"/>
          <w:b/>
          <w:szCs w:val="20"/>
        </w:rPr>
        <w:t xml:space="preserve">Directory Services – </w:t>
      </w:r>
      <w:r w:rsidRPr="00E9198B">
        <w:rPr>
          <w:rFonts w:eastAsia="Times New Roman"/>
          <w:szCs w:val="20"/>
        </w:rPr>
        <w:t>The Offeror’s proposal shall demonstrate its ability to synchronize user directory data, attributes, certificates, and database objects that support the authentication and authorization required by the CSO from the Enterprise Directory to the cloud directory to ensure the proposed strategy/plan is scalable/secure based on global user lookup, supports the proposed architecture, and is provided by a single approach.</w:t>
      </w:r>
    </w:p>
    <w:p w:rsidR="00E777E2" w:rsidRPr="00E9198B" w:rsidRDefault="00E777E2" w:rsidP="00E777E2">
      <w:pPr>
        <w:numPr>
          <w:ilvl w:val="0"/>
          <w:numId w:val="39"/>
        </w:numPr>
        <w:spacing w:after="0" w:line="240" w:lineRule="auto"/>
        <w:contextualSpacing/>
        <w:rPr>
          <w:rFonts w:eastAsia="Times New Roman"/>
          <w:szCs w:val="20"/>
        </w:rPr>
      </w:pPr>
      <w:r w:rsidRPr="00E9198B">
        <w:rPr>
          <w:rFonts w:eastAsia="Times New Roman"/>
          <w:b/>
          <w:szCs w:val="20"/>
        </w:rPr>
        <w:t xml:space="preserve">Email – </w:t>
      </w:r>
      <w:r w:rsidRPr="00E9198B">
        <w:rPr>
          <w:rFonts w:eastAsia="Times New Roman"/>
          <w:szCs w:val="20"/>
        </w:rPr>
        <w:t>The Offeror’s proposal shall demonstrate its approach to migrate mailbox data from production source system to include message stores, calendars, contacts, mailboxes, non-person entity mailboxes (e.g., conference rooms), group mailboxes, distribution lists, and journaled messages to minimize service interruptions, and ensure service continuity.</w:t>
      </w:r>
    </w:p>
    <w:p w:rsidR="00E777E2" w:rsidRPr="00E9198B" w:rsidRDefault="00E777E2" w:rsidP="00E777E2">
      <w:pPr>
        <w:numPr>
          <w:ilvl w:val="0"/>
          <w:numId w:val="39"/>
        </w:numPr>
        <w:spacing w:after="0" w:line="240" w:lineRule="auto"/>
        <w:contextualSpacing/>
        <w:rPr>
          <w:rFonts w:eastAsia="Times New Roman"/>
          <w:szCs w:val="20"/>
        </w:rPr>
      </w:pPr>
      <w:r w:rsidRPr="00E9198B">
        <w:rPr>
          <w:rFonts w:eastAsia="Times New Roman"/>
          <w:b/>
          <w:szCs w:val="20"/>
        </w:rPr>
        <w:t>Content Management –</w:t>
      </w:r>
      <w:r w:rsidRPr="00E9198B">
        <w:rPr>
          <w:rFonts w:eastAsia="Times New Roman"/>
          <w:szCs w:val="20"/>
        </w:rPr>
        <w:t xml:space="preserve"> The Offeror’s proposal shall demonstrate its approach to migrate content management sites, to include structure, content, workflows, permissions, and files to ensure data integrity and reduce data loss.</w:t>
      </w:r>
    </w:p>
    <w:p w:rsidR="00E777E2" w:rsidRPr="00E9198B" w:rsidRDefault="00E777E2" w:rsidP="00E777E2">
      <w:pPr>
        <w:spacing w:after="0" w:line="240" w:lineRule="auto"/>
        <w:rPr>
          <w:rFonts w:eastAsia="Times New Roman"/>
          <w:szCs w:val="20"/>
        </w:rPr>
      </w:pPr>
    </w:p>
    <w:p w:rsidR="00E777E2" w:rsidRPr="00E9198B" w:rsidRDefault="00E777E2" w:rsidP="00E777E2">
      <w:pPr>
        <w:spacing w:after="0" w:line="240" w:lineRule="auto"/>
        <w:rPr>
          <w:rFonts w:eastAsia="Times New Roman"/>
          <w:szCs w:val="20"/>
        </w:rPr>
      </w:pPr>
      <w:r w:rsidRPr="00E9198B">
        <w:rPr>
          <w:rFonts w:eastAsia="Times New Roman"/>
          <w:szCs w:val="20"/>
        </w:rPr>
        <w:t>The strategy/plan shall include specific timelines/durations (e.g., 12-18 months) and required hardware associated with migrating of legacy directory service data and the migration of approximately 1.8M DoD user legacy email data for the United States, including its territories and possessions, NIPRNet environment. The Offeror’s migration strategy shall propose a recommended implementation approach (e.g., phased, parallel, etc.), which demonstrates how the Offeror’s proposed approach manages and validates data, and any potential error(s).</w:t>
      </w:r>
    </w:p>
    <w:p w:rsidR="00E777E2" w:rsidRPr="00E9198B" w:rsidRDefault="00E777E2" w:rsidP="00E777E2">
      <w:pPr>
        <w:keepNext/>
        <w:tabs>
          <w:tab w:val="left" w:pos="360"/>
          <w:tab w:val="left" w:pos="720"/>
        </w:tabs>
        <w:spacing w:before="120" w:after="0" w:line="240" w:lineRule="auto"/>
        <w:ind w:left="720" w:hanging="720"/>
        <w:outlineLvl w:val="2"/>
        <w:rPr>
          <w:rFonts w:eastAsia="Times New Roman"/>
          <w:b/>
          <w:iCs/>
          <w:color w:val="000000"/>
          <w:szCs w:val="20"/>
        </w:rPr>
      </w:pPr>
      <w:r w:rsidRPr="00E9198B">
        <w:rPr>
          <w:rFonts w:eastAsia="Times New Roman"/>
          <w:b/>
          <w:iCs/>
          <w:color w:val="000000"/>
          <w:szCs w:val="20"/>
        </w:rPr>
        <w:t xml:space="preserve">L.4.4.4 Subfactor 4 – Management </w:t>
      </w:r>
    </w:p>
    <w:p w:rsidR="00E777E2" w:rsidRPr="00E9198B" w:rsidRDefault="00E777E2" w:rsidP="00E777E2">
      <w:pPr>
        <w:keepNext/>
        <w:tabs>
          <w:tab w:val="left" w:pos="360"/>
          <w:tab w:val="left" w:pos="720"/>
        </w:tabs>
        <w:spacing w:after="0" w:line="240" w:lineRule="auto"/>
        <w:ind w:left="720" w:hanging="720"/>
        <w:outlineLvl w:val="2"/>
        <w:rPr>
          <w:rFonts w:eastAsia="Times New Roman"/>
          <w:b/>
          <w:iCs/>
          <w:color w:val="000000"/>
          <w:szCs w:val="20"/>
        </w:rPr>
      </w:pPr>
    </w:p>
    <w:p w:rsidR="00E777E2" w:rsidRPr="00E9198B" w:rsidRDefault="00E777E2" w:rsidP="00E777E2">
      <w:pPr>
        <w:spacing w:after="0" w:line="240" w:lineRule="auto"/>
        <w:rPr>
          <w:rFonts w:eastAsia="Times New Roman"/>
          <w:szCs w:val="20"/>
        </w:rPr>
      </w:pPr>
      <w:r w:rsidRPr="00E9198B">
        <w:rPr>
          <w:rFonts w:eastAsia="Times New Roman"/>
          <w:szCs w:val="20"/>
        </w:rPr>
        <w:t xml:space="preserve">The Offerors shall propose the following elements as part of the proposed management approach: </w:t>
      </w:r>
    </w:p>
    <w:p w:rsidR="00E777E2" w:rsidRPr="00E9198B" w:rsidRDefault="00E777E2" w:rsidP="00E777E2">
      <w:pPr>
        <w:numPr>
          <w:ilvl w:val="0"/>
          <w:numId w:val="4"/>
        </w:numPr>
        <w:spacing w:after="0" w:line="240" w:lineRule="auto"/>
        <w:contextualSpacing/>
        <w:rPr>
          <w:rFonts w:eastAsia="Times New Roman"/>
          <w:szCs w:val="20"/>
        </w:rPr>
      </w:pPr>
      <w:r w:rsidRPr="00E9198B">
        <w:rPr>
          <w:rFonts w:eastAsia="Times New Roman"/>
          <w:b/>
          <w:szCs w:val="20"/>
        </w:rPr>
        <w:t xml:space="preserve">Product Upgrade and Improvement Approach – </w:t>
      </w:r>
      <w:r w:rsidRPr="00E9198B">
        <w:rPr>
          <w:rFonts w:eastAsia="Times New Roman"/>
          <w:szCs w:val="20"/>
        </w:rPr>
        <w:t xml:space="preserve">The Offerors shall demonstrate its ability to provide product and CSO innovations and improvements through a defined commercial upgrade path and plan, the ability to incorporate DoD feedback into the product’s upgrade path(s), and Industry best practices allow for product upgrades and improvements. The Offerors shall demonstrate an approach for implementing a lifecycle patching/vulnerability management approach, and the roll out/implementation of new products within a DoD environment. </w:t>
      </w:r>
    </w:p>
    <w:p w:rsidR="00E777E2" w:rsidRPr="00E9198B" w:rsidRDefault="00E777E2" w:rsidP="00E777E2">
      <w:pPr>
        <w:spacing w:after="0" w:line="240" w:lineRule="auto"/>
        <w:ind w:left="720"/>
        <w:contextualSpacing/>
        <w:rPr>
          <w:rFonts w:eastAsia="Times New Roman"/>
          <w:szCs w:val="20"/>
        </w:rPr>
      </w:pPr>
    </w:p>
    <w:p w:rsidR="00E777E2" w:rsidRPr="00E9198B" w:rsidRDefault="00E777E2" w:rsidP="00E777E2">
      <w:pPr>
        <w:numPr>
          <w:ilvl w:val="0"/>
          <w:numId w:val="4"/>
        </w:numPr>
        <w:spacing w:after="0" w:line="240" w:lineRule="auto"/>
        <w:contextualSpacing/>
        <w:rPr>
          <w:rFonts w:eastAsia="Times New Roman"/>
          <w:szCs w:val="20"/>
        </w:rPr>
      </w:pPr>
      <w:r w:rsidRPr="00E9198B">
        <w:rPr>
          <w:rFonts w:eastAsia="Times New Roman"/>
          <w:b/>
          <w:szCs w:val="20"/>
        </w:rPr>
        <w:t xml:space="preserve">Sustainment Approach – </w:t>
      </w:r>
      <w:r w:rsidRPr="00E9198B">
        <w:rPr>
          <w:rFonts w:eastAsia="Times New Roman"/>
          <w:szCs w:val="20"/>
        </w:rPr>
        <w:t>The Offerors shall demonstrate its ability to sustain and maintain the proposed CSO and associated infrastructure provide user support services that are integrated with DoD enterprise support, and meet or exceed the Service Level Agreements (SLAs) in accordance with the FRD and SOO section 6.  In addition, the Offerors shall demonstrate its ability to provide for outside of the United States, territories and possessions site-specific hardware and infrastructure refresh.</w:t>
      </w:r>
    </w:p>
    <w:p w:rsidR="00E777E2" w:rsidRPr="00E9198B" w:rsidRDefault="00E777E2" w:rsidP="00E777E2">
      <w:pPr>
        <w:spacing w:after="0" w:line="240" w:lineRule="auto"/>
        <w:contextualSpacing/>
        <w:rPr>
          <w:rFonts w:eastAsia="Times New Roman"/>
          <w:szCs w:val="20"/>
        </w:rPr>
      </w:pPr>
    </w:p>
    <w:p w:rsidR="00E777E2" w:rsidRPr="00E9198B" w:rsidRDefault="00E777E2" w:rsidP="00E777E2">
      <w:pPr>
        <w:spacing w:after="0" w:line="240" w:lineRule="auto"/>
        <w:rPr>
          <w:rFonts w:eastAsia="Times New Roman"/>
          <w:b/>
          <w:szCs w:val="20"/>
        </w:rPr>
      </w:pPr>
    </w:p>
    <w:p w:rsidR="00E777E2" w:rsidRPr="00E9198B" w:rsidRDefault="00E777E2" w:rsidP="00E777E2">
      <w:pPr>
        <w:widowControl w:val="0"/>
        <w:tabs>
          <w:tab w:val="left" w:pos="804"/>
        </w:tabs>
        <w:spacing w:after="0" w:line="240" w:lineRule="auto"/>
        <w:ind w:right="185"/>
        <w:rPr>
          <w:rFonts w:eastAsia="Times New Roman"/>
          <w:b/>
          <w:szCs w:val="20"/>
        </w:rPr>
      </w:pPr>
      <w:r w:rsidRPr="00E9198B">
        <w:rPr>
          <w:rFonts w:eastAsia="Times New Roman"/>
          <w:b/>
          <w:szCs w:val="20"/>
        </w:rPr>
        <w:t xml:space="preserve">L.5.0 Volume III – Price Factor </w:t>
      </w:r>
    </w:p>
    <w:p w:rsidR="00E777E2" w:rsidRPr="00E9198B" w:rsidRDefault="00E777E2" w:rsidP="00E777E2">
      <w:pPr>
        <w:widowControl w:val="0"/>
        <w:tabs>
          <w:tab w:val="left" w:pos="804"/>
        </w:tabs>
        <w:spacing w:after="0" w:line="240" w:lineRule="auto"/>
        <w:ind w:right="185"/>
        <w:rPr>
          <w:rFonts w:eastAsia="Times New Roman"/>
          <w:b/>
          <w:szCs w:val="20"/>
        </w:rPr>
      </w:pPr>
    </w:p>
    <w:p w:rsidR="00E777E2" w:rsidRPr="00E9198B" w:rsidRDefault="00E777E2" w:rsidP="00E777E2">
      <w:pPr>
        <w:widowControl w:val="0"/>
        <w:tabs>
          <w:tab w:val="left" w:pos="804"/>
        </w:tabs>
        <w:spacing w:after="0" w:line="240" w:lineRule="auto"/>
        <w:ind w:right="185"/>
        <w:rPr>
          <w:rFonts w:eastAsia="Times New Roman"/>
          <w:b/>
          <w:szCs w:val="20"/>
        </w:rPr>
      </w:pPr>
      <w:r w:rsidRPr="00E9198B">
        <w:rPr>
          <w:rFonts w:eastAsia="Times New Roman"/>
          <w:b/>
          <w:szCs w:val="20"/>
        </w:rPr>
        <w:t>L.5.1 General</w:t>
      </w:r>
    </w:p>
    <w:p w:rsidR="00E777E2" w:rsidRPr="00E9198B" w:rsidRDefault="00E777E2" w:rsidP="00E777E2">
      <w:pPr>
        <w:spacing w:after="0" w:line="240" w:lineRule="auto"/>
        <w:rPr>
          <w:rFonts w:eastAsia="Times New Roman"/>
          <w:b/>
          <w:szCs w:val="20"/>
        </w:rPr>
      </w:pPr>
    </w:p>
    <w:p w:rsidR="00E777E2" w:rsidRPr="00E9198B" w:rsidRDefault="00E777E2" w:rsidP="00E777E2">
      <w:pPr>
        <w:spacing w:after="0" w:line="240" w:lineRule="auto"/>
        <w:rPr>
          <w:rFonts w:eastAsia="Times New Roman"/>
          <w:szCs w:val="20"/>
        </w:rPr>
      </w:pPr>
      <w:r w:rsidRPr="00E9198B">
        <w:rPr>
          <w:rFonts w:eastAsia="Times New Roman"/>
          <w:szCs w:val="20"/>
        </w:rPr>
        <w:t xml:space="preserve">The price submission shall be a separate document from the technical proposal; cost or pricing data shall be limited to the Cost/Price Volume and shall appear in no other sections of Offeror’s proposal. </w:t>
      </w:r>
    </w:p>
    <w:p w:rsidR="00E777E2" w:rsidRPr="00E9198B" w:rsidRDefault="00E777E2" w:rsidP="00E777E2">
      <w:pPr>
        <w:spacing w:after="0" w:line="240" w:lineRule="auto"/>
        <w:rPr>
          <w:rFonts w:eastAsia="Times New Roman"/>
          <w:szCs w:val="20"/>
        </w:rPr>
      </w:pPr>
    </w:p>
    <w:p w:rsidR="00E777E2" w:rsidRPr="00E9198B" w:rsidRDefault="00E777E2" w:rsidP="00E777E2">
      <w:pPr>
        <w:spacing w:after="0" w:line="240" w:lineRule="auto"/>
        <w:rPr>
          <w:rFonts w:eastAsia="Times New Roman"/>
          <w:szCs w:val="20"/>
        </w:rPr>
      </w:pPr>
      <w:r w:rsidRPr="00E9198B">
        <w:rPr>
          <w:rFonts w:eastAsia="Times New Roman"/>
          <w:szCs w:val="20"/>
        </w:rPr>
        <w:t xml:space="preserve">The Offeror shall provide a Firm Fixed Price proposal to meet the requirements as detailed in the Defense Enterprise Office Solutions (DEOS) SOO, and in accordance with the detailed listing of non-developmental requirements provided in the DEOS Functional Requirement Document (FRD).  The objective is acquisition of cloud-based enterprise managed service that includes email and collaboration services, to include an office productivity suite, from a commercial provider of Cloud Computing services on behalf of the DoD.  </w:t>
      </w:r>
    </w:p>
    <w:p w:rsidR="00E777E2" w:rsidRPr="00E9198B" w:rsidRDefault="00E777E2" w:rsidP="00E777E2">
      <w:pPr>
        <w:spacing w:after="0" w:line="240" w:lineRule="auto"/>
        <w:rPr>
          <w:rFonts w:eastAsia="Times New Roman"/>
          <w:szCs w:val="20"/>
        </w:rPr>
      </w:pPr>
    </w:p>
    <w:p w:rsidR="00E777E2" w:rsidRPr="00E9198B" w:rsidRDefault="00E777E2" w:rsidP="00E777E2">
      <w:pPr>
        <w:spacing w:after="0" w:line="240" w:lineRule="auto"/>
        <w:rPr>
          <w:rFonts w:eastAsia="Times New Roman"/>
          <w:szCs w:val="20"/>
        </w:rPr>
      </w:pPr>
      <w:r w:rsidRPr="00E9198B">
        <w:rPr>
          <w:rFonts w:eastAsia="Times New Roman"/>
          <w:szCs w:val="20"/>
        </w:rPr>
        <w:t xml:space="preserve">The Government is providing a detailed statement and description of requirements and expects Offerors to describe in detail the specific resource requirements including labor, materials, and specialized items unique to their approach to fulfilling every aspect of the Government’s requirements. </w:t>
      </w:r>
    </w:p>
    <w:p w:rsidR="00E777E2" w:rsidRPr="00E9198B" w:rsidRDefault="00E777E2" w:rsidP="00E777E2">
      <w:pPr>
        <w:spacing w:after="0" w:line="240" w:lineRule="auto"/>
        <w:rPr>
          <w:rFonts w:eastAsia="Times New Roman"/>
          <w:szCs w:val="20"/>
        </w:rPr>
      </w:pPr>
    </w:p>
    <w:p w:rsidR="00E777E2" w:rsidRPr="00E9198B" w:rsidRDefault="00E777E2" w:rsidP="00E777E2">
      <w:pPr>
        <w:spacing w:after="0" w:line="240" w:lineRule="auto"/>
        <w:rPr>
          <w:rFonts w:eastAsia="Times New Roman"/>
          <w:szCs w:val="20"/>
        </w:rPr>
      </w:pPr>
      <w:r w:rsidRPr="00E9198B">
        <w:rPr>
          <w:rFonts w:eastAsia="Times New Roman"/>
          <w:szCs w:val="20"/>
        </w:rPr>
        <w:t>The Price Volume shall consist of the following sections:</w:t>
      </w:r>
    </w:p>
    <w:p w:rsidR="00E777E2" w:rsidRPr="00E9198B" w:rsidRDefault="00E777E2" w:rsidP="00E777E2">
      <w:pPr>
        <w:spacing w:after="0" w:line="240" w:lineRule="auto"/>
        <w:rPr>
          <w:rFonts w:eastAsia="Times New Roman"/>
          <w:szCs w:val="20"/>
        </w:rPr>
      </w:pPr>
      <w:r w:rsidRPr="00E9198B">
        <w:rPr>
          <w:rFonts w:eastAsia="Times New Roman"/>
          <w:szCs w:val="20"/>
        </w:rPr>
        <w:t xml:space="preserve"> </w:t>
      </w:r>
    </w:p>
    <w:p w:rsidR="00E777E2" w:rsidRPr="00E9198B" w:rsidRDefault="00E777E2" w:rsidP="00E777E2">
      <w:pPr>
        <w:spacing w:after="0" w:line="240" w:lineRule="auto"/>
        <w:rPr>
          <w:rFonts w:eastAsia="Times New Roman"/>
          <w:b/>
          <w:szCs w:val="20"/>
        </w:rPr>
      </w:pPr>
      <w:r w:rsidRPr="00E9198B">
        <w:rPr>
          <w:rFonts w:eastAsia="Times New Roman"/>
          <w:b/>
          <w:szCs w:val="20"/>
        </w:rPr>
        <w:t>L.5.2 Format and Specific Content</w:t>
      </w:r>
    </w:p>
    <w:p w:rsidR="00E777E2" w:rsidRPr="00E9198B" w:rsidRDefault="00E777E2" w:rsidP="00E777E2">
      <w:pPr>
        <w:spacing w:after="0" w:line="240" w:lineRule="auto"/>
        <w:rPr>
          <w:rFonts w:eastAsia="Times New Roman"/>
          <w:b/>
          <w:szCs w:val="20"/>
        </w:rPr>
      </w:pPr>
    </w:p>
    <w:p w:rsidR="00E777E2" w:rsidRPr="00E9198B" w:rsidRDefault="00E777E2" w:rsidP="00E777E2">
      <w:pPr>
        <w:spacing w:after="0" w:line="240" w:lineRule="auto"/>
        <w:rPr>
          <w:rFonts w:eastAsia="Times New Roman"/>
          <w:b/>
          <w:szCs w:val="20"/>
        </w:rPr>
      </w:pPr>
      <w:r w:rsidRPr="00E9198B">
        <w:rPr>
          <w:rFonts w:eastAsia="Times New Roman"/>
          <w:b/>
          <w:szCs w:val="20"/>
        </w:rPr>
        <w:t xml:space="preserve">Price Proposal </w:t>
      </w:r>
    </w:p>
    <w:p w:rsidR="00E777E2" w:rsidRPr="00E9198B" w:rsidRDefault="00E777E2" w:rsidP="00E777E2">
      <w:pPr>
        <w:spacing w:after="0" w:line="240" w:lineRule="auto"/>
        <w:rPr>
          <w:rFonts w:eastAsia="Times New Roman"/>
          <w:szCs w:val="20"/>
        </w:rPr>
      </w:pPr>
    </w:p>
    <w:p w:rsidR="00E777E2" w:rsidRPr="00E9198B" w:rsidRDefault="00E777E2" w:rsidP="00E777E2">
      <w:pPr>
        <w:spacing w:after="0" w:line="240" w:lineRule="auto"/>
        <w:rPr>
          <w:rFonts w:eastAsia="Times New Roman"/>
          <w:szCs w:val="20"/>
        </w:rPr>
      </w:pPr>
      <w:r w:rsidRPr="00E9198B">
        <w:rPr>
          <w:rFonts w:eastAsia="Times New Roman"/>
          <w:szCs w:val="20"/>
        </w:rPr>
        <w:t>TAB A:</w:t>
      </w:r>
      <w:r w:rsidRPr="00E9198B">
        <w:rPr>
          <w:rFonts w:eastAsia="Times New Roman"/>
          <w:szCs w:val="20"/>
        </w:rPr>
        <w:tab/>
        <w:t xml:space="preserve">Price Narrative </w:t>
      </w:r>
      <w:r w:rsidRPr="00E9198B">
        <w:rPr>
          <w:rFonts w:eastAsia="Times New Roman"/>
          <w:szCs w:val="20"/>
        </w:rPr>
        <w:tab/>
      </w:r>
    </w:p>
    <w:p w:rsidR="00E777E2" w:rsidRPr="00E9198B" w:rsidRDefault="00E777E2" w:rsidP="00E777E2">
      <w:pPr>
        <w:spacing w:after="0" w:line="240" w:lineRule="auto"/>
        <w:rPr>
          <w:rFonts w:eastAsia="Times New Roman"/>
          <w:szCs w:val="20"/>
        </w:rPr>
      </w:pPr>
      <w:r w:rsidRPr="00E9198B">
        <w:rPr>
          <w:rFonts w:eastAsia="Times New Roman"/>
          <w:szCs w:val="20"/>
        </w:rPr>
        <w:t>TAB B:</w:t>
      </w:r>
      <w:r w:rsidRPr="00E9198B">
        <w:rPr>
          <w:rFonts w:eastAsia="Times New Roman"/>
          <w:szCs w:val="20"/>
        </w:rPr>
        <w:tab/>
        <w:t xml:space="preserve">Price Information and Supporting Data </w:t>
      </w:r>
    </w:p>
    <w:p w:rsidR="00E777E2" w:rsidRPr="00E9198B" w:rsidRDefault="00E777E2" w:rsidP="00E777E2">
      <w:pPr>
        <w:spacing w:after="0" w:line="240" w:lineRule="auto"/>
        <w:rPr>
          <w:rFonts w:eastAsia="Times New Roman"/>
          <w:szCs w:val="20"/>
        </w:rPr>
      </w:pPr>
      <w:r w:rsidRPr="00E9198B">
        <w:rPr>
          <w:rFonts w:eastAsia="Times New Roman"/>
          <w:szCs w:val="20"/>
        </w:rPr>
        <w:t>TAB C:</w:t>
      </w:r>
      <w:r w:rsidRPr="00E9198B">
        <w:rPr>
          <w:rFonts w:eastAsia="Times New Roman"/>
          <w:szCs w:val="20"/>
        </w:rPr>
        <w:tab/>
        <w:t xml:space="preserve">Other Information </w:t>
      </w:r>
    </w:p>
    <w:p w:rsidR="00E777E2" w:rsidRPr="00E9198B" w:rsidRDefault="00E777E2" w:rsidP="00E777E2">
      <w:pPr>
        <w:spacing w:after="0" w:line="240" w:lineRule="auto"/>
        <w:rPr>
          <w:rFonts w:eastAsia="Times New Roman"/>
          <w:szCs w:val="20"/>
        </w:rPr>
      </w:pPr>
    </w:p>
    <w:p w:rsidR="00E777E2" w:rsidRPr="00E9198B" w:rsidRDefault="00E777E2" w:rsidP="00E777E2">
      <w:pPr>
        <w:spacing w:after="0" w:line="240" w:lineRule="auto"/>
        <w:rPr>
          <w:rFonts w:eastAsia="Times New Roman"/>
          <w:szCs w:val="20"/>
        </w:rPr>
      </w:pPr>
      <w:r w:rsidRPr="00E9198B">
        <w:rPr>
          <w:rFonts w:eastAsia="Times New Roman"/>
          <w:b/>
          <w:szCs w:val="20"/>
        </w:rPr>
        <w:t>L.5.3 TAB A: Price Narrative</w:t>
      </w:r>
    </w:p>
    <w:p w:rsidR="00E777E2" w:rsidRPr="00E9198B" w:rsidRDefault="00E777E2" w:rsidP="00E777E2">
      <w:pPr>
        <w:spacing w:after="0" w:line="240" w:lineRule="auto"/>
        <w:rPr>
          <w:rFonts w:eastAsia="Times New Roman"/>
          <w:szCs w:val="20"/>
        </w:rPr>
      </w:pPr>
    </w:p>
    <w:p w:rsidR="00E777E2" w:rsidRPr="00E9198B" w:rsidRDefault="00E777E2" w:rsidP="00E777E2">
      <w:pPr>
        <w:spacing w:after="0" w:line="240" w:lineRule="auto"/>
        <w:rPr>
          <w:rFonts w:eastAsia="Times New Roman"/>
          <w:szCs w:val="20"/>
        </w:rPr>
      </w:pPr>
      <w:r w:rsidRPr="00E9198B">
        <w:rPr>
          <w:rFonts w:eastAsia="Times New Roman"/>
          <w:szCs w:val="20"/>
        </w:rPr>
        <w:t xml:space="preserve">The offeror shall provide a narrative discussion of the facts that the Offeror considers important concerning the approach used to estimate the price of accomplishing all requirements. The combined prices for the Five Year Base Period and Five (1) Year Option Periods, including option pricing for an additional 6-month period that may be authorized IAW FAR 52.217-8, will comprise the total proposed price. Include sufficient supporting information and rationale regarding how the Offeror estimated prices in a manner that will allow the Government to understand and evaluate all prices down to the unit and/or per user price at each capacity level achieved during the Base Period. </w:t>
      </w:r>
    </w:p>
    <w:p w:rsidR="00E777E2" w:rsidRPr="00E9198B" w:rsidRDefault="00E777E2" w:rsidP="00E777E2">
      <w:pPr>
        <w:spacing w:after="0" w:line="240" w:lineRule="auto"/>
        <w:rPr>
          <w:rFonts w:eastAsia="Times New Roman"/>
          <w:szCs w:val="20"/>
        </w:rPr>
      </w:pPr>
      <w:r w:rsidRPr="00E9198B">
        <w:rPr>
          <w:rFonts w:eastAsia="Times New Roman"/>
          <w:szCs w:val="20"/>
        </w:rPr>
        <w:t>The Offeror shall assume the Government knows nothing about its capabilities or estimating and pricing systems.  The Offeror’s presentation in this section shall provide adequate support to enable the Government to reach a conclusion regarding the reasonableness of all prices contained in the submission.</w:t>
      </w:r>
    </w:p>
    <w:p w:rsidR="00E777E2" w:rsidRPr="00E9198B" w:rsidRDefault="00E777E2" w:rsidP="00E777E2">
      <w:pPr>
        <w:spacing w:after="0" w:line="240" w:lineRule="auto"/>
        <w:rPr>
          <w:rFonts w:eastAsia="Times New Roman"/>
          <w:szCs w:val="20"/>
        </w:rPr>
      </w:pPr>
      <w:r w:rsidRPr="00E9198B">
        <w:rPr>
          <w:rFonts w:eastAsia="Times New Roman"/>
          <w:b/>
          <w:szCs w:val="20"/>
        </w:rPr>
        <w:t>L.5.4 TAB B: Pricing Information and Supporting Data</w:t>
      </w:r>
      <w:r w:rsidRPr="00E9198B">
        <w:rPr>
          <w:rFonts w:eastAsia="Times New Roman"/>
          <w:szCs w:val="20"/>
        </w:rPr>
        <w:t xml:space="preserve"> </w:t>
      </w:r>
    </w:p>
    <w:p w:rsidR="00E777E2" w:rsidRPr="00E9198B" w:rsidRDefault="00E777E2" w:rsidP="00E777E2">
      <w:pPr>
        <w:spacing w:after="0" w:line="240" w:lineRule="auto"/>
        <w:rPr>
          <w:rFonts w:eastAsia="Times New Roman"/>
          <w:szCs w:val="20"/>
        </w:rPr>
      </w:pPr>
    </w:p>
    <w:p w:rsidR="00E777E2" w:rsidRPr="00E9198B" w:rsidRDefault="00E777E2" w:rsidP="00E777E2">
      <w:pPr>
        <w:spacing w:after="0" w:line="240" w:lineRule="auto"/>
        <w:rPr>
          <w:rFonts w:eastAsia="Times New Roman"/>
          <w:szCs w:val="20"/>
        </w:rPr>
      </w:pPr>
      <w:r w:rsidRPr="00E9198B">
        <w:rPr>
          <w:rFonts w:eastAsia="Times New Roman"/>
          <w:b/>
          <w:szCs w:val="20"/>
        </w:rPr>
        <w:t>L.5.4.1 Price Proposal Period</w:t>
      </w:r>
    </w:p>
    <w:p w:rsidR="00E777E2" w:rsidRPr="00E9198B" w:rsidRDefault="00E777E2" w:rsidP="00E777E2">
      <w:pPr>
        <w:spacing w:after="0" w:line="240" w:lineRule="auto"/>
        <w:rPr>
          <w:rFonts w:eastAsia="Times New Roman"/>
          <w:szCs w:val="20"/>
        </w:rPr>
      </w:pPr>
    </w:p>
    <w:p w:rsidR="00E777E2" w:rsidRPr="00E9198B" w:rsidRDefault="00E777E2" w:rsidP="00E777E2">
      <w:pPr>
        <w:spacing w:after="0" w:line="240" w:lineRule="auto"/>
        <w:rPr>
          <w:rFonts w:eastAsia="Times New Roman"/>
          <w:szCs w:val="20"/>
        </w:rPr>
      </w:pPr>
      <w:r w:rsidRPr="00E9198B">
        <w:rPr>
          <w:rFonts w:eastAsia="Times New Roman"/>
          <w:szCs w:val="20"/>
        </w:rPr>
        <w:t xml:space="preserve">The Offeror shall submit pricing by Contract Year (CY) for the Five Year Base Period and Five 1-Year Option Periods, including option pricing for an additional 6-month period that may be authorized IAW FAR 52.217-8.  Offerors should review FAR 52.217-8 which authorizes the Government to require continued performance of any services within the limits and at the rates specified in the contract.  The price proposal should include a separate line item for the additional 6-month period IAW FAR 52.217-8.  These prices shall be identical to the quoted pricing for the last 6 months of performance prior to exercise of the 6-month option.  </w:t>
      </w:r>
    </w:p>
    <w:p w:rsidR="00E777E2" w:rsidRPr="00E9198B" w:rsidRDefault="00E777E2" w:rsidP="00E777E2">
      <w:pPr>
        <w:spacing w:after="0" w:line="240" w:lineRule="auto"/>
        <w:rPr>
          <w:rFonts w:eastAsia="Times New Roman"/>
          <w:szCs w:val="20"/>
        </w:rPr>
      </w:pPr>
      <w:r w:rsidRPr="00E9198B">
        <w:rPr>
          <w:rFonts w:eastAsia="Times New Roman"/>
          <w:szCs w:val="20"/>
        </w:rPr>
        <w:t xml:space="preserve"> </w:t>
      </w:r>
    </w:p>
    <w:p w:rsidR="00E777E2" w:rsidRPr="00E9198B" w:rsidRDefault="00E777E2" w:rsidP="00E777E2">
      <w:pPr>
        <w:spacing w:after="0" w:line="240" w:lineRule="auto"/>
        <w:rPr>
          <w:rFonts w:eastAsia="Times New Roman"/>
          <w:b/>
          <w:szCs w:val="20"/>
        </w:rPr>
      </w:pPr>
      <w:r w:rsidRPr="00E9198B">
        <w:rPr>
          <w:rFonts w:eastAsia="Times New Roman"/>
          <w:b/>
          <w:szCs w:val="20"/>
        </w:rPr>
        <w:t>L.5.4.2 Commerciality</w:t>
      </w:r>
    </w:p>
    <w:p w:rsidR="00E777E2" w:rsidRPr="00E9198B" w:rsidRDefault="00E777E2" w:rsidP="00E777E2">
      <w:pPr>
        <w:spacing w:after="0" w:line="240" w:lineRule="auto"/>
        <w:rPr>
          <w:rFonts w:eastAsia="Times New Roman"/>
          <w:b/>
          <w:szCs w:val="20"/>
        </w:rPr>
      </w:pPr>
    </w:p>
    <w:p w:rsidR="00E777E2" w:rsidRPr="00E9198B" w:rsidRDefault="00E777E2" w:rsidP="00E777E2">
      <w:pPr>
        <w:spacing w:after="0" w:line="240" w:lineRule="auto"/>
        <w:rPr>
          <w:rFonts w:eastAsia="Times New Roman"/>
          <w:szCs w:val="20"/>
        </w:rPr>
      </w:pPr>
      <w:r w:rsidRPr="00E9198B">
        <w:rPr>
          <w:rFonts w:eastAsia="Times New Roman"/>
          <w:szCs w:val="20"/>
        </w:rPr>
        <w:t xml:space="preserve">This effort has been determined to be commercial, and is expected to be awarded under conditions of adequate competition. Therefore, the Government is tailoring the requirements for Offeror’s submissions of cost or pricing data to that reflected in the guidance provided in </w:t>
      </w:r>
      <w:r w:rsidRPr="00E9198B">
        <w:rPr>
          <w:rFonts w:eastAsia="Times New Roman"/>
          <w:szCs w:val="20"/>
          <w:lang w:val="en"/>
        </w:rPr>
        <w:t>FAR -- Part 12 Acquisition of Commercial Items</w:t>
      </w:r>
      <w:r w:rsidRPr="00E9198B">
        <w:rPr>
          <w:rFonts w:eastAsia="Times New Roman"/>
          <w:szCs w:val="20"/>
        </w:rPr>
        <w:t>. Offerors should review FAR 12.209 -- Determination of Price Reasonableness for additional FAR Part citations governing the determination of Price Reasonableness.  Pricing information shall be provided in accordance with FAR Part 12 procedures (commercial items) and applicable procedures under FAR 15.402 to determine price reasonableness.</w:t>
      </w:r>
    </w:p>
    <w:p w:rsidR="00E777E2" w:rsidRPr="00E9198B" w:rsidRDefault="00E777E2" w:rsidP="00E777E2">
      <w:pPr>
        <w:spacing w:after="0" w:line="240" w:lineRule="auto"/>
        <w:rPr>
          <w:rFonts w:eastAsia="Times New Roman"/>
          <w:szCs w:val="20"/>
        </w:rPr>
      </w:pPr>
    </w:p>
    <w:p w:rsidR="00E777E2" w:rsidRPr="00E9198B" w:rsidRDefault="00E777E2" w:rsidP="00E777E2">
      <w:pPr>
        <w:spacing w:after="0" w:line="240" w:lineRule="auto"/>
        <w:rPr>
          <w:rFonts w:eastAsia="Times New Roman"/>
          <w:szCs w:val="20"/>
        </w:rPr>
      </w:pPr>
      <w:r w:rsidRPr="00E9198B">
        <w:rPr>
          <w:rFonts w:eastAsia="Times New Roman"/>
          <w:szCs w:val="20"/>
        </w:rPr>
        <w:t>Offerors shall submit detailed other than certified cost or pricing data to support its proposed prices. The Offeror’s Microsoft Excel Workbook shall detail the costs for all CLINs and sub-CLINs as described in the Government’s supplied CLIN Structure Document attached to this RFP as Section J, Attachment 6.</w:t>
      </w:r>
    </w:p>
    <w:p w:rsidR="00E777E2" w:rsidRPr="00E9198B" w:rsidRDefault="00E777E2" w:rsidP="00E777E2">
      <w:pPr>
        <w:spacing w:after="0" w:line="240" w:lineRule="auto"/>
        <w:rPr>
          <w:rFonts w:eastAsia="Times New Roman"/>
          <w:szCs w:val="20"/>
        </w:rPr>
      </w:pPr>
    </w:p>
    <w:p w:rsidR="00E777E2" w:rsidRPr="00E9198B" w:rsidRDefault="00E777E2" w:rsidP="00E777E2">
      <w:pPr>
        <w:spacing w:after="0" w:line="240" w:lineRule="auto"/>
        <w:rPr>
          <w:rFonts w:eastAsia="Times New Roman"/>
          <w:szCs w:val="20"/>
        </w:rPr>
      </w:pPr>
      <w:r w:rsidRPr="00E9198B">
        <w:rPr>
          <w:rFonts w:eastAsia="Times New Roman"/>
          <w:szCs w:val="20"/>
        </w:rPr>
        <w:t xml:space="preserve">The prices of sub-CLINs shall roll up to the total price of each CLIN.  Each Offeror’s Cost Submission must describe and price all resources required to accomplish its proposed technical and management solutions to the Government’s requirements.  This cost or pricing data shall be submitted as described in Table 15-2 of FAR Part 15.408.  Cost or Pricing Data submitted must be sufficient to support the total price for each CLIN, providing details at the sub-CLIN level in conformance with a Work Breakdown Structure to Level 3.  Offeror’s Microsoft Excel Workbook shall not be protected, and shall include ALL formulas.  Hard-numbered Workbooks shall be deemed non-compliant and may be eliminated from any evaluation. </w:t>
      </w:r>
    </w:p>
    <w:p w:rsidR="00E777E2" w:rsidRPr="00E9198B" w:rsidRDefault="00E777E2" w:rsidP="00E777E2">
      <w:pPr>
        <w:spacing w:after="0" w:line="240" w:lineRule="auto"/>
        <w:rPr>
          <w:rFonts w:eastAsia="Times New Roman"/>
          <w:szCs w:val="20"/>
        </w:rPr>
      </w:pPr>
    </w:p>
    <w:p w:rsidR="00E777E2" w:rsidRPr="00E9198B" w:rsidRDefault="00E777E2" w:rsidP="00E777E2">
      <w:pPr>
        <w:spacing w:after="0" w:line="240" w:lineRule="auto"/>
        <w:rPr>
          <w:rFonts w:eastAsia="Times New Roman"/>
          <w:szCs w:val="20"/>
        </w:rPr>
      </w:pPr>
      <w:r w:rsidRPr="00E9198B">
        <w:rPr>
          <w:rFonts w:eastAsia="Times New Roman"/>
          <w:szCs w:val="20"/>
        </w:rPr>
        <w:t>Offerors are advised that the KO may, using discretion, require additional supporting cost or pricing data if the KO determines it necessary to reach a decision regarding the reasonableness of an Offeror’s price submission.  See guidance at FAR 15.403-1(c)(3).  It is important to note that any line items that the Offeror cannot price according to traditional commercial pricing methods should be supported by cost or pricing data the Offeror deems sufficient to allow the Government to make a determination that the proposed price is fair and reasonable.</w:t>
      </w:r>
    </w:p>
    <w:p w:rsidR="00E777E2" w:rsidRPr="00E9198B" w:rsidRDefault="00E777E2" w:rsidP="00E777E2">
      <w:pPr>
        <w:spacing w:after="0" w:line="240" w:lineRule="auto"/>
        <w:rPr>
          <w:rFonts w:eastAsia="Times New Roman"/>
          <w:szCs w:val="20"/>
        </w:rPr>
      </w:pPr>
    </w:p>
    <w:p w:rsidR="00E777E2" w:rsidRPr="00E9198B" w:rsidRDefault="00E777E2" w:rsidP="00E777E2">
      <w:pPr>
        <w:spacing w:after="0" w:line="240" w:lineRule="auto"/>
        <w:rPr>
          <w:rFonts w:eastAsia="Times New Roman"/>
          <w:szCs w:val="20"/>
        </w:rPr>
      </w:pPr>
      <w:r w:rsidRPr="00E9198B">
        <w:rPr>
          <w:rFonts w:eastAsia="Times New Roman"/>
          <w:b/>
          <w:szCs w:val="20"/>
        </w:rPr>
        <w:t>L.5.4.3 Travel and ODCs</w:t>
      </w:r>
      <w:r w:rsidRPr="00E9198B">
        <w:rPr>
          <w:rFonts w:eastAsia="Times New Roman"/>
          <w:szCs w:val="20"/>
        </w:rPr>
        <w:t xml:space="preserve"> </w:t>
      </w:r>
    </w:p>
    <w:p w:rsidR="00E777E2" w:rsidRPr="00E9198B" w:rsidRDefault="00E777E2" w:rsidP="00E777E2">
      <w:pPr>
        <w:spacing w:after="0" w:line="240" w:lineRule="auto"/>
        <w:rPr>
          <w:rFonts w:eastAsia="Times New Roman"/>
          <w:szCs w:val="20"/>
        </w:rPr>
      </w:pPr>
    </w:p>
    <w:p w:rsidR="00E777E2" w:rsidRPr="00E9198B" w:rsidRDefault="00E777E2" w:rsidP="00E777E2">
      <w:pPr>
        <w:spacing w:after="0" w:line="240" w:lineRule="auto"/>
        <w:rPr>
          <w:rFonts w:eastAsia="Times New Roman"/>
          <w:szCs w:val="20"/>
        </w:rPr>
      </w:pPr>
      <w:r w:rsidRPr="00E9198B">
        <w:rPr>
          <w:rFonts w:eastAsia="Times New Roman"/>
          <w:szCs w:val="20"/>
        </w:rPr>
        <w:t xml:space="preserve">As the Government believes that estimation of Travel costs over the life of the contract is not possible, for consistency in evaluation purposes, the Government is providing estimated travel costs below.  These numbers shall be used –exactly as provided—by all Offerors.  Failure to submit the exact Travel estimates may result in an Offeror’s price submission being determined non-compliant and removed from further consideration. </w:t>
      </w:r>
    </w:p>
    <w:p w:rsidR="00E777E2" w:rsidRPr="00E9198B" w:rsidRDefault="00E777E2" w:rsidP="00E777E2">
      <w:pPr>
        <w:spacing w:after="0" w:line="240" w:lineRule="auto"/>
        <w:rPr>
          <w:rFonts w:eastAsia="Times New Roman"/>
          <w:szCs w:val="20"/>
        </w:rPr>
      </w:pPr>
    </w:p>
    <w:p w:rsidR="00E777E2" w:rsidRPr="00E9198B" w:rsidRDefault="00E777E2" w:rsidP="00E777E2">
      <w:pPr>
        <w:spacing w:after="0" w:line="240" w:lineRule="auto"/>
        <w:rPr>
          <w:rFonts w:eastAsia="Times New Roman"/>
          <w:szCs w:val="20"/>
        </w:rPr>
      </w:pPr>
      <w:r w:rsidRPr="00E9198B">
        <w:rPr>
          <w:rFonts w:eastAsia="Times New Roman"/>
          <w:szCs w:val="20"/>
        </w:rPr>
        <w:t>Travel</w:t>
      </w:r>
      <w:r w:rsidRPr="00E9198B">
        <w:rPr>
          <w:rFonts w:eastAsia="Times New Roman"/>
          <w:szCs w:val="20"/>
        </w:rPr>
        <w:tab/>
      </w:r>
      <w:r w:rsidRPr="00E9198B">
        <w:rPr>
          <w:rFonts w:eastAsia="Times New Roman"/>
          <w:szCs w:val="20"/>
        </w:rPr>
        <w:tab/>
      </w:r>
      <w:r w:rsidRPr="00E9198B">
        <w:rPr>
          <w:rFonts w:eastAsia="Times New Roman"/>
          <w:szCs w:val="20"/>
        </w:rPr>
        <w:tab/>
        <w:t xml:space="preserve">                                         ODCs </w:t>
      </w:r>
    </w:p>
    <w:p w:rsidR="00E777E2" w:rsidRPr="00E9198B" w:rsidRDefault="00E777E2" w:rsidP="00E777E2">
      <w:pPr>
        <w:spacing w:after="0" w:line="240" w:lineRule="auto"/>
        <w:rPr>
          <w:rFonts w:eastAsia="Times New Roman"/>
          <w:szCs w:val="20"/>
        </w:rPr>
      </w:pPr>
      <w:r w:rsidRPr="00E9198B">
        <w:rPr>
          <w:rFonts w:eastAsia="Times New Roman"/>
          <w:szCs w:val="20"/>
        </w:rPr>
        <w:t>Base Years:         $2,500,000</w:t>
      </w:r>
      <w:r w:rsidRPr="00E9198B">
        <w:rPr>
          <w:rFonts w:eastAsia="Times New Roman"/>
          <w:szCs w:val="20"/>
        </w:rPr>
        <w:tab/>
        <w:t xml:space="preserve">                           Base Years:         $250,000</w:t>
      </w:r>
    </w:p>
    <w:p w:rsidR="00E777E2" w:rsidRPr="00E9198B" w:rsidRDefault="00E777E2" w:rsidP="00E777E2">
      <w:pPr>
        <w:spacing w:after="0" w:line="240" w:lineRule="auto"/>
        <w:rPr>
          <w:rFonts w:eastAsia="Times New Roman"/>
          <w:szCs w:val="20"/>
        </w:rPr>
      </w:pPr>
      <w:r w:rsidRPr="00E9198B">
        <w:rPr>
          <w:rFonts w:eastAsia="Times New Roman"/>
          <w:szCs w:val="20"/>
        </w:rPr>
        <w:t>Option Years</w:t>
      </w:r>
      <w:r>
        <w:rPr>
          <w:rFonts w:eastAsia="Times New Roman"/>
          <w:szCs w:val="20"/>
        </w:rPr>
        <w:t>:</w:t>
      </w:r>
      <w:r w:rsidRPr="00E9198B">
        <w:rPr>
          <w:rFonts w:eastAsia="Times New Roman"/>
          <w:szCs w:val="20"/>
        </w:rPr>
        <w:t xml:space="preserve">         $300,000</w:t>
      </w:r>
      <w:r w:rsidRPr="00E9198B">
        <w:rPr>
          <w:rFonts w:eastAsia="Times New Roman"/>
          <w:szCs w:val="20"/>
        </w:rPr>
        <w:tab/>
        <w:t xml:space="preserve">                           Option Years:      $125,000</w:t>
      </w:r>
    </w:p>
    <w:p w:rsidR="00E777E2" w:rsidRPr="00E9198B" w:rsidRDefault="00E777E2" w:rsidP="00E777E2">
      <w:pPr>
        <w:spacing w:after="0" w:line="240" w:lineRule="auto"/>
        <w:rPr>
          <w:rFonts w:eastAsia="Times New Roman"/>
          <w:szCs w:val="20"/>
        </w:rPr>
      </w:pPr>
      <w:r w:rsidRPr="00E9198B">
        <w:rPr>
          <w:rFonts w:eastAsia="Times New Roman"/>
          <w:szCs w:val="20"/>
        </w:rPr>
        <w:t>6-Month Option (if exercised) $150,000</w:t>
      </w:r>
      <w:r w:rsidRPr="00E9198B">
        <w:rPr>
          <w:rFonts w:eastAsia="Times New Roman"/>
          <w:szCs w:val="20"/>
        </w:rPr>
        <w:tab/>
        <w:t xml:space="preserve">             6-Month Option (if exercised) $62,500</w:t>
      </w:r>
    </w:p>
    <w:p w:rsidR="00E777E2" w:rsidRPr="00E9198B" w:rsidRDefault="00E777E2" w:rsidP="00E777E2">
      <w:pPr>
        <w:spacing w:after="0" w:line="240" w:lineRule="auto"/>
        <w:rPr>
          <w:rFonts w:eastAsia="Times New Roman"/>
          <w:szCs w:val="20"/>
        </w:rPr>
      </w:pPr>
    </w:p>
    <w:p w:rsidR="00E777E2" w:rsidRPr="00E9198B" w:rsidRDefault="00E777E2" w:rsidP="00E777E2">
      <w:pPr>
        <w:spacing w:after="0" w:line="240" w:lineRule="auto"/>
        <w:rPr>
          <w:rFonts w:eastAsia="Times New Roman"/>
          <w:szCs w:val="20"/>
        </w:rPr>
      </w:pPr>
      <w:r w:rsidRPr="00E9198B">
        <w:rPr>
          <w:rFonts w:eastAsia="Times New Roman"/>
          <w:szCs w:val="20"/>
        </w:rPr>
        <w:t xml:space="preserve">Any proposed ODCs shall be annotated in detail (e.g., quantity, description, etc. as applicable) and include supporting documentation to justify the proposed cost (e.g., vendor quotes, price history, etc.). </w:t>
      </w:r>
    </w:p>
    <w:p w:rsidR="00E777E2" w:rsidRPr="00E9198B" w:rsidRDefault="00E777E2" w:rsidP="00E777E2">
      <w:pPr>
        <w:spacing w:after="0" w:line="240" w:lineRule="auto"/>
        <w:rPr>
          <w:rFonts w:eastAsia="Times New Roman"/>
          <w:szCs w:val="20"/>
        </w:rPr>
      </w:pPr>
    </w:p>
    <w:p w:rsidR="00E777E2" w:rsidRPr="00E9198B" w:rsidRDefault="00E777E2" w:rsidP="00E777E2">
      <w:pPr>
        <w:spacing w:after="0" w:line="240" w:lineRule="auto"/>
        <w:rPr>
          <w:rFonts w:eastAsia="Times New Roman"/>
          <w:szCs w:val="20"/>
        </w:rPr>
      </w:pPr>
      <w:r w:rsidRPr="00E9198B">
        <w:rPr>
          <w:rFonts w:eastAsia="Times New Roman"/>
          <w:b/>
          <w:szCs w:val="20"/>
        </w:rPr>
        <w:t>L.5.4.4 Microsoft Excel Cost and Price Workbook</w:t>
      </w:r>
    </w:p>
    <w:p w:rsidR="00E777E2" w:rsidRPr="00E9198B" w:rsidRDefault="00E777E2" w:rsidP="00E777E2">
      <w:pPr>
        <w:spacing w:after="0" w:line="240" w:lineRule="auto"/>
        <w:rPr>
          <w:rFonts w:eastAsia="Times New Roman"/>
          <w:szCs w:val="20"/>
        </w:rPr>
      </w:pPr>
    </w:p>
    <w:p w:rsidR="00E777E2" w:rsidRPr="00E9198B" w:rsidRDefault="00E777E2" w:rsidP="00E777E2">
      <w:pPr>
        <w:spacing w:after="0" w:line="240" w:lineRule="auto"/>
        <w:rPr>
          <w:rFonts w:eastAsia="Times New Roman"/>
          <w:szCs w:val="20"/>
        </w:rPr>
      </w:pPr>
      <w:r w:rsidRPr="00E9198B">
        <w:rPr>
          <w:rFonts w:eastAsia="Times New Roman"/>
          <w:szCs w:val="20"/>
        </w:rPr>
        <w:t xml:space="preserve">The Offeror shall submit pricing data in a Microsoft Excel Document, utilizing the Government’s supplied CLIN Structure (Section J, Attachment 6).  Failure to include all cost and price data previously described may result in the Offeror’s entire Price/Cost Volume being deemed non-compliant and inadequate for further Cost and Pricing review.  </w:t>
      </w:r>
    </w:p>
    <w:p w:rsidR="00E777E2" w:rsidRPr="00E9198B" w:rsidRDefault="00E777E2" w:rsidP="00E777E2">
      <w:pPr>
        <w:spacing w:after="0" w:line="240" w:lineRule="auto"/>
        <w:rPr>
          <w:rFonts w:eastAsia="Times New Roman"/>
          <w:szCs w:val="20"/>
        </w:rPr>
      </w:pPr>
    </w:p>
    <w:p w:rsidR="00E777E2" w:rsidRPr="00E9198B" w:rsidRDefault="00E777E2" w:rsidP="00E777E2">
      <w:pPr>
        <w:spacing w:after="0" w:line="240" w:lineRule="auto"/>
        <w:rPr>
          <w:rFonts w:eastAsia="Times New Roman"/>
          <w:szCs w:val="20"/>
        </w:rPr>
      </w:pPr>
      <w:r w:rsidRPr="00E9198B">
        <w:rPr>
          <w:rFonts w:eastAsia="Times New Roman"/>
          <w:b/>
          <w:szCs w:val="20"/>
        </w:rPr>
        <w:t>L.5.4.5 CLIN Structure</w:t>
      </w:r>
      <w:r w:rsidRPr="00E9198B">
        <w:rPr>
          <w:rFonts w:eastAsia="Times New Roman"/>
          <w:szCs w:val="20"/>
        </w:rPr>
        <w:t xml:space="preserve">  </w:t>
      </w:r>
    </w:p>
    <w:p w:rsidR="00E777E2" w:rsidRPr="00E9198B" w:rsidRDefault="00E777E2" w:rsidP="00E777E2">
      <w:pPr>
        <w:spacing w:after="0" w:line="240" w:lineRule="auto"/>
        <w:rPr>
          <w:rFonts w:eastAsia="Times New Roman"/>
          <w:szCs w:val="20"/>
        </w:rPr>
      </w:pPr>
    </w:p>
    <w:p w:rsidR="00E777E2" w:rsidRPr="00E9198B" w:rsidRDefault="00E777E2" w:rsidP="00E777E2">
      <w:pPr>
        <w:spacing w:after="0" w:line="240" w:lineRule="auto"/>
        <w:rPr>
          <w:rFonts w:eastAsia="Times New Roman"/>
          <w:szCs w:val="20"/>
        </w:rPr>
      </w:pPr>
      <w:r w:rsidRPr="00E9198B">
        <w:rPr>
          <w:rFonts w:eastAsia="Times New Roman"/>
          <w:szCs w:val="20"/>
        </w:rPr>
        <w:t>The Offeror shall review the CLIN Structure as provided at Section J, Attachment 6. The CLIN Structure details all requirements (Tasks and Subtasks) that must be priced in order for an Offeror’s submission to be considered complete. The CLIN structure template provides a breakout of the CLIN number, CLIN type, Description, and SOO/FRD references.</w:t>
      </w:r>
    </w:p>
    <w:p w:rsidR="00E777E2" w:rsidRPr="00E9198B" w:rsidRDefault="00E777E2" w:rsidP="00E777E2">
      <w:pPr>
        <w:spacing w:after="0" w:line="240" w:lineRule="auto"/>
        <w:rPr>
          <w:rFonts w:eastAsia="Times New Roman"/>
          <w:szCs w:val="20"/>
        </w:rPr>
      </w:pPr>
    </w:p>
    <w:p w:rsidR="00E777E2" w:rsidRPr="00E9198B" w:rsidRDefault="00E777E2" w:rsidP="00E777E2">
      <w:pPr>
        <w:spacing w:after="0" w:line="240" w:lineRule="auto"/>
        <w:rPr>
          <w:rFonts w:eastAsia="Times New Roman"/>
          <w:b/>
          <w:szCs w:val="20"/>
        </w:rPr>
      </w:pPr>
      <w:r w:rsidRPr="00E9198B">
        <w:rPr>
          <w:rFonts w:eastAsia="Times New Roman"/>
          <w:b/>
          <w:szCs w:val="20"/>
        </w:rPr>
        <w:t>L.5.5 TAB C: Other Information</w:t>
      </w:r>
    </w:p>
    <w:p w:rsidR="00E777E2" w:rsidRPr="00E9198B" w:rsidRDefault="00E777E2" w:rsidP="00E777E2">
      <w:pPr>
        <w:spacing w:after="0" w:line="240" w:lineRule="auto"/>
        <w:rPr>
          <w:rFonts w:eastAsia="Times New Roman"/>
          <w:b/>
          <w:szCs w:val="20"/>
        </w:rPr>
      </w:pPr>
    </w:p>
    <w:p w:rsidR="00E777E2" w:rsidRPr="00E9198B" w:rsidRDefault="00E777E2" w:rsidP="00E777E2">
      <w:pPr>
        <w:spacing w:after="0" w:line="240" w:lineRule="auto"/>
        <w:rPr>
          <w:rFonts w:eastAsia="Times New Roman"/>
          <w:szCs w:val="20"/>
        </w:rPr>
      </w:pPr>
      <w:r w:rsidRPr="00E9198B">
        <w:rPr>
          <w:rFonts w:eastAsia="Times New Roman"/>
          <w:szCs w:val="20"/>
        </w:rPr>
        <w:t>Government Furnished Property/Government Furnished Equipment (GFP/GFE), long lead costs, termination costs, development/production schedule, inflation rate summary and explanation, life cycle cost, and special tooling/test equipment may be critical factors the Offeror has considered in determining the Offeror’s estimate of the costs to complete the contract in accordance with the terms and conditions of the solicitation.  List the exception(s) the Offeror may have taken to the ground rules and assumptions provided in the solicitation and each qualification the Offeror makes as the result to its Cost/Price volume, if any.  Provide complete rationale for any exceptions.  If Offeror’s cost and price proposal is contingent upon or subject to any of the factors listed previously in this paragraph, failure to state here and to provide a clear impact statement concerning the effect of said contingency item on the Offeror’s proposed costs and price, may result in Offeror’s proposal being deemed non-compliant.</w:t>
      </w:r>
    </w:p>
    <w:p w:rsidR="00E777E2" w:rsidRPr="00E9198B" w:rsidRDefault="00E777E2" w:rsidP="00E777E2">
      <w:pPr>
        <w:spacing w:after="0" w:line="240" w:lineRule="auto"/>
        <w:rPr>
          <w:rFonts w:eastAsia="Times New Roman"/>
          <w:spacing w:val="-1"/>
          <w:szCs w:val="20"/>
        </w:rPr>
      </w:pPr>
    </w:p>
    <w:p w:rsidR="00E777E2" w:rsidRPr="00E9198B" w:rsidRDefault="00E777E2" w:rsidP="00E777E2">
      <w:pPr>
        <w:widowControl w:val="0"/>
        <w:tabs>
          <w:tab w:val="left" w:pos="804"/>
        </w:tabs>
        <w:spacing w:after="0" w:line="240" w:lineRule="auto"/>
        <w:ind w:right="185"/>
        <w:rPr>
          <w:rFonts w:eastAsia="Times New Roman"/>
          <w:b/>
          <w:szCs w:val="20"/>
        </w:rPr>
      </w:pPr>
      <w:r w:rsidRPr="00E9198B">
        <w:rPr>
          <w:rFonts w:eastAsia="Times New Roman"/>
          <w:b/>
          <w:szCs w:val="20"/>
        </w:rPr>
        <w:t xml:space="preserve">L.6.0 Volume IV – Past Performance Factor </w:t>
      </w:r>
    </w:p>
    <w:p w:rsidR="00E777E2" w:rsidRPr="00E9198B" w:rsidRDefault="00E777E2" w:rsidP="00E777E2">
      <w:pPr>
        <w:widowControl w:val="0"/>
        <w:tabs>
          <w:tab w:val="left" w:pos="804"/>
        </w:tabs>
        <w:spacing w:after="0" w:line="240" w:lineRule="auto"/>
        <w:ind w:right="185"/>
        <w:rPr>
          <w:rFonts w:eastAsia="Times New Roman"/>
          <w:b/>
          <w:szCs w:val="20"/>
        </w:rPr>
      </w:pPr>
    </w:p>
    <w:p w:rsidR="00E777E2" w:rsidRPr="00E9198B" w:rsidRDefault="00E777E2" w:rsidP="00E777E2">
      <w:pPr>
        <w:spacing w:after="0" w:line="240" w:lineRule="auto"/>
        <w:rPr>
          <w:rFonts w:eastAsia="Times New Roman"/>
          <w:b/>
          <w:szCs w:val="20"/>
        </w:rPr>
      </w:pPr>
      <w:r w:rsidRPr="00E9198B">
        <w:rPr>
          <w:rFonts w:eastAsia="Times New Roman"/>
          <w:b/>
          <w:szCs w:val="20"/>
        </w:rPr>
        <w:t>L.6.1 General</w:t>
      </w:r>
    </w:p>
    <w:p w:rsidR="00E777E2" w:rsidRPr="00E9198B" w:rsidRDefault="00E777E2" w:rsidP="00E777E2">
      <w:pPr>
        <w:autoSpaceDE w:val="0"/>
        <w:autoSpaceDN w:val="0"/>
        <w:spacing w:after="0" w:line="240" w:lineRule="auto"/>
        <w:rPr>
          <w:rFonts w:eastAsia="Times New Roman"/>
          <w:bCs/>
          <w:szCs w:val="20"/>
        </w:rPr>
      </w:pPr>
    </w:p>
    <w:p w:rsidR="00E777E2" w:rsidRPr="00E9198B" w:rsidRDefault="00E777E2" w:rsidP="00E777E2">
      <w:pPr>
        <w:autoSpaceDE w:val="0"/>
        <w:autoSpaceDN w:val="0"/>
        <w:spacing w:after="0" w:line="240" w:lineRule="auto"/>
        <w:rPr>
          <w:rFonts w:eastAsia="Times New Roman"/>
          <w:bCs/>
          <w:szCs w:val="20"/>
        </w:rPr>
      </w:pPr>
      <w:r w:rsidRPr="00E9198B">
        <w:rPr>
          <w:rFonts w:eastAsia="Times New Roman"/>
          <w:bCs/>
          <w:szCs w:val="20"/>
        </w:rPr>
        <w:t xml:space="preserve">The Offeror shall submit past performance information with its proposal in accordance with the instructions below.  Offerors are cautioned that the Government will use data provided by each Offeror and data obtained from other sources in the evaluation of past performance.  </w:t>
      </w:r>
    </w:p>
    <w:p w:rsidR="00E777E2" w:rsidRPr="00E9198B" w:rsidRDefault="00E777E2" w:rsidP="00E777E2">
      <w:pPr>
        <w:spacing w:after="0" w:line="240" w:lineRule="auto"/>
        <w:rPr>
          <w:rFonts w:eastAsia="Times New Roman"/>
          <w:spacing w:val="-2"/>
          <w:szCs w:val="20"/>
        </w:rPr>
      </w:pPr>
    </w:p>
    <w:p w:rsidR="00E777E2" w:rsidRPr="00E9198B" w:rsidRDefault="00E777E2" w:rsidP="00E777E2">
      <w:pPr>
        <w:spacing w:after="0" w:line="240" w:lineRule="auto"/>
        <w:rPr>
          <w:rFonts w:eastAsia="Times New Roman"/>
          <w:spacing w:val="-2"/>
          <w:szCs w:val="20"/>
        </w:rPr>
      </w:pPr>
      <w:r w:rsidRPr="00E9198B">
        <w:rPr>
          <w:rFonts w:eastAsia="Times New Roman"/>
          <w:spacing w:val="-2"/>
          <w:szCs w:val="20"/>
        </w:rPr>
        <w:t>Past Performance of the Utilization of Small Businesses will be evaluated in this factor, if applicable.</w:t>
      </w:r>
    </w:p>
    <w:p w:rsidR="00E777E2" w:rsidRPr="00E9198B" w:rsidRDefault="00E777E2" w:rsidP="00E777E2">
      <w:pPr>
        <w:spacing w:after="0" w:line="240" w:lineRule="auto"/>
        <w:rPr>
          <w:rFonts w:eastAsia="Times New Roman"/>
          <w:spacing w:val="-2"/>
          <w:szCs w:val="20"/>
        </w:rPr>
      </w:pPr>
    </w:p>
    <w:p w:rsidR="00E777E2" w:rsidRPr="00E9198B" w:rsidRDefault="00E777E2" w:rsidP="00E777E2">
      <w:pPr>
        <w:autoSpaceDE w:val="0"/>
        <w:autoSpaceDN w:val="0"/>
        <w:spacing w:after="0" w:line="240" w:lineRule="auto"/>
        <w:rPr>
          <w:rFonts w:eastAsia="Times New Roman"/>
          <w:bCs/>
          <w:szCs w:val="20"/>
        </w:rPr>
      </w:pPr>
      <w:r w:rsidRPr="00E9198B">
        <w:rPr>
          <w:rFonts w:eastAsia="Times New Roman"/>
          <w:bCs/>
          <w:szCs w:val="20"/>
        </w:rPr>
        <w:t>Past Performance shall be organized according to the following general outline:</w:t>
      </w:r>
    </w:p>
    <w:p w:rsidR="00E777E2" w:rsidRPr="00E9198B" w:rsidRDefault="00E777E2" w:rsidP="00E777E2">
      <w:pPr>
        <w:autoSpaceDE w:val="0"/>
        <w:autoSpaceDN w:val="0"/>
        <w:spacing w:after="0" w:line="240" w:lineRule="auto"/>
        <w:rPr>
          <w:rFonts w:eastAsia="Times New Roman"/>
          <w:bCs/>
          <w:szCs w:val="20"/>
        </w:rPr>
      </w:pPr>
    </w:p>
    <w:p w:rsidR="00E777E2" w:rsidRPr="00E9198B" w:rsidRDefault="00E777E2" w:rsidP="00E777E2">
      <w:pPr>
        <w:spacing w:after="0" w:line="240" w:lineRule="auto"/>
        <w:rPr>
          <w:rFonts w:eastAsia="Times New Roman"/>
          <w:b/>
          <w:szCs w:val="20"/>
        </w:rPr>
      </w:pPr>
      <w:r w:rsidRPr="00E9198B">
        <w:rPr>
          <w:rFonts w:eastAsia="Times New Roman"/>
          <w:b/>
          <w:szCs w:val="20"/>
        </w:rPr>
        <w:t>L.6.2 Format and Specific Content</w:t>
      </w:r>
    </w:p>
    <w:p w:rsidR="00E777E2" w:rsidRPr="00E9198B" w:rsidRDefault="00E777E2" w:rsidP="00E777E2">
      <w:pPr>
        <w:spacing w:after="0" w:line="240" w:lineRule="auto"/>
        <w:rPr>
          <w:rFonts w:eastAsia="Times New Roman"/>
          <w:b/>
          <w:szCs w:val="20"/>
        </w:rPr>
      </w:pPr>
    </w:p>
    <w:p w:rsidR="00E777E2" w:rsidRPr="00E9198B" w:rsidRDefault="00E777E2" w:rsidP="00E777E2">
      <w:pPr>
        <w:spacing w:after="0" w:line="240" w:lineRule="auto"/>
        <w:rPr>
          <w:rFonts w:eastAsia="Times New Roman"/>
          <w:b/>
          <w:szCs w:val="20"/>
        </w:rPr>
      </w:pPr>
      <w:r w:rsidRPr="00E9198B">
        <w:rPr>
          <w:rFonts w:eastAsia="Times New Roman"/>
          <w:b/>
          <w:szCs w:val="20"/>
        </w:rPr>
        <w:t xml:space="preserve">Past Performance </w:t>
      </w:r>
    </w:p>
    <w:p w:rsidR="00E777E2" w:rsidRPr="00E9198B" w:rsidRDefault="00E777E2" w:rsidP="00E777E2">
      <w:pPr>
        <w:spacing w:after="0" w:line="240" w:lineRule="auto"/>
        <w:rPr>
          <w:rFonts w:eastAsia="Times New Roman"/>
          <w:szCs w:val="20"/>
        </w:rPr>
      </w:pPr>
    </w:p>
    <w:p w:rsidR="00E777E2" w:rsidRPr="00E9198B" w:rsidRDefault="00E777E2" w:rsidP="00E777E2">
      <w:pPr>
        <w:spacing w:after="0" w:line="240" w:lineRule="auto"/>
        <w:rPr>
          <w:rFonts w:eastAsia="Times New Roman"/>
          <w:szCs w:val="20"/>
        </w:rPr>
      </w:pPr>
      <w:r w:rsidRPr="00E9198B">
        <w:rPr>
          <w:rFonts w:eastAsia="Times New Roman"/>
          <w:szCs w:val="20"/>
        </w:rPr>
        <w:t>TAB A:</w:t>
      </w:r>
      <w:r w:rsidRPr="00E9198B">
        <w:rPr>
          <w:rFonts w:eastAsia="Times New Roman"/>
          <w:szCs w:val="20"/>
        </w:rPr>
        <w:tab/>
        <w:t xml:space="preserve">Summary </w:t>
      </w:r>
    </w:p>
    <w:p w:rsidR="00E777E2" w:rsidRPr="00E9198B" w:rsidRDefault="00E777E2" w:rsidP="00E777E2">
      <w:pPr>
        <w:spacing w:after="0" w:line="240" w:lineRule="auto"/>
        <w:rPr>
          <w:rFonts w:eastAsia="Times New Roman"/>
          <w:szCs w:val="20"/>
        </w:rPr>
      </w:pPr>
      <w:r w:rsidRPr="00E9198B">
        <w:rPr>
          <w:rFonts w:eastAsia="Times New Roman"/>
          <w:szCs w:val="20"/>
        </w:rPr>
        <w:t>TAB B:</w:t>
      </w:r>
      <w:r w:rsidRPr="00E9198B">
        <w:rPr>
          <w:rFonts w:eastAsia="Times New Roman"/>
          <w:szCs w:val="20"/>
        </w:rPr>
        <w:tab/>
        <w:t xml:space="preserve">Past Performance Questionnaires for Recent and Relevant Contracts </w:t>
      </w:r>
    </w:p>
    <w:p w:rsidR="00E777E2" w:rsidRPr="00E9198B" w:rsidRDefault="00E777E2" w:rsidP="00E777E2">
      <w:pPr>
        <w:spacing w:after="0" w:line="240" w:lineRule="auto"/>
        <w:rPr>
          <w:rFonts w:eastAsia="Times New Roman"/>
          <w:szCs w:val="20"/>
        </w:rPr>
      </w:pPr>
      <w:r w:rsidRPr="00E9198B">
        <w:rPr>
          <w:rFonts w:eastAsia="Times New Roman"/>
          <w:szCs w:val="20"/>
        </w:rPr>
        <w:t>TAB C:</w:t>
      </w:r>
      <w:r w:rsidRPr="00E9198B">
        <w:rPr>
          <w:rFonts w:eastAsia="Times New Roman"/>
          <w:szCs w:val="20"/>
        </w:rPr>
        <w:tab/>
        <w:t>Consent Letters</w:t>
      </w:r>
    </w:p>
    <w:p w:rsidR="00E777E2" w:rsidRPr="00E9198B" w:rsidRDefault="00E777E2" w:rsidP="00E777E2">
      <w:pPr>
        <w:spacing w:after="0" w:line="240" w:lineRule="auto"/>
        <w:rPr>
          <w:rFonts w:eastAsia="Times New Roman"/>
          <w:szCs w:val="20"/>
        </w:rPr>
      </w:pPr>
      <w:r w:rsidRPr="00E9198B">
        <w:rPr>
          <w:rFonts w:eastAsia="Times New Roman"/>
          <w:szCs w:val="20"/>
        </w:rPr>
        <w:t>TAB D:</w:t>
      </w:r>
      <w:r w:rsidRPr="00E9198B">
        <w:rPr>
          <w:rFonts w:eastAsia="Times New Roman"/>
          <w:szCs w:val="20"/>
        </w:rPr>
        <w:tab/>
        <w:t xml:space="preserve">Organizational Structure Change History               </w:t>
      </w:r>
    </w:p>
    <w:p w:rsidR="00E777E2" w:rsidRPr="00E9198B" w:rsidRDefault="00E777E2" w:rsidP="00E777E2">
      <w:pPr>
        <w:autoSpaceDE w:val="0"/>
        <w:autoSpaceDN w:val="0"/>
        <w:spacing w:after="0" w:line="240" w:lineRule="auto"/>
        <w:rPr>
          <w:rFonts w:eastAsia="Times New Roman"/>
          <w:bCs/>
          <w:szCs w:val="20"/>
        </w:rPr>
      </w:pPr>
    </w:p>
    <w:p w:rsidR="00E777E2" w:rsidRPr="00E9198B" w:rsidRDefault="00E777E2" w:rsidP="00E777E2">
      <w:pPr>
        <w:spacing w:after="0" w:line="240" w:lineRule="auto"/>
        <w:rPr>
          <w:rFonts w:eastAsia="Times New Roman"/>
          <w:b/>
          <w:szCs w:val="20"/>
        </w:rPr>
      </w:pPr>
      <w:r w:rsidRPr="00E9198B">
        <w:rPr>
          <w:rFonts w:eastAsia="Times New Roman"/>
          <w:b/>
          <w:szCs w:val="20"/>
        </w:rPr>
        <w:t xml:space="preserve">L.6.3 TAB A: Summary </w:t>
      </w:r>
    </w:p>
    <w:p w:rsidR="00E777E2" w:rsidRPr="00E9198B" w:rsidRDefault="00E777E2" w:rsidP="00E777E2">
      <w:pPr>
        <w:spacing w:after="0" w:line="240" w:lineRule="auto"/>
        <w:rPr>
          <w:rFonts w:eastAsia="Times New Roman"/>
          <w:bCs/>
          <w:szCs w:val="20"/>
        </w:rPr>
      </w:pPr>
    </w:p>
    <w:p w:rsidR="00E777E2" w:rsidRPr="00E9198B" w:rsidRDefault="00E777E2" w:rsidP="00E777E2">
      <w:pPr>
        <w:spacing w:after="0" w:line="240" w:lineRule="auto"/>
        <w:rPr>
          <w:rFonts w:eastAsia="Times New Roman"/>
          <w:bCs/>
          <w:szCs w:val="20"/>
        </w:rPr>
      </w:pPr>
      <w:r w:rsidRPr="00E9198B">
        <w:rPr>
          <w:rFonts w:eastAsia="Times New Roman"/>
          <w:bCs/>
          <w:szCs w:val="20"/>
        </w:rPr>
        <w:t xml:space="preserve">In accordance with the page limitations set forth in Table L.2.2, </w:t>
      </w:r>
      <w:r w:rsidRPr="00E9198B">
        <w:rPr>
          <w:rFonts w:eastAsia="Times New Roman"/>
          <w:spacing w:val="-2"/>
          <w:szCs w:val="20"/>
        </w:rPr>
        <w:t xml:space="preserve">Offerors should provide a summary of the past performance references provided and explain what aspects of those efforts the Offeror deems relevant and to what specific task areas of the proposed effort they relate.  The Offeror shall utilize the Past Performance Volume Submission (Section J, Attachment 9) for this information.  </w:t>
      </w:r>
      <w:r w:rsidRPr="00E9198B">
        <w:rPr>
          <w:rFonts w:eastAsia="Times New Roman"/>
          <w:bCs/>
          <w:szCs w:val="20"/>
        </w:rPr>
        <w:t xml:space="preserve">The Offeror shall also describe the roles of the Offeror, subcontractors, teaming partners, and/or joint venture partners.  The Offeror shall describe quantifiable metrics for efficiencies including cost, schedule and/or performance.   </w:t>
      </w:r>
    </w:p>
    <w:p w:rsidR="00E777E2" w:rsidRPr="00E9198B" w:rsidRDefault="00E777E2" w:rsidP="00E777E2">
      <w:pPr>
        <w:spacing w:after="0" w:line="240" w:lineRule="auto"/>
        <w:ind w:right="244"/>
        <w:rPr>
          <w:rFonts w:eastAsia="Times New Roman"/>
          <w:spacing w:val="-1"/>
          <w:szCs w:val="20"/>
        </w:rPr>
      </w:pPr>
    </w:p>
    <w:p w:rsidR="00E777E2" w:rsidRPr="00E9198B" w:rsidRDefault="00E777E2" w:rsidP="00E777E2">
      <w:pPr>
        <w:spacing w:after="0" w:line="240" w:lineRule="auto"/>
        <w:ind w:right="244"/>
        <w:rPr>
          <w:rFonts w:eastAsia="Times New Roman"/>
          <w:b/>
          <w:spacing w:val="-1"/>
          <w:szCs w:val="20"/>
        </w:rPr>
      </w:pPr>
      <w:r w:rsidRPr="00E9198B">
        <w:rPr>
          <w:rFonts w:eastAsia="Times New Roman"/>
          <w:b/>
          <w:spacing w:val="-1"/>
          <w:szCs w:val="20"/>
        </w:rPr>
        <w:t>L.6.4 TAB B: Past Performance Questionnaires for Recent and Relevant Contracts</w:t>
      </w:r>
    </w:p>
    <w:p w:rsidR="00E777E2" w:rsidRPr="00E9198B" w:rsidRDefault="00E777E2" w:rsidP="00E777E2">
      <w:pPr>
        <w:tabs>
          <w:tab w:val="left" w:pos="360"/>
          <w:tab w:val="left" w:pos="720"/>
          <w:tab w:val="left" w:pos="1080"/>
          <w:tab w:val="left" w:pos="1440"/>
          <w:tab w:val="left" w:pos="1800"/>
          <w:tab w:val="left" w:pos="2160"/>
          <w:tab w:val="left" w:pos="2520"/>
          <w:tab w:val="left" w:pos="2880"/>
        </w:tabs>
        <w:spacing w:after="0" w:line="240" w:lineRule="auto"/>
        <w:rPr>
          <w:rFonts w:eastAsia="Arial Unicode MS"/>
          <w:szCs w:val="20"/>
        </w:rPr>
      </w:pPr>
    </w:p>
    <w:p w:rsidR="00E777E2" w:rsidRPr="00E9198B" w:rsidRDefault="00E777E2" w:rsidP="00E777E2">
      <w:pPr>
        <w:tabs>
          <w:tab w:val="left" w:pos="360"/>
          <w:tab w:val="left" w:pos="720"/>
          <w:tab w:val="left" w:pos="1080"/>
          <w:tab w:val="left" w:pos="1440"/>
          <w:tab w:val="left" w:pos="1800"/>
          <w:tab w:val="left" w:pos="2160"/>
          <w:tab w:val="left" w:pos="2520"/>
          <w:tab w:val="left" w:pos="2880"/>
        </w:tabs>
        <w:spacing w:after="0" w:line="240" w:lineRule="auto"/>
        <w:rPr>
          <w:rFonts w:eastAsia="Arial Unicode MS"/>
          <w:szCs w:val="20"/>
        </w:rPr>
      </w:pPr>
      <w:r w:rsidRPr="00E9198B">
        <w:rPr>
          <w:rFonts w:eastAsia="Arial Unicode MS"/>
          <w:szCs w:val="20"/>
        </w:rPr>
        <w:t>The Offeror shall provide formal performance evaluation if available.  Formal performance evaluations are those similar to the Contractor Performance Assessment Reporting System (CPARS).  If the formal evaluation is available, it shall be included in the Offeror’s past performance submission.  If a CPARS is included, a Past Performance Questionnaire (PPQ) is not required.  If a formal evaluation is unavailable, s</w:t>
      </w:r>
      <w:r w:rsidRPr="00E9198B">
        <w:rPr>
          <w:rFonts w:eastAsia="Times New Roman"/>
          <w:spacing w:val="-2"/>
          <w:szCs w:val="20"/>
        </w:rPr>
        <w:t xml:space="preserve">ubmit information using the format contained in Section J, Attachment 7, Past Performance Cover Letter &amp; Client Questionnaire.  </w:t>
      </w:r>
    </w:p>
    <w:p w:rsidR="00E777E2" w:rsidRPr="00E9198B" w:rsidRDefault="00E777E2" w:rsidP="00E777E2">
      <w:pPr>
        <w:spacing w:after="0" w:line="240" w:lineRule="auto"/>
        <w:rPr>
          <w:rFonts w:eastAsia="Times New Roman"/>
          <w:spacing w:val="-2"/>
          <w:szCs w:val="20"/>
        </w:rPr>
      </w:pPr>
    </w:p>
    <w:p w:rsidR="00E777E2" w:rsidRPr="00E9198B" w:rsidRDefault="00E777E2" w:rsidP="00E777E2">
      <w:pPr>
        <w:spacing w:after="0" w:line="240" w:lineRule="auto"/>
        <w:rPr>
          <w:rFonts w:eastAsia="Times New Roman"/>
          <w:spacing w:val="-2"/>
          <w:szCs w:val="20"/>
        </w:rPr>
      </w:pPr>
      <w:r w:rsidRPr="00E9198B">
        <w:rPr>
          <w:rFonts w:eastAsia="Times New Roman"/>
          <w:spacing w:val="-2"/>
          <w:szCs w:val="20"/>
        </w:rPr>
        <w:t xml:space="preserve">The Offeror shall submit Past Performance Information on recent (active within the past three years from the date of issuance of this solicitation) contracts/orders that the Offeror considers most relevant in demonstrating their ability to perform the proposed effort.  If the Offeror proposes a current contract/order as part of its past performance submission, the effort must have been in place for a minimum of six months prior to the date of issuance of this solicitation.  The total of Past Performance Information references shall not exceed three.  The Offeror may submit Past Performance Information from a subcontractor but at least two of the references shall be from the Offeror.  Total page count for this Past Performance Volume is annotated above in Table L.2.2. The offeror shall use the format contained in Section J, Attachment 9, Past Performance Volume Submission. </w:t>
      </w:r>
    </w:p>
    <w:p w:rsidR="00E777E2" w:rsidRPr="00E9198B" w:rsidRDefault="00E777E2" w:rsidP="00E777E2">
      <w:pPr>
        <w:spacing w:after="0" w:line="240" w:lineRule="auto"/>
        <w:rPr>
          <w:rFonts w:eastAsia="Times New Roman"/>
          <w:spacing w:val="-2"/>
          <w:szCs w:val="20"/>
        </w:rPr>
      </w:pPr>
    </w:p>
    <w:p w:rsidR="00E777E2" w:rsidRPr="00E9198B" w:rsidRDefault="00E777E2" w:rsidP="00E777E2">
      <w:pPr>
        <w:spacing w:after="0" w:line="240" w:lineRule="auto"/>
        <w:rPr>
          <w:rFonts w:eastAsia="Times New Roman"/>
          <w:szCs w:val="20"/>
        </w:rPr>
      </w:pPr>
      <w:r w:rsidRPr="00E9198B">
        <w:rPr>
          <w:rFonts w:eastAsia="Times New Roman"/>
          <w:szCs w:val="20"/>
        </w:rPr>
        <w:t>Note: Individual Orders under an ID/IQ contract or Blanket Purchase Agreement are each considered to be one past/present performance effort.</w:t>
      </w:r>
    </w:p>
    <w:p w:rsidR="00E777E2" w:rsidRPr="00E9198B" w:rsidRDefault="00E777E2" w:rsidP="00E777E2">
      <w:pPr>
        <w:spacing w:after="0" w:line="240" w:lineRule="auto"/>
        <w:rPr>
          <w:rFonts w:eastAsia="Times New Roman"/>
          <w:spacing w:val="-2"/>
          <w:szCs w:val="20"/>
        </w:rPr>
      </w:pPr>
    </w:p>
    <w:p w:rsidR="00E777E2" w:rsidRPr="00E9198B" w:rsidRDefault="00E777E2" w:rsidP="00E777E2">
      <w:pPr>
        <w:spacing w:after="0" w:line="240" w:lineRule="auto"/>
        <w:rPr>
          <w:rFonts w:eastAsia="Times New Roman"/>
          <w:spacing w:val="-2"/>
          <w:szCs w:val="20"/>
        </w:rPr>
      </w:pPr>
      <w:r w:rsidRPr="00E9198B">
        <w:rPr>
          <w:rFonts w:eastAsia="Times New Roman"/>
          <w:spacing w:val="-2"/>
          <w:szCs w:val="20"/>
        </w:rPr>
        <w:t xml:space="preserve">Include rationale supporting your assertion of relevance.  </w:t>
      </w:r>
      <w:r w:rsidRPr="00E9198B">
        <w:rPr>
          <w:rFonts w:eastAsia="Times New Roman"/>
          <w:szCs w:val="20"/>
        </w:rPr>
        <w:t>In order to be deemed relevant, the Offeror’s proposal must demonstrate experience with migration of existing data and provisioning of user accounts and for a single large organization of 30,000+ subscribers to a commercial cloud solution with requirements 002-2.3.1.22 and 002-2.3.1.23 outlined within section 15.3 Network Operations of the DEOS Functional Requirements Document (FRD).  In determining relevancy, the Government will only consider past/present performance efforts of the prime contractor or a first tier subcontractor.  The</w:t>
      </w:r>
      <w:r w:rsidRPr="00E9198B">
        <w:rPr>
          <w:rFonts w:eastAsia="Times New Roman"/>
          <w:spacing w:val="16"/>
          <w:szCs w:val="20"/>
        </w:rPr>
        <w:t xml:space="preserve"> </w:t>
      </w:r>
      <w:r w:rsidRPr="00E9198B">
        <w:rPr>
          <w:rFonts w:eastAsia="Times New Roman"/>
          <w:szCs w:val="20"/>
        </w:rPr>
        <w:t>Government</w:t>
      </w:r>
      <w:r w:rsidRPr="00E9198B">
        <w:rPr>
          <w:rFonts w:eastAsia="Times New Roman"/>
          <w:spacing w:val="43"/>
          <w:szCs w:val="20"/>
        </w:rPr>
        <w:t xml:space="preserve"> </w:t>
      </w:r>
      <w:r w:rsidRPr="00E9198B">
        <w:rPr>
          <w:rFonts w:eastAsia="Times New Roman"/>
          <w:szCs w:val="20"/>
        </w:rPr>
        <w:t>uses</w:t>
      </w:r>
      <w:r w:rsidRPr="00E9198B">
        <w:rPr>
          <w:rFonts w:eastAsia="Times New Roman"/>
          <w:spacing w:val="19"/>
          <w:szCs w:val="20"/>
        </w:rPr>
        <w:t xml:space="preserve"> </w:t>
      </w:r>
      <w:r w:rsidRPr="00E9198B">
        <w:rPr>
          <w:rFonts w:eastAsia="Times New Roman"/>
          <w:szCs w:val="20"/>
        </w:rPr>
        <w:t>degrees</w:t>
      </w:r>
      <w:r w:rsidRPr="00E9198B">
        <w:rPr>
          <w:rFonts w:eastAsia="Times New Roman"/>
          <w:spacing w:val="19"/>
          <w:szCs w:val="20"/>
        </w:rPr>
        <w:t xml:space="preserve"> </w:t>
      </w:r>
      <w:r w:rsidRPr="00E9198B">
        <w:rPr>
          <w:rFonts w:eastAsia="Times New Roman"/>
          <w:w w:val="109"/>
          <w:szCs w:val="20"/>
        </w:rPr>
        <w:t xml:space="preserve">of </w:t>
      </w:r>
      <w:r w:rsidRPr="00E9198B">
        <w:rPr>
          <w:rFonts w:eastAsia="Times New Roman"/>
          <w:szCs w:val="20"/>
        </w:rPr>
        <w:t>relevancy</w:t>
      </w:r>
      <w:r w:rsidRPr="00E9198B">
        <w:rPr>
          <w:rFonts w:eastAsia="Times New Roman"/>
          <w:spacing w:val="21"/>
          <w:szCs w:val="20"/>
        </w:rPr>
        <w:t xml:space="preserve"> </w:t>
      </w:r>
      <w:r w:rsidRPr="00E9198B">
        <w:rPr>
          <w:rFonts w:eastAsia="Times New Roman"/>
          <w:szCs w:val="20"/>
        </w:rPr>
        <w:t>when</w:t>
      </w:r>
      <w:r w:rsidRPr="00E9198B">
        <w:rPr>
          <w:rFonts w:eastAsia="Times New Roman"/>
          <w:spacing w:val="16"/>
          <w:szCs w:val="20"/>
        </w:rPr>
        <w:t xml:space="preserve"> </w:t>
      </w:r>
      <w:r w:rsidRPr="00E9198B">
        <w:rPr>
          <w:rFonts w:eastAsia="Times New Roman"/>
          <w:szCs w:val="20"/>
        </w:rPr>
        <w:t>assessing</w:t>
      </w:r>
      <w:r w:rsidRPr="00E9198B">
        <w:rPr>
          <w:rFonts w:eastAsia="Times New Roman"/>
          <w:spacing w:val="24"/>
          <w:szCs w:val="20"/>
        </w:rPr>
        <w:t xml:space="preserve"> </w:t>
      </w:r>
      <w:r w:rsidRPr="00E9198B">
        <w:rPr>
          <w:rFonts w:eastAsia="Times New Roman"/>
          <w:szCs w:val="20"/>
        </w:rPr>
        <w:t>recent,</w:t>
      </w:r>
      <w:r w:rsidRPr="00E9198B">
        <w:rPr>
          <w:rFonts w:eastAsia="Times New Roman"/>
          <w:spacing w:val="9"/>
          <w:szCs w:val="20"/>
        </w:rPr>
        <w:t xml:space="preserve"> </w:t>
      </w:r>
      <w:r w:rsidRPr="00E9198B">
        <w:rPr>
          <w:rFonts w:eastAsia="Times New Roman"/>
          <w:szCs w:val="20"/>
        </w:rPr>
        <w:t>relevant</w:t>
      </w:r>
      <w:r w:rsidRPr="00E9198B">
        <w:rPr>
          <w:rFonts w:eastAsia="Times New Roman"/>
          <w:spacing w:val="24"/>
          <w:szCs w:val="20"/>
        </w:rPr>
        <w:t xml:space="preserve"> </w:t>
      </w:r>
      <w:r w:rsidRPr="00E9198B">
        <w:rPr>
          <w:rFonts w:eastAsia="Times New Roman"/>
          <w:szCs w:val="20"/>
        </w:rPr>
        <w:t>contracts per</w:t>
      </w:r>
      <w:r w:rsidRPr="00E9198B">
        <w:rPr>
          <w:rFonts w:eastAsia="Times New Roman"/>
          <w:spacing w:val="27"/>
          <w:szCs w:val="20"/>
        </w:rPr>
        <w:t xml:space="preserve"> </w:t>
      </w:r>
      <w:r w:rsidRPr="00E9198B">
        <w:rPr>
          <w:rFonts w:eastAsia="Times New Roman"/>
          <w:szCs w:val="20"/>
        </w:rPr>
        <w:t>DoD</w:t>
      </w:r>
      <w:r w:rsidRPr="00E9198B">
        <w:rPr>
          <w:rFonts w:eastAsia="Times New Roman"/>
          <w:spacing w:val="18"/>
          <w:szCs w:val="20"/>
        </w:rPr>
        <w:t xml:space="preserve"> </w:t>
      </w:r>
      <w:r w:rsidRPr="00E9198B">
        <w:rPr>
          <w:rFonts w:eastAsia="Times New Roman"/>
          <w:szCs w:val="20"/>
        </w:rPr>
        <w:t>Source</w:t>
      </w:r>
      <w:r w:rsidRPr="00E9198B">
        <w:rPr>
          <w:rFonts w:eastAsia="Times New Roman"/>
          <w:spacing w:val="18"/>
          <w:szCs w:val="20"/>
        </w:rPr>
        <w:t xml:space="preserve"> </w:t>
      </w:r>
      <w:r w:rsidRPr="00E9198B">
        <w:rPr>
          <w:rFonts w:eastAsia="Times New Roman"/>
          <w:szCs w:val="20"/>
        </w:rPr>
        <w:t>Selection</w:t>
      </w:r>
      <w:r w:rsidRPr="00E9198B">
        <w:rPr>
          <w:rFonts w:eastAsia="Times New Roman"/>
          <w:spacing w:val="32"/>
          <w:szCs w:val="20"/>
        </w:rPr>
        <w:t xml:space="preserve"> </w:t>
      </w:r>
      <w:r w:rsidRPr="00E9198B">
        <w:rPr>
          <w:rFonts w:eastAsia="Times New Roman"/>
          <w:szCs w:val="20"/>
        </w:rPr>
        <w:t>Procedures</w:t>
      </w:r>
      <w:r w:rsidRPr="00E9198B">
        <w:rPr>
          <w:rFonts w:eastAsia="Times New Roman"/>
          <w:w w:val="105"/>
          <w:position w:val="-1"/>
          <w:szCs w:val="20"/>
        </w:rPr>
        <w:t xml:space="preserve">.  </w:t>
      </w:r>
      <w:r w:rsidRPr="00E9198B">
        <w:rPr>
          <w:rFonts w:eastAsia="Times New Roman"/>
          <w:szCs w:val="20"/>
        </w:rPr>
        <w:t>The past performance evaluation team will consider the performance quality of relevant recent efforts for the second aspect of the past performance evaluation.  Finally, the past performance evaluation team will review this past performance information and determine the overall rating at the factor level as it applies to performance confidence assessment.  Ratings are identified in Section M.</w:t>
      </w:r>
    </w:p>
    <w:p w:rsidR="00E777E2" w:rsidRPr="00E9198B" w:rsidRDefault="00E777E2" w:rsidP="00E777E2">
      <w:pPr>
        <w:spacing w:after="0" w:line="240" w:lineRule="auto"/>
        <w:rPr>
          <w:rFonts w:eastAsia="Times New Roman"/>
          <w:szCs w:val="20"/>
        </w:rPr>
      </w:pPr>
    </w:p>
    <w:p w:rsidR="00E777E2" w:rsidRPr="00E9198B" w:rsidRDefault="00E777E2" w:rsidP="00E777E2">
      <w:pPr>
        <w:autoSpaceDE w:val="0"/>
        <w:autoSpaceDN w:val="0"/>
        <w:spacing w:after="0" w:line="240" w:lineRule="auto"/>
        <w:rPr>
          <w:rFonts w:eastAsia="Times New Roman"/>
          <w:bCs/>
          <w:szCs w:val="20"/>
        </w:rPr>
      </w:pPr>
      <w:r w:rsidRPr="00E9198B">
        <w:rPr>
          <w:rFonts w:eastAsia="Times New Roman"/>
          <w:bCs/>
          <w:szCs w:val="20"/>
        </w:rPr>
        <w:t>If submitting the Past Performance Questionnaire, the Offeror should complete Questionnaire Cover Letter and Section 1.  The Offeror shall not, however, complete any other section of the Past Performance Questionnaire.  Questionnaires shall be sent back to the Offeror for inclusion in the proposal.  Past Performance Questionnaires submitted for any Offeror’s team members shall clearly indicate the name of the Offeror within the questionnaire.  The Government may contact the POCs to verify the accuracy of the PPQ.</w:t>
      </w:r>
    </w:p>
    <w:p w:rsidR="00E777E2" w:rsidRPr="00E9198B" w:rsidRDefault="00E777E2" w:rsidP="00E777E2">
      <w:pPr>
        <w:tabs>
          <w:tab w:val="left" w:pos="720"/>
          <w:tab w:val="left" w:pos="1080"/>
          <w:tab w:val="left" w:pos="1440"/>
          <w:tab w:val="left" w:pos="1800"/>
          <w:tab w:val="left" w:pos="2160"/>
          <w:tab w:val="left" w:pos="2520"/>
          <w:tab w:val="left" w:pos="2880"/>
        </w:tabs>
        <w:spacing w:after="0" w:line="240" w:lineRule="auto"/>
        <w:rPr>
          <w:rFonts w:eastAsia="Times New Roman"/>
          <w:szCs w:val="20"/>
        </w:rPr>
      </w:pPr>
    </w:p>
    <w:p w:rsidR="00E777E2" w:rsidRPr="00E9198B" w:rsidRDefault="00E777E2" w:rsidP="00E777E2">
      <w:pPr>
        <w:autoSpaceDE w:val="0"/>
        <w:autoSpaceDN w:val="0"/>
        <w:adjustRightInd w:val="0"/>
        <w:spacing w:after="0" w:line="240" w:lineRule="auto"/>
        <w:rPr>
          <w:rFonts w:eastAsia="Times New Roman"/>
          <w:szCs w:val="20"/>
        </w:rPr>
      </w:pPr>
      <w:r w:rsidRPr="00E9198B">
        <w:rPr>
          <w:rFonts w:eastAsia="Times New Roman"/>
          <w:szCs w:val="20"/>
        </w:rPr>
        <w:t>Offerors shall include a copy of the most recent eSRS (Electronic Subcontracting Reporting System) submission if the reference required it.  Offerors shall state if an eSRS submission was not required.</w:t>
      </w:r>
    </w:p>
    <w:p w:rsidR="00E777E2" w:rsidRPr="00E9198B" w:rsidRDefault="00E777E2" w:rsidP="00E777E2">
      <w:pPr>
        <w:spacing w:after="0" w:line="240" w:lineRule="auto"/>
        <w:rPr>
          <w:rFonts w:eastAsia="Times New Roman"/>
          <w:szCs w:val="20"/>
        </w:rPr>
      </w:pPr>
    </w:p>
    <w:p w:rsidR="00E777E2" w:rsidRPr="00E9198B" w:rsidRDefault="00E777E2" w:rsidP="00E777E2">
      <w:pPr>
        <w:tabs>
          <w:tab w:val="left" w:pos="1000"/>
          <w:tab w:val="left" w:pos="1900"/>
        </w:tabs>
        <w:spacing w:after="0" w:line="240" w:lineRule="auto"/>
        <w:rPr>
          <w:rFonts w:eastAsia="Times New Roman"/>
          <w:szCs w:val="20"/>
        </w:rPr>
      </w:pPr>
    </w:p>
    <w:p w:rsidR="00E777E2" w:rsidRPr="00E9198B" w:rsidRDefault="00E777E2" w:rsidP="00E777E2">
      <w:pPr>
        <w:tabs>
          <w:tab w:val="left" w:pos="600"/>
        </w:tabs>
        <w:adjustRightInd w:val="0"/>
        <w:spacing w:after="0" w:line="240" w:lineRule="auto"/>
        <w:rPr>
          <w:rFonts w:eastAsia="Times New Roman"/>
          <w:szCs w:val="20"/>
        </w:rPr>
      </w:pPr>
      <w:r w:rsidRPr="00E9198B">
        <w:rPr>
          <w:rFonts w:eastAsia="Times New Roman"/>
          <w:szCs w:val="20"/>
        </w:rPr>
        <w:t>While the Government may elect to consider data from other sources, the burden of providing detailed, current, accurate and complete past performance information rests with the Offeror.</w:t>
      </w:r>
    </w:p>
    <w:p w:rsidR="00E777E2" w:rsidRPr="00E9198B" w:rsidRDefault="00E777E2" w:rsidP="00E777E2">
      <w:pPr>
        <w:spacing w:after="0" w:line="240" w:lineRule="auto"/>
        <w:rPr>
          <w:rFonts w:eastAsia="Times New Roman"/>
          <w:szCs w:val="20"/>
        </w:rPr>
      </w:pPr>
    </w:p>
    <w:p w:rsidR="00E777E2" w:rsidRPr="00E9198B" w:rsidRDefault="00E777E2" w:rsidP="00E777E2">
      <w:pPr>
        <w:spacing w:after="0" w:line="240" w:lineRule="auto"/>
        <w:rPr>
          <w:rFonts w:eastAsia="Times New Roman"/>
          <w:b/>
          <w:szCs w:val="20"/>
        </w:rPr>
      </w:pPr>
      <w:r w:rsidRPr="00E9198B">
        <w:rPr>
          <w:rFonts w:eastAsia="Times New Roman"/>
          <w:b/>
          <w:szCs w:val="20"/>
        </w:rPr>
        <w:t>Note:  The Offeror is required to provide and submit CPARS and PPQs within the proposal.  They shall not be sent separately.</w:t>
      </w:r>
    </w:p>
    <w:p w:rsidR="00E777E2" w:rsidRPr="00E9198B" w:rsidRDefault="00E777E2" w:rsidP="00E777E2">
      <w:pPr>
        <w:spacing w:after="0" w:line="240" w:lineRule="auto"/>
        <w:ind w:right="387"/>
        <w:rPr>
          <w:rFonts w:eastAsia="Times New Roman"/>
          <w:szCs w:val="20"/>
        </w:rPr>
      </w:pPr>
    </w:p>
    <w:p w:rsidR="00E777E2" w:rsidRPr="00E9198B" w:rsidRDefault="00E777E2" w:rsidP="00E777E2">
      <w:pPr>
        <w:spacing w:after="0" w:line="240" w:lineRule="auto"/>
        <w:ind w:right="387"/>
        <w:rPr>
          <w:rFonts w:eastAsia="Times New Roman"/>
          <w:b/>
          <w:szCs w:val="20"/>
        </w:rPr>
      </w:pPr>
      <w:r w:rsidRPr="00E9198B">
        <w:rPr>
          <w:rFonts w:eastAsia="Times New Roman"/>
          <w:b/>
          <w:szCs w:val="20"/>
        </w:rPr>
        <w:t xml:space="preserve">L.6.5 TAB C: Consent Letters </w:t>
      </w:r>
    </w:p>
    <w:p w:rsidR="00E777E2" w:rsidRPr="00E9198B" w:rsidRDefault="00E777E2" w:rsidP="00E777E2">
      <w:pPr>
        <w:autoSpaceDE w:val="0"/>
        <w:autoSpaceDN w:val="0"/>
        <w:spacing w:after="0" w:line="240" w:lineRule="auto"/>
        <w:rPr>
          <w:rFonts w:eastAsia="Times New Roman"/>
          <w:bCs/>
          <w:szCs w:val="20"/>
        </w:rPr>
      </w:pPr>
    </w:p>
    <w:p w:rsidR="00E777E2" w:rsidRPr="00E9198B" w:rsidRDefault="00E777E2" w:rsidP="00E777E2">
      <w:pPr>
        <w:autoSpaceDE w:val="0"/>
        <w:autoSpaceDN w:val="0"/>
        <w:spacing w:after="0" w:line="240" w:lineRule="auto"/>
        <w:rPr>
          <w:rFonts w:eastAsia="Times New Roman"/>
          <w:bCs/>
          <w:szCs w:val="20"/>
        </w:rPr>
      </w:pPr>
      <w:r w:rsidRPr="00E9198B">
        <w:rPr>
          <w:rFonts w:eastAsia="Times New Roman"/>
          <w:bCs/>
          <w:szCs w:val="20"/>
        </w:rPr>
        <w:t xml:space="preserve">In accordance with the page limitations set forth in Table L.2.2, the Offeror shall provide subcontractors, teaming partners, and/or joint venture partners consent or client authorization letters to be executed by each.  These letters authorize the release of past performance information so the Offeror can respond to such information.  A sample consent letter is provided at Section J, Attachment 8.  </w:t>
      </w:r>
    </w:p>
    <w:p w:rsidR="00E777E2" w:rsidRPr="00E9198B" w:rsidRDefault="00E777E2" w:rsidP="00E777E2">
      <w:pPr>
        <w:spacing w:after="0" w:line="240" w:lineRule="auto"/>
        <w:ind w:right="387"/>
        <w:rPr>
          <w:rFonts w:eastAsia="Times New Roman"/>
          <w:b/>
          <w:szCs w:val="20"/>
        </w:rPr>
      </w:pPr>
    </w:p>
    <w:p w:rsidR="00E777E2" w:rsidRPr="00E9198B" w:rsidRDefault="00E777E2" w:rsidP="00E777E2">
      <w:pPr>
        <w:spacing w:after="0" w:line="240" w:lineRule="auto"/>
        <w:ind w:right="387"/>
        <w:rPr>
          <w:rFonts w:eastAsia="Times New Roman"/>
          <w:b/>
          <w:szCs w:val="20"/>
        </w:rPr>
      </w:pPr>
      <w:r w:rsidRPr="00E9198B">
        <w:rPr>
          <w:rFonts w:eastAsia="Times New Roman"/>
          <w:b/>
          <w:szCs w:val="20"/>
        </w:rPr>
        <w:t>L.6.6 TAB D: Organizational Structure Change History</w:t>
      </w:r>
    </w:p>
    <w:p w:rsidR="00E777E2" w:rsidRPr="00E9198B" w:rsidRDefault="00E777E2" w:rsidP="00E777E2">
      <w:pPr>
        <w:autoSpaceDE w:val="0"/>
        <w:autoSpaceDN w:val="0"/>
        <w:spacing w:after="0" w:line="240" w:lineRule="auto"/>
        <w:rPr>
          <w:rFonts w:eastAsia="Times New Roman"/>
          <w:bCs/>
          <w:szCs w:val="20"/>
        </w:rPr>
      </w:pPr>
    </w:p>
    <w:p w:rsidR="00E777E2" w:rsidRPr="00E9198B" w:rsidRDefault="00E777E2" w:rsidP="00E777E2">
      <w:pPr>
        <w:autoSpaceDE w:val="0"/>
        <w:autoSpaceDN w:val="0"/>
        <w:spacing w:after="0" w:line="240" w:lineRule="auto"/>
        <w:rPr>
          <w:rFonts w:eastAsia="Times New Roman"/>
          <w:bCs/>
          <w:szCs w:val="20"/>
        </w:rPr>
      </w:pPr>
      <w:r w:rsidRPr="00E9198B">
        <w:rPr>
          <w:rFonts w:eastAsia="Times New Roman"/>
          <w:bCs/>
          <w:szCs w:val="20"/>
        </w:rPr>
        <w:t>In accordance with the page limitations set forth in Table L.2.2, the Offeror shall provide an Organizational Change History, if applicable.</w:t>
      </w:r>
    </w:p>
    <w:p w:rsidR="00E777E2" w:rsidRPr="00E9198B" w:rsidRDefault="00E777E2" w:rsidP="00E777E2">
      <w:pPr>
        <w:autoSpaceDE w:val="0"/>
        <w:autoSpaceDN w:val="0"/>
        <w:spacing w:after="0" w:line="240" w:lineRule="auto"/>
        <w:rPr>
          <w:rFonts w:eastAsia="Times New Roman"/>
          <w:bCs/>
          <w:szCs w:val="20"/>
        </w:rPr>
      </w:pPr>
    </w:p>
    <w:p w:rsidR="00E777E2" w:rsidRPr="00E9198B" w:rsidRDefault="00E777E2" w:rsidP="00E777E2">
      <w:pPr>
        <w:autoSpaceDE w:val="0"/>
        <w:autoSpaceDN w:val="0"/>
        <w:spacing w:after="0" w:line="240" w:lineRule="auto"/>
        <w:rPr>
          <w:rFonts w:eastAsia="Times New Roman"/>
          <w:bCs/>
          <w:szCs w:val="20"/>
        </w:rPr>
      </w:pPr>
      <w:r w:rsidRPr="00E9198B">
        <w:rPr>
          <w:rFonts w:eastAsia="Times New Roman"/>
          <w:bCs/>
          <w:szCs w:val="20"/>
        </w:rPr>
        <w:t>Many companies have acquired, been acquired by, or otherwise merged with other companies, and/or reorganized their divisions, business groups, subsidiary companies, etc.  In many cases, these changes have taken place during the time of performance of relevant past efforts or between conclusion of recent past efforts and this source selection.  As a result, it is sometimes difficult to determine what past performance is relevant to this procurement.  To facilitate this relevancy determination, include in this proposal volume a "roadmap" describing all such changes in the organization of the company.  A pamphlet or other commercial document describing such reorganizations may suffice.  As part of this explanation, show how these changes impact the relevance of any efforts you identify for past performance evaluation / performance confidence assessment.  Since the Government intends to consider past performance information provided by other sources as well as that provided by the Offerors, your "roadmap" should be both specifically applicable to the efforts the Offeror identifies and general enough to apply to efforts on which the Government receives information from other sources.  This requirement is only applicable to the Offeror proposing as the prime Contractor.</w:t>
      </w:r>
    </w:p>
    <w:p w:rsidR="00E777E2" w:rsidRPr="00E9198B" w:rsidRDefault="00E777E2" w:rsidP="00E777E2">
      <w:pPr>
        <w:spacing w:after="0" w:line="240" w:lineRule="auto"/>
        <w:rPr>
          <w:rFonts w:eastAsia="Times New Roman"/>
          <w:szCs w:val="20"/>
        </w:rPr>
      </w:pPr>
    </w:p>
    <w:p w:rsidR="00E777E2" w:rsidRPr="00E9198B" w:rsidRDefault="00E777E2" w:rsidP="00E777E2">
      <w:pPr>
        <w:widowControl w:val="0"/>
        <w:tabs>
          <w:tab w:val="left" w:pos="804"/>
        </w:tabs>
        <w:spacing w:after="0" w:line="240" w:lineRule="auto"/>
        <w:ind w:right="185"/>
        <w:rPr>
          <w:rFonts w:eastAsia="Times New Roman"/>
          <w:b/>
          <w:szCs w:val="20"/>
        </w:rPr>
      </w:pPr>
      <w:r w:rsidRPr="00E9198B">
        <w:rPr>
          <w:rFonts w:eastAsia="Times New Roman"/>
          <w:b/>
          <w:szCs w:val="20"/>
        </w:rPr>
        <w:t xml:space="preserve">L.7.0 Volume IV –SMALL BUSINESS PARTICIPATION </w:t>
      </w:r>
    </w:p>
    <w:p w:rsidR="00E777E2" w:rsidRPr="00E9198B" w:rsidRDefault="00E777E2" w:rsidP="00E777E2">
      <w:pPr>
        <w:widowControl w:val="0"/>
        <w:tabs>
          <w:tab w:val="left" w:pos="804"/>
        </w:tabs>
        <w:spacing w:after="0" w:line="240" w:lineRule="auto"/>
        <w:ind w:right="185"/>
        <w:rPr>
          <w:rFonts w:eastAsia="Times New Roman"/>
          <w:b/>
          <w:szCs w:val="20"/>
        </w:rPr>
      </w:pPr>
    </w:p>
    <w:p w:rsidR="00E777E2" w:rsidRPr="00E9198B" w:rsidRDefault="00E777E2" w:rsidP="00E777E2">
      <w:pPr>
        <w:spacing w:after="0" w:line="240" w:lineRule="auto"/>
        <w:rPr>
          <w:rFonts w:eastAsia="Times New Roman"/>
          <w:b/>
          <w:szCs w:val="20"/>
        </w:rPr>
      </w:pPr>
      <w:r w:rsidRPr="00E9198B">
        <w:rPr>
          <w:rFonts w:eastAsia="Times New Roman"/>
          <w:b/>
          <w:szCs w:val="20"/>
        </w:rPr>
        <w:t>L.7.1 General</w:t>
      </w:r>
    </w:p>
    <w:p w:rsidR="00E777E2" w:rsidRPr="00E9198B" w:rsidRDefault="00E777E2" w:rsidP="00E777E2">
      <w:pPr>
        <w:spacing w:after="0" w:line="240" w:lineRule="auto"/>
        <w:rPr>
          <w:rFonts w:eastAsia="Times New Roman"/>
          <w:b/>
          <w:szCs w:val="20"/>
        </w:rPr>
      </w:pPr>
    </w:p>
    <w:p w:rsidR="00E777E2" w:rsidRPr="00E9198B" w:rsidRDefault="00E777E2" w:rsidP="00E777E2">
      <w:pPr>
        <w:spacing w:after="0" w:line="240" w:lineRule="auto"/>
        <w:rPr>
          <w:rFonts w:eastAsia="Times New Roman"/>
          <w:b/>
          <w:szCs w:val="20"/>
        </w:rPr>
      </w:pPr>
      <w:r w:rsidRPr="00E9198B">
        <w:rPr>
          <w:rFonts w:eastAsia="Times New Roman"/>
          <w:b/>
          <w:szCs w:val="20"/>
        </w:rPr>
        <w:t xml:space="preserve">L.7.2 Format and Specific Content Price Proposal </w:t>
      </w:r>
    </w:p>
    <w:p w:rsidR="00E777E2" w:rsidRPr="00E9198B" w:rsidRDefault="00E777E2" w:rsidP="00E777E2">
      <w:pPr>
        <w:spacing w:after="0" w:line="240" w:lineRule="auto"/>
        <w:rPr>
          <w:rFonts w:eastAsia="Times New Roman"/>
          <w:szCs w:val="20"/>
        </w:rPr>
      </w:pPr>
    </w:p>
    <w:p w:rsidR="00E777E2" w:rsidRPr="00E9198B" w:rsidRDefault="00E777E2" w:rsidP="00E777E2">
      <w:pPr>
        <w:spacing w:after="0" w:line="240" w:lineRule="auto"/>
        <w:rPr>
          <w:rFonts w:eastAsia="Times New Roman"/>
          <w:szCs w:val="20"/>
        </w:rPr>
      </w:pPr>
      <w:r w:rsidRPr="00E9198B">
        <w:rPr>
          <w:rFonts w:eastAsia="Times New Roman"/>
          <w:szCs w:val="20"/>
        </w:rPr>
        <w:t>TAB A:</w:t>
      </w:r>
      <w:r w:rsidRPr="00E9198B">
        <w:rPr>
          <w:rFonts w:eastAsia="Times New Roman"/>
          <w:szCs w:val="20"/>
        </w:rPr>
        <w:tab/>
        <w:t xml:space="preserve">            </w:t>
      </w:r>
      <w:r w:rsidRPr="00E9198B">
        <w:rPr>
          <w:rFonts w:eastAsia="Times New Roman"/>
          <w:spacing w:val="-1"/>
          <w:szCs w:val="20"/>
        </w:rPr>
        <w:t>Small Business Participation</w:t>
      </w:r>
      <w:r w:rsidRPr="00E9198B">
        <w:rPr>
          <w:rFonts w:eastAsia="Times New Roman"/>
          <w:spacing w:val="1"/>
          <w:szCs w:val="20"/>
        </w:rPr>
        <w:t xml:space="preserve"> </w:t>
      </w:r>
      <w:r w:rsidRPr="00E9198B">
        <w:rPr>
          <w:rFonts w:eastAsia="Times New Roman"/>
          <w:spacing w:val="-1"/>
          <w:szCs w:val="20"/>
        </w:rPr>
        <w:t>and Commitment Plan</w:t>
      </w:r>
    </w:p>
    <w:p w:rsidR="00E777E2" w:rsidRPr="00E9198B" w:rsidRDefault="00E777E2" w:rsidP="00E777E2">
      <w:pPr>
        <w:tabs>
          <w:tab w:val="left" w:pos="1559"/>
        </w:tabs>
        <w:spacing w:after="0" w:line="240" w:lineRule="auto"/>
        <w:ind w:right="237"/>
        <w:rPr>
          <w:rFonts w:eastAsia="Times New Roman"/>
          <w:spacing w:val="-1"/>
          <w:szCs w:val="20"/>
        </w:rPr>
      </w:pPr>
      <w:r w:rsidRPr="00E9198B">
        <w:rPr>
          <w:rFonts w:eastAsia="Times New Roman"/>
          <w:spacing w:val="-1"/>
          <w:szCs w:val="20"/>
        </w:rPr>
        <w:t>TAB B:              Subcontracting</w:t>
      </w:r>
      <w:r w:rsidRPr="00E9198B">
        <w:rPr>
          <w:rFonts w:eastAsia="Times New Roman"/>
          <w:szCs w:val="20"/>
        </w:rPr>
        <w:t xml:space="preserve"> </w:t>
      </w:r>
      <w:r w:rsidRPr="00E9198B">
        <w:rPr>
          <w:rFonts w:eastAsia="Times New Roman"/>
          <w:spacing w:val="-1"/>
          <w:szCs w:val="20"/>
        </w:rPr>
        <w:t>Plan, if</w:t>
      </w:r>
      <w:r w:rsidRPr="00E9198B">
        <w:rPr>
          <w:rFonts w:eastAsia="Times New Roman"/>
          <w:szCs w:val="20"/>
        </w:rPr>
        <w:t xml:space="preserve"> </w:t>
      </w:r>
      <w:r w:rsidRPr="00E9198B">
        <w:rPr>
          <w:rFonts w:eastAsia="Times New Roman"/>
          <w:spacing w:val="-1"/>
          <w:szCs w:val="20"/>
        </w:rPr>
        <w:t>required</w:t>
      </w:r>
    </w:p>
    <w:p w:rsidR="00E777E2" w:rsidRPr="00E9198B" w:rsidRDefault="00E777E2" w:rsidP="00E777E2">
      <w:pPr>
        <w:tabs>
          <w:tab w:val="left" w:pos="1559"/>
        </w:tabs>
        <w:spacing w:after="0" w:line="240" w:lineRule="auto"/>
        <w:ind w:left="119" w:right="237"/>
        <w:rPr>
          <w:rFonts w:eastAsia="Times New Roman"/>
          <w:szCs w:val="20"/>
        </w:rPr>
      </w:pPr>
    </w:p>
    <w:p w:rsidR="00E777E2" w:rsidRPr="00E9198B" w:rsidRDefault="00E777E2" w:rsidP="00E777E2">
      <w:pPr>
        <w:tabs>
          <w:tab w:val="left" w:pos="1559"/>
        </w:tabs>
        <w:spacing w:after="0" w:line="240" w:lineRule="auto"/>
        <w:ind w:right="237"/>
        <w:rPr>
          <w:rFonts w:eastAsia="Times New Roman"/>
          <w:b/>
          <w:szCs w:val="20"/>
        </w:rPr>
      </w:pPr>
      <w:r w:rsidRPr="00E9198B">
        <w:rPr>
          <w:rFonts w:eastAsia="Times New Roman"/>
          <w:b/>
          <w:szCs w:val="20"/>
        </w:rPr>
        <w:t>L.7.3 TAB A: Small Business Participation and Commitment Plan</w:t>
      </w:r>
    </w:p>
    <w:p w:rsidR="00E777E2" w:rsidRPr="00E9198B" w:rsidRDefault="00E777E2" w:rsidP="00E777E2">
      <w:pPr>
        <w:autoSpaceDE w:val="0"/>
        <w:autoSpaceDN w:val="0"/>
        <w:adjustRightInd w:val="0"/>
        <w:spacing w:after="0" w:line="240" w:lineRule="auto"/>
        <w:rPr>
          <w:rFonts w:eastAsia="Times New Roman"/>
          <w:bCs/>
          <w:szCs w:val="20"/>
        </w:rPr>
      </w:pPr>
    </w:p>
    <w:p w:rsidR="00E777E2" w:rsidRPr="00E9198B" w:rsidRDefault="00E777E2" w:rsidP="00E777E2">
      <w:pPr>
        <w:autoSpaceDE w:val="0"/>
        <w:autoSpaceDN w:val="0"/>
        <w:adjustRightInd w:val="0"/>
        <w:spacing w:after="0" w:line="240" w:lineRule="auto"/>
        <w:rPr>
          <w:rFonts w:eastAsia="Times New Roman"/>
          <w:bCs/>
          <w:szCs w:val="20"/>
        </w:rPr>
      </w:pPr>
      <w:r w:rsidRPr="00E9198B">
        <w:rPr>
          <w:rFonts w:eastAsia="Times New Roman"/>
          <w:bCs/>
          <w:szCs w:val="20"/>
        </w:rPr>
        <w:t xml:space="preserve">All Offerors, including small businesses, proposing as a prime contractor shall submit a Small Business Participation Document </w:t>
      </w:r>
      <w:r w:rsidRPr="00E9198B">
        <w:rPr>
          <w:rFonts w:eastAsia="Times New Roman"/>
          <w:szCs w:val="20"/>
        </w:rPr>
        <w:t xml:space="preserve">IAW </w:t>
      </w:r>
      <w:r w:rsidRPr="00E9198B">
        <w:rPr>
          <w:rFonts w:eastAsia="Times New Roman"/>
          <w:bCs/>
          <w:szCs w:val="20"/>
        </w:rPr>
        <w:t>DFARS 215.304(c)(i).  Offerors that submit a proposal as a prime contractor are required to propose the extent of their inclusion of small businesses, including: small business, small disadvantaged business, women-owned small business, HUBZone business, veteran-owned small business, and service-disabled veteran-owned small business in their performance of the contract.  For other than small business offerors, the Small Business Participation Document is separate from and in addition to the Small Business Subcontracting Plan required below.  Other than small business offerors need to ensure consistency between both the Small Business Participation Document and the Small Business Subcontracting Plan where appropriate.</w:t>
      </w:r>
    </w:p>
    <w:p w:rsidR="00E777E2" w:rsidRPr="00E9198B" w:rsidRDefault="00E777E2" w:rsidP="00E777E2">
      <w:pPr>
        <w:autoSpaceDE w:val="0"/>
        <w:autoSpaceDN w:val="0"/>
        <w:adjustRightInd w:val="0"/>
        <w:spacing w:after="0" w:line="240" w:lineRule="auto"/>
        <w:rPr>
          <w:rFonts w:eastAsia="Times New Roman"/>
          <w:bCs/>
          <w:szCs w:val="20"/>
        </w:rPr>
      </w:pPr>
    </w:p>
    <w:p w:rsidR="00E777E2" w:rsidRPr="00E9198B" w:rsidRDefault="00E777E2" w:rsidP="00E777E2">
      <w:pPr>
        <w:autoSpaceDE w:val="0"/>
        <w:autoSpaceDN w:val="0"/>
        <w:adjustRightInd w:val="0"/>
        <w:spacing w:after="0" w:line="240" w:lineRule="auto"/>
        <w:rPr>
          <w:rFonts w:eastAsia="Times New Roman"/>
          <w:szCs w:val="20"/>
        </w:rPr>
      </w:pPr>
      <w:r w:rsidRPr="00E9198B">
        <w:rPr>
          <w:rFonts w:eastAsia="Times New Roman"/>
          <w:szCs w:val="20"/>
        </w:rPr>
        <w:t xml:space="preserve">Based on market research and historical subcontracting achievements, the goal for small business subcontracting is 13% of the total value of subcontracts based on the offeror’s proposed pricing for the period of performance. </w:t>
      </w:r>
    </w:p>
    <w:p w:rsidR="00E777E2" w:rsidRPr="00E9198B" w:rsidRDefault="00E777E2" w:rsidP="00E777E2">
      <w:pPr>
        <w:autoSpaceDE w:val="0"/>
        <w:autoSpaceDN w:val="0"/>
        <w:adjustRightInd w:val="0"/>
        <w:spacing w:after="0" w:line="240" w:lineRule="auto"/>
        <w:rPr>
          <w:rFonts w:eastAsia="Times New Roman"/>
          <w:szCs w:val="20"/>
        </w:rPr>
      </w:pPr>
    </w:p>
    <w:p w:rsidR="00E777E2" w:rsidRPr="00E9198B" w:rsidRDefault="00E777E2" w:rsidP="00E777E2">
      <w:pPr>
        <w:autoSpaceDE w:val="0"/>
        <w:autoSpaceDN w:val="0"/>
        <w:adjustRightInd w:val="0"/>
        <w:spacing w:after="0" w:line="240" w:lineRule="auto"/>
        <w:rPr>
          <w:rFonts w:eastAsia="Times New Roman"/>
          <w:szCs w:val="20"/>
        </w:rPr>
      </w:pPr>
    </w:p>
    <w:p w:rsidR="00E777E2" w:rsidRPr="00E9198B" w:rsidRDefault="00E777E2" w:rsidP="00E777E2">
      <w:pPr>
        <w:autoSpaceDE w:val="0"/>
        <w:autoSpaceDN w:val="0"/>
        <w:adjustRightInd w:val="0"/>
        <w:spacing w:after="0" w:line="240" w:lineRule="auto"/>
        <w:rPr>
          <w:rFonts w:eastAsia="Times New Roman"/>
          <w:szCs w:val="20"/>
        </w:rPr>
      </w:pPr>
      <w:r w:rsidRPr="00E9198B">
        <w:rPr>
          <w:rFonts w:eastAsia="Times New Roman"/>
          <w:szCs w:val="20"/>
        </w:rPr>
        <w:t xml:space="preserve">The Small Business Participation Document shall demonstrate the "specifics" or the "how" or the "details" of the offerors’ firm intentions to maximize the utilization of small businesses. Offerors may demonstrate “commitment” to achieving the small business subcontracting goals (or requirements) by a variety of methods to include, pre-negotiated subcontracting agreements, and planned orders.  To enable the Government’s evaluation, offerors shall include a Small Business Participation Table (see Table 7.3.1 below) in their Small Business Participation Document. </w:t>
      </w:r>
    </w:p>
    <w:p w:rsidR="00E777E2" w:rsidRPr="00E9198B" w:rsidRDefault="00E777E2" w:rsidP="00E777E2">
      <w:pPr>
        <w:tabs>
          <w:tab w:val="left" w:pos="990"/>
        </w:tabs>
        <w:autoSpaceDE w:val="0"/>
        <w:autoSpaceDN w:val="0"/>
        <w:adjustRightInd w:val="0"/>
        <w:spacing w:after="0" w:line="240" w:lineRule="auto"/>
        <w:ind w:right="720"/>
        <w:rPr>
          <w:rFonts w:eastAsia="Times New Roman"/>
          <w:szCs w:val="20"/>
        </w:rPr>
      </w:pPr>
    </w:p>
    <w:p w:rsidR="00E777E2" w:rsidRPr="00E9198B" w:rsidRDefault="00E777E2" w:rsidP="00E777E2">
      <w:pPr>
        <w:tabs>
          <w:tab w:val="left" w:pos="990"/>
        </w:tabs>
        <w:autoSpaceDE w:val="0"/>
        <w:autoSpaceDN w:val="0"/>
        <w:adjustRightInd w:val="0"/>
        <w:spacing w:after="0" w:line="240" w:lineRule="auto"/>
        <w:rPr>
          <w:rFonts w:eastAsia="Times New Roman"/>
          <w:snapToGrid w:val="0"/>
          <w:szCs w:val="20"/>
        </w:rPr>
      </w:pPr>
      <w:r w:rsidRPr="00E9198B">
        <w:rPr>
          <w:rFonts w:eastAsia="Times New Roman"/>
          <w:szCs w:val="20"/>
        </w:rPr>
        <w:t xml:space="preserve">The Small Business Participation Document must include the small business company name, type of business, products/services, dollar value, timeframe, and nature of commitment with the named small business (e.g., joint venture, teaming arrangement, and subcontractor).  Offeror’s format is acceptable, however it should contain all the elements in Table 7.3.1 below.  </w:t>
      </w:r>
    </w:p>
    <w:p w:rsidR="00E777E2" w:rsidRPr="00E9198B" w:rsidRDefault="00E777E2" w:rsidP="00E777E2">
      <w:pPr>
        <w:tabs>
          <w:tab w:val="left" w:pos="990"/>
        </w:tabs>
        <w:adjustRightInd w:val="0"/>
        <w:spacing w:after="0" w:line="240" w:lineRule="auto"/>
        <w:jc w:val="center"/>
        <w:rPr>
          <w:rFonts w:eastAsia="Times New Roman"/>
          <w:bCs/>
          <w:szCs w:val="20"/>
        </w:rPr>
      </w:pPr>
    </w:p>
    <w:p w:rsidR="00E777E2" w:rsidRPr="00E9198B" w:rsidRDefault="00E777E2" w:rsidP="00E777E2">
      <w:pPr>
        <w:tabs>
          <w:tab w:val="left" w:pos="990"/>
        </w:tabs>
        <w:adjustRightInd w:val="0"/>
        <w:spacing w:after="0" w:line="240" w:lineRule="auto"/>
        <w:jc w:val="center"/>
        <w:rPr>
          <w:rFonts w:eastAsia="Times New Roman"/>
          <w:bCs/>
          <w:szCs w:val="20"/>
        </w:rPr>
      </w:pPr>
      <w:r w:rsidRPr="00E9198B">
        <w:rPr>
          <w:rFonts w:eastAsia="Times New Roman"/>
          <w:bCs/>
          <w:szCs w:val="20"/>
        </w:rPr>
        <w:t>Table 7.3.1 - Small Business Participation Table</w:t>
      </w:r>
    </w:p>
    <w:p w:rsidR="00E777E2" w:rsidRPr="00E9198B" w:rsidRDefault="00E777E2" w:rsidP="00E777E2">
      <w:pPr>
        <w:tabs>
          <w:tab w:val="left" w:pos="990"/>
        </w:tabs>
        <w:adjustRightInd w:val="0"/>
        <w:spacing w:after="0" w:line="240" w:lineRule="auto"/>
        <w:jc w:val="center"/>
        <w:rPr>
          <w:rFonts w:eastAsia="Times New Roman"/>
          <w:bCs/>
          <w:szCs w:val="20"/>
        </w:rPr>
      </w:pPr>
    </w:p>
    <w:tbl>
      <w:tblPr>
        <w:tblW w:w="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800"/>
        <w:gridCol w:w="1620"/>
        <w:gridCol w:w="1080"/>
        <w:gridCol w:w="1440"/>
        <w:gridCol w:w="1710"/>
      </w:tblGrid>
      <w:tr w:rsidR="00E777E2" w:rsidRPr="00E9198B" w:rsidTr="00B33FE3">
        <w:tc>
          <w:tcPr>
            <w:tcW w:w="2160" w:type="dxa"/>
          </w:tcPr>
          <w:p w:rsidR="00E777E2" w:rsidRPr="00E9198B" w:rsidRDefault="00E777E2" w:rsidP="00E777E2">
            <w:pPr>
              <w:tabs>
                <w:tab w:val="left" w:pos="990"/>
              </w:tabs>
              <w:adjustRightInd w:val="0"/>
              <w:spacing w:after="0" w:line="240" w:lineRule="auto"/>
              <w:rPr>
                <w:rFonts w:eastAsia="Times New Roman"/>
                <w:bCs/>
                <w:szCs w:val="20"/>
              </w:rPr>
            </w:pPr>
          </w:p>
          <w:p w:rsidR="00E777E2" w:rsidRPr="00E9198B" w:rsidRDefault="00E777E2" w:rsidP="00E777E2">
            <w:pPr>
              <w:tabs>
                <w:tab w:val="left" w:pos="990"/>
              </w:tabs>
              <w:adjustRightInd w:val="0"/>
              <w:spacing w:after="0" w:line="240" w:lineRule="auto"/>
              <w:rPr>
                <w:rFonts w:eastAsia="Times New Roman"/>
                <w:bCs/>
                <w:szCs w:val="20"/>
              </w:rPr>
            </w:pPr>
            <w:r w:rsidRPr="00E9198B">
              <w:rPr>
                <w:rFonts w:eastAsia="Times New Roman"/>
                <w:bCs/>
                <w:szCs w:val="20"/>
              </w:rPr>
              <w:t>Name of Company</w:t>
            </w:r>
          </w:p>
        </w:tc>
        <w:tc>
          <w:tcPr>
            <w:tcW w:w="1800" w:type="dxa"/>
          </w:tcPr>
          <w:p w:rsidR="00E777E2" w:rsidRPr="00E9198B" w:rsidRDefault="00E777E2" w:rsidP="00E777E2">
            <w:pPr>
              <w:tabs>
                <w:tab w:val="left" w:pos="990"/>
              </w:tabs>
              <w:adjustRightInd w:val="0"/>
              <w:spacing w:after="0" w:line="240" w:lineRule="auto"/>
              <w:rPr>
                <w:rFonts w:eastAsia="Times New Roman"/>
                <w:bCs/>
                <w:szCs w:val="20"/>
              </w:rPr>
            </w:pPr>
          </w:p>
          <w:p w:rsidR="00E777E2" w:rsidRPr="00E9198B" w:rsidRDefault="00E777E2" w:rsidP="00E777E2">
            <w:pPr>
              <w:tabs>
                <w:tab w:val="left" w:pos="990"/>
              </w:tabs>
              <w:adjustRightInd w:val="0"/>
              <w:spacing w:after="0" w:line="240" w:lineRule="auto"/>
              <w:rPr>
                <w:rFonts w:eastAsia="Times New Roman"/>
                <w:bCs/>
                <w:szCs w:val="20"/>
              </w:rPr>
            </w:pPr>
            <w:r w:rsidRPr="00E9198B">
              <w:rPr>
                <w:rFonts w:eastAsia="Times New Roman"/>
                <w:bCs/>
                <w:szCs w:val="20"/>
              </w:rPr>
              <w:t>Type of Business</w:t>
            </w:r>
          </w:p>
        </w:tc>
        <w:tc>
          <w:tcPr>
            <w:tcW w:w="1620" w:type="dxa"/>
          </w:tcPr>
          <w:p w:rsidR="00E777E2" w:rsidRPr="00E9198B" w:rsidRDefault="00E777E2" w:rsidP="00E777E2">
            <w:pPr>
              <w:tabs>
                <w:tab w:val="left" w:pos="990"/>
              </w:tabs>
              <w:adjustRightInd w:val="0"/>
              <w:spacing w:after="0" w:line="240" w:lineRule="auto"/>
              <w:rPr>
                <w:rFonts w:eastAsia="Times New Roman"/>
                <w:bCs/>
                <w:szCs w:val="20"/>
              </w:rPr>
            </w:pPr>
          </w:p>
          <w:p w:rsidR="00E777E2" w:rsidRPr="00E9198B" w:rsidRDefault="00E777E2" w:rsidP="00E777E2">
            <w:pPr>
              <w:tabs>
                <w:tab w:val="left" w:pos="990"/>
              </w:tabs>
              <w:adjustRightInd w:val="0"/>
              <w:spacing w:after="0" w:line="240" w:lineRule="auto"/>
              <w:rPr>
                <w:rFonts w:eastAsia="Times New Roman"/>
                <w:bCs/>
                <w:szCs w:val="20"/>
              </w:rPr>
            </w:pPr>
            <w:r w:rsidRPr="00E9198B">
              <w:rPr>
                <w:rFonts w:eastAsia="Times New Roman"/>
                <w:bCs/>
                <w:szCs w:val="20"/>
              </w:rPr>
              <w:t>Type of products or services</w:t>
            </w:r>
          </w:p>
        </w:tc>
        <w:tc>
          <w:tcPr>
            <w:tcW w:w="1080" w:type="dxa"/>
          </w:tcPr>
          <w:p w:rsidR="00E777E2" w:rsidRPr="00E9198B" w:rsidRDefault="00E777E2" w:rsidP="00E777E2">
            <w:pPr>
              <w:tabs>
                <w:tab w:val="left" w:pos="990"/>
              </w:tabs>
              <w:adjustRightInd w:val="0"/>
              <w:spacing w:after="0" w:line="240" w:lineRule="auto"/>
              <w:rPr>
                <w:rFonts w:eastAsia="Times New Roman"/>
                <w:bCs/>
                <w:szCs w:val="20"/>
              </w:rPr>
            </w:pPr>
          </w:p>
          <w:p w:rsidR="00E777E2" w:rsidRPr="00E9198B" w:rsidRDefault="00E777E2" w:rsidP="00E777E2">
            <w:pPr>
              <w:tabs>
                <w:tab w:val="left" w:pos="990"/>
              </w:tabs>
              <w:adjustRightInd w:val="0"/>
              <w:spacing w:after="0" w:line="240" w:lineRule="auto"/>
              <w:rPr>
                <w:rFonts w:eastAsia="Times New Roman"/>
                <w:bCs/>
                <w:szCs w:val="20"/>
              </w:rPr>
            </w:pPr>
            <w:r w:rsidRPr="00E9198B">
              <w:rPr>
                <w:rFonts w:eastAsia="Times New Roman"/>
                <w:bCs/>
                <w:szCs w:val="20"/>
              </w:rPr>
              <w:t>Dollar Value</w:t>
            </w:r>
          </w:p>
        </w:tc>
        <w:tc>
          <w:tcPr>
            <w:tcW w:w="1440" w:type="dxa"/>
          </w:tcPr>
          <w:p w:rsidR="00E777E2" w:rsidRPr="00E9198B" w:rsidRDefault="00E777E2" w:rsidP="00E777E2">
            <w:pPr>
              <w:tabs>
                <w:tab w:val="left" w:pos="990"/>
              </w:tabs>
              <w:adjustRightInd w:val="0"/>
              <w:spacing w:after="0" w:line="240" w:lineRule="auto"/>
              <w:rPr>
                <w:rFonts w:eastAsia="Times New Roman"/>
                <w:bCs/>
                <w:szCs w:val="20"/>
              </w:rPr>
            </w:pPr>
          </w:p>
          <w:p w:rsidR="00E777E2" w:rsidRPr="00E9198B" w:rsidRDefault="00E777E2" w:rsidP="00E777E2">
            <w:pPr>
              <w:tabs>
                <w:tab w:val="left" w:pos="990"/>
              </w:tabs>
              <w:adjustRightInd w:val="0"/>
              <w:spacing w:after="0" w:line="240" w:lineRule="auto"/>
              <w:rPr>
                <w:rFonts w:eastAsia="Times New Roman"/>
                <w:bCs/>
                <w:szCs w:val="20"/>
              </w:rPr>
            </w:pPr>
            <w:r w:rsidRPr="00E9198B">
              <w:rPr>
                <w:rFonts w:eastAsia="Times New Roman"/>
                <w:bCs/>
                <w:szCs w:val="20"/>
              </w:rPr>
              <w:t>Timeframe</w:t>
            </w:r>
          </w:p>
        </w:tc>
        <w:tc>
          <w:tcPr>
            <w:tcW w:w="1710" w:type="dxa"/>
          </w:tcPr>
          <w:p w:rsidR="00E777E2" w:rsidRPr="00E9198B" w:rsidRDefault="00E777E2" w:rsidP="00E777E2">
            <w:pPr>
              <w:tabs>
                <w:tab w:val="left" w:pos="990"/>
              </w:tabs>
              <w:adjustRightInd w:val="0"/>
              <w:spacing w:after="0" w:line="240" w:lineRule="auto"/>
              <w:rPr>
                <w:rFonts w:eastAsia="Times New Roman"/>
                <w:bCs/>
                <w:szCs w:val="20"/>
              </w:rPr>
            </w:pPr>
          </w:p>
          <w:p w:rsidR="00E777E2" w:rsidRPr="00E9198B" w:rsidRDefault="00E777E2" w:rsidP="00E777E2">
            <w:pPr>
              <w:tabs>
                <w:tab w:val="left" w:pos="990"/>
              </w:tabs>
              <w:adjustRightInd w:val="0"/>
              <w:spacing w:after="0" w:line="240" w:lineRule="auto"/>
              <w:rPr>
                <w:rFonts w:eastAsia="Times New Roman"/>
                <w:bCs/>
                <w:szCs w:val="20"/>
              </w:rPr>
            </w:pPr>
            <w:r w:rsidRPr="00E9198B">
              <w:rPr>
                <w:rFonts w:eastAsia="Times New Roman"/>
                <w:bCs/>
                <w:szCs w:val="20"/>
              </w:rPr>
              <w:t>Nature of commitment</w:t>
            </w:r>
          </w:p>
          <w:p w:rsidR="00E777E2" w:rsidRPr="00E9198B" w:rsidRDefault="00E777E2" w:rsidP="00E777E2">
            <w:pPr>
              <w:tabs>
                <w:tab w:val="left" w:pos="990"/>
              </w:tabs>
              <w:adjustRightInd w:val="0"/>
              <w:spacing w:after="0" w:line="240" w:lineRule="auto"/>
              <w:rPr>
                <w:rFonts w:eastAsia="Times New Roman"/>
                <w:bCs/>
                <w:szCs w:val="20"/>
              </w:rPr>
            </w:pPr>
          </w:p>
        </w:tc>
      </w:tr>
      <w:tr w:rsidR="00E777E2" w:rsidRPr="00E9198B" w:rsidTr="00B33FE3">
        <w:tc>
          <w:tcPr>
            <w:tcW w:w="2160" w:type="dxa"/>
          </w:tcPr>
          <w:p w:rsidR="00E777E2" w:rsidRPr="00E9198B" w:rsidRDefault="00E777E2" w:rsidP="00E777E2">
            <w:pPr>
              <w:tabs>
                <w:tab w:val="left" w:pos="990"/>
              </w:tabs>
              <w:adjustRightInd w:val="0"/>
              <w:spacing w:after="0" w:line="240" w:lineRule="auto"/>
              <w:rPr>
                <w:rFonts w:eastAsia="Times New Roman"/>
                <w:bCs/>
                <w:szCs w:val="20"/>
              </w:rPr>
            </w:pPr>
          </w:p>
        </w:tc>
        <w:tc>
          <w:tcPr>
            <w:tcW w:w="1800" w:type="dxa"/>
          </w:tcPr>
          <w:p w:rsidR="00E777E2" w:rsidRPr="00E9198B" w:rsidRDefault="00E777E2" w:rsidP="00E777E2">
            <w:pPr>
              <w:tabs>
                <w:tab w:val="left" w:pos="990"/>
              </w:tabs>
              <w:adjustRightInd w:val="0"/>
              <w:spacing w:after="0" w:line="240" w:lineRule="auto"/>
              <w:rPr>
                <w:rFonts w:eastAsia="Times New Roman"/>
                <w:bCs/>
                <w:szCs w:val="20"/>
              </w:rPr>
            </w:pPr>
          </w:p>
        </w:tc>
        <w:tc>
          <w:tcPr>
            <w:tcW w:w="1620" w:type="dxa"/>
          </w:tcPr>
          <w:p w:rsidR="00E777E2" w:rsidRPr="00E9198B" w:rsidRDefault="00E777E2" w:rsidP="00E777E2">
            <w:pPr>
              <w:tabs>
                <w:tab w:val="left" w:pos="990"/>
              </w:tabs>
              <w:adjustRightInd w:val="0"/>
              <w:spacing w:after="0" w:line="240" w:lineRule="auto"/>
              <w:rPr>
                <w:rFonts w:eastAsia="Times New Roman"/>
                <w:bCs/>
                <w:szCs w:val="20"/>
              </w:rPr>
            </w:pPr>
          </w:p>
        </w:tc>
        <w:tc>
          <w:tcPr>
            <w:tcW w:w="1080" w:type="dxa"/>
          </w:tcPr>
          <w:p w:rsidR="00E777E2" w:rsidRPr="00E9198B" w:rsidRDefault="00E777E2" w:rsidP="00E777E2">
            <w:pPr>
              <w:tabs>
                <w:tab w:val="left" w:pos="990"/>
              </w:tabs>
              <w:adjustRightInd w:val="0"/>
              <w:spacing w:after="0" w:line="240" w:lineRule="auto"/>
              <w:rPr>
                <w:rFonts w:eastAsia="Times New Roman"/>
                <w:bCs/>
                <w:szCs w:val="20"/>
              </w:rPr>
            </w:pPr>
          </w:p>
        </w:tc>
        <w:tc>
          <w:tcPr>
            <w:tcW w:w="1440" w:type="dxa"/>
          </w:tcPr>
          <w:p w:rsidR="00E777E2" w:rsidRPr="00E9198B" w:rsidRDefault="00E777E2" w:rsidP="00E777E2">
            <w:pPr>
              <w:tabs>
                <w:tab w:val="left" w:pos="990"/>
              </w:tabs>
              <w:adjustRightInd w:val="0"/>
              <w:spacing w:after="0" w:line="240" w:lineRule="auto"/>
              <w:rPr>
                <w:rFonts w:eastAsia="Times New Roman"/>
                <w:bCs/>
                <w:szCs w:val="20"/>
              </w:rPr>
            </w:pPr>
          </w:p>
        </w:tc>
        <w:tc>
          <w:tcPr>
            <w:tcW w:w="1710" w:type="dxa"/>
          </w:tcPr>
          <w:p w:rsidR="00E777E2" w:rsidRPr="00E9198B" w:rsidRDefault="00E777E2" w:rsidP="00E777E2">
            <w:pPr>
              <w:tabs>
                <w:tab w:val="left" w:pos="990"/>
              </w:tabs>
              <w:adjustRightInd w:val="0"/>
              <w:spacing w:after="0" w:line="240" w:lineRule="auto"/>
              <w:rPr>
                <w:rFonts w:eastAsia="Times New Roman"/>
                <w:bCs/>
                <w:szCs w:val="20"/>
              </w:rPr>
            </w:pPr>
          </w:p>
        </w:tc>
      </w:tr>
      <w:tr w:rsidR="00E777E2" w:rsidRPr="00E9198B" w:rsidTr="00B33FE3">
        <w:tc>
          <w:tcPr>
            <w:tcW w:w="2160" w:type="dxa"/>
          </w:tcPr>
          <w:p w:rsidR="00E777E2" w:rsidRPr="00E9198B" w:rsidRDefault="00E777E2" w:rsidP="00E777E2">
            <w:pPr>
              <w:tabs>
                <w:tab w:val="left" w:pos="990"/>
              </w:tabs>
              <w:adjustRightInd w:val="0"/>
              <w:spacing w:after="0" w:line="240" w:lineRule="auto"/>
              <w:rPr>
                <w:rFonts w:eastAsia="Times New Roman"/>
                <w:bCs/>
                <w:szCs w:val="20"/>
              </w:rPr>
            </w:pPr>
          </w:p>
        </w:tc>
        <w:tc>
          <w:tcPr>
            <w:tcW w:w="1800" w:type="dxa"/>
          </w:tcPr>
          <w:p w:rsidR="00E777E2" w:rsidRPr="00E9198B" w:rsidRDefault="00E777E2" w:rsidP="00E777E2">
            <w:pPr>
              <w:tabs>
                <w:tab w:val="left" w:pos="990"/>
              </w:tabs>
              <w:adjustRightInd w:val="0"/>
              <w:spacing w:after="0" w:line="240" w:lineRule="auto"/>
              <w:rPr>
                <w:rFonts w:eastAsia="Times New Roman"/>
                <w:bCs/>
                <w:szCs w:val="20"/>
              </w:rPr>
            </w:pPr>
          </w:p>
        </w:tc>
        <w:tc>
          <w:tcPr>
            <w:tcW w:w="1620" w:type="dxa"/>
          </w:tcPr>
          <w:p w:rsidR="00E777E2" w:rsidRPr="00E9198B" w:rsidRDefault="00E777E2" w:rsidP="00E777E2">
            <w:pPr>
              <w:tabs>
                <w:tab w:val="left" w:pos="990"/>
              </w:tabs>
              <w:adjustRightInd w:val="0"/>
              <w:spacing w:after="0" w:line="240" w:lineRule="auto"/>
              <w:rPr>
                <w:rFonts w:eastAsia="Times New Roman"/>
                <w:bCs/>
                <w:szCs w:val="20"/>
              </w:rPr>
            </w:pPr>
          </w:p>
        </w:tc>
        <w:tc>
          <w:tcPr>
            <w:tcW w:w="1080" w:type="dxa"/>
          </w:tcPr>
          <w:p w:rsidR="00E777E2" w:rsidRPr="00E9198B" w:rsidRDefault="00E777E2" w:rsidP="00E777E2">
            <w:pPr>
              <w:tabs>
                <w:tab w:val="left" w:pos="990"/>
              </w:tabs>
              <w:adjustRightInd w:val="0"/>
              <w:spacing w:after="0" w:line="240" w:lineRule="auto"/>
              <w:rPr>
                <w:rFonts w:eastAsia="Times New Roman"/>
                <w:bCs/>
                <w:szCs w:val="20"/>
              </w:rPr>
            </w:pPr>
          </w:p>
        </w:tc>
        <w:tc>
          <w:tcPr>
            <w:tcW w:w="1440" w:type="dxa"/>
          </w:tcPr>
          <w:p w:rsidR="00E777E2" w:rsidRPr="00E9198B" w:rsidRDefault="00E777E2" w:rsidP="00E777E2">
            <w:pPr>
              <w:tabs>
                <w:tab w:val="left" w:pos="990"/>
              </w:tabs>
              <w:adjustRightInd w:val="0"/>
              <w:spacing w:after="0" w:line="240" w:lineRule="auto"/>
              <w:rPr>
                <w:rFonts w:eastAsia="Times New Roman"/>
                <w:bCs/>
                <w:szCs w:val="20"/>
              </w:rPr>
            </w:pPr>
          </w:p>
        </w:tc>
        <w:tc>
          <w:tcPr>
            <w:tcW w:w="1710" w:type="dxa"/>
          </w:tcPr>
          <w:p w:rsidR="00E777E2" w:rsidRPr="00E9198B" w:rsidRDefault="00E777E2" w:rsidP="00E777E2">
            <w:pPr>
              <w:tabs>
                <w:tab w:val="left" w:pos="990"/>
              </w:tabs>
              <w:adjustRightInd w:val="0"/>
              <w:spacing w:after="0" w:line="240" w:lineRule="auto"/>
              <w:rPr>
                <w:rFonts w:eastAsia="Times New Roman"/>
                <w:bCs/>
                <w:szCs w:val="20"/>
              </w:rPr>
            </w:pPr>
          </w:p>
        </w:tc>
      </w:tr>
    </w:tbl>
    <w:p w:rsidR="00E777E2" w:rsidRPr="00E9198B" w:rsidRDefault="00E777E2" w:rsidP="00E777E2">
      <w:pPr>
        <w:spacing w:after="0" w:line="240" w:lineRule="auto"/>
        <w:rPr>
          <w:rFonts w:eastAsia="Times New Roman"/>
          <w:b/>
          <w:szCs w:val="20"/>
        </w:rPr>
      </w:pPr>
    </w:p>
    <w:p w:rsidR="00E777E2" w:rsidRPr="00E9198B" w:rsidRDefault="00E777E2" w:rsidP="00E777E2">
      <w:pPr>
        <w:spacing w:after="0" w:line="240" w:lineRule="auto"/>
        <w:rPr>
          <w:rFonts w:eastAsia="Times New Roman"/>
          <w:b/>
          <w:szCs w:val="20"/>
        </w:rPr>
      </w:pPr>
    </w:p>
    <w:p w:rsidR="00E777E2" w:rsidRPr="00E9198B" w:rsidRDefault="00E777E2" w:rsidP="00E777E2">
      <w:pPr>
        <w:spacing w:after="0" w:line="240" w:lineRule="auto"/>
        <w:rPr>
          <w:rFonts w:eastAsia="Times New Roman"/>
          <w:b/>
          <w:szCs w:val="20"/>
        </w:rPr>
      </w:pPr>
      <w:r w:rsidRPr="00E9198B">
        <w:rPr>
          <w:rFonts w:eastAsia="Times New Roman"/>
          <w:b/>
          <w:szCs w:val="20"/>
        </w:rPr>
        <w:t>L.7.4 TAB B: Small Business Subcontracting Plan</w:t>
      </w:r>
    </w:p>
    <w:p w:rsidR="00E777E2" w:rsidRPr="00E9198B" w:rsidRDefault="00E777E2" w:rsidP="00E777E2">
      <w:pPr>
        <w:spacing w:after="0" w:line="240" w:lineRule="auto"/>
        <w:rPr>
          <w:rFonts w:eastAsia="Times New Roman"/>
          <w:b/>
          <w:szCs w:val="20"/>
        </w:rPr>
      </w:pPr>
    </w:p>
    <w:p w:rsidR="00E777E2" w:rsidRPr="00E9198B" w:rsidRDefault="00E777E2" w:rsidP="00E777E2">
      <w:pPr>
        <w:spacing w:after="0" w:line="240" w:lineRule="auto"/>
        <w:rPr>
          <w:rFonts w:eastAsia="Times New Roman"/>
          <w:b/>
          <w:spacing w:val="-1"/>
          <w:szCs w:val="20"/>
        </w:rPr>
      </w:pPr>
      <w:r w:rsidRPr="00E9198B">
        <w:rPr>
          <w:rFonts w:eastAsia="Times New Roman"/>
          <w:b/>
          <w:szCs w:val="20"/>
        </w:rPr>
        <w:t xml:space="preserve">A </w:t>
      </w:r>
      <w:r w:rsidRPr="00E9198B">
        <w:rPr>
          <w:rFonts w:eastAsia="Times New Roman"/>
          <w:b/>
          <w:spacing w:val="-1"/>
          <w:szCs w:val="20"/>
        </w:rPr>
        <w:t>Small</w:t>
      </w:r>
      <w:r w:rsidRPr="00E9198B">
        <w:rPr>
          <w:rFonts w:eastAsia="Times New Roman"/>
          <w:b/>
          <w:szCs w:val="20"/>
        </w:rPr>
        <w:t xml:space="preserve"> </w:t>
      </w:r>
      <w:r w:rsidRPr="00E9198B">
        <w:rPr>
          <w:rFonts w:eastAsia="Times New Roman"/>
          <w:b/>
          <w:spacing w:val="-1"/>
          <w:szCs w:val="20"/>
        </w:rPr>
        <w:t>Business</w:t>
      </w:r>
      <w:r w:rsidRPr="00E9198B">
        <w:rPr>
          <w:rFonts w:eastAsia="Times New Roman"/>
          <w:b/>
          <w:szCs w:val="20"/>
        </w:rPr>
        <w:t xml:space="preserve"> </w:t>
      </w:r>
      <w:r w:rsidRPr="00E9198B">
        <w:rPr>
          <w:rFonts w:eastAsia="Times New Roman"/>
          <w:b/>
          <w:spacing w:val="-1"/>
          <w:szCs w:val="20"/>
        </w:rPr>
        <w:t>Subcontracting</w:t>
      </w:r>
      <w:r w:rsidRPr="00E9198B">
        <w:rPr>
          <w:rFonts w:eastAsia="Times New Roman"/>
          <w:b/>
          <w:spacing w:val="-2"/>
          <w:szCs w:val="20"/>
        </w:rPr>
        <w:t xml:space="preserve"> </w:t>
      </w:r>
      <w:r w:rsidRPr="00E9198B">
        <w:rPr>
          <w:rFonts w:eastAsia="Times New Roman"/>
          <w:b/>
          <w:spacing w:val="-1"/>
          <w:szCs w:val="20"/>
        </w:rPr>
        <w:t>Plan is also</w:t>
      </w:r>
      <w:r w:rsidRPr="00E9198B">
        <w:rPr>
          <w:rFonts w:eastAsia="Times New Roman"/>
          <w:b/>
          <w:spacing w:val="1"/>
          <w:szCs w:val="20"/>
        </w:rPr>
        <w:t xml:space="preserve"> </w:t>
      </w:r>
      <w:r w:rsidRPr="00E9198B">
        <w:rPr>
          <w:rFonts w:eastAsia="Times New Roman"/>
          <w:b/>
          <w:spacing w:val="-1"/>
          <w:szCs w:val="20"/>
        </w:rPr>
        <w:t>required (FAR 52.219-9)</w:t>
      </w:r>
      <w:r w:rsidRPr="00E9198B">
        <w:rPr>
          <w:rFonts w:eastAsia="Times New Roman"/>
          <w:b/>
          <w:szCs w:val="20"/>
        </w:rPr>
        <w:t xml:space="preserve"> </w:t>
      </w:r>
      <w:r w:rsidRPr="00E9198B">
        <w:rPr>
          <w:rFonts w:eastAsia="Times New Roman"/>
          <w:b/>
          <w:spacing w:val="-1"/>
          <w:szCs w:val="20"/>
        </w:rPr>
        <w:t>for Other than U.S. Small Businesses</w:t>
      </w:r>
      <w:r w:rsidRPr="00E9198B">
        <w:rPr>
          <w:rFonts w:eastAsia="Times New Roman"/>
          <w:b/>
          <w:spacing w:val="72"/>
          <w:szCs w:val="20"/>
        </w:rPr>
        <w:t xml:space="preserve"> </w:t>
      </w:r>
      <w:r w:rsidRPr="00E9198B">
        <w:rPr>
          <w:rFonts w:eastAsia="Times New Roman"/>
          <w:b/>
          <w:szCs w:val="20"/>
        </w:rPr>
        <w:t>ONLY</w:t>
      </w:r>
      <w:r w:rsidRPr="00E9198B">
        <w:rPr>
          <w:rFonts w:eastAsia="Times New Roman"/>
          <w:b/>
          <w:spacing w:val="-1"/>
          <w:szCs w:val="20"/>
        </w:rPr>
        <w:t xml:space="preserve"> (i.e.,</w:t>
      </w:r>
      <w:r w:rsidRPr="00E9198B">
        <w:rPr>
          <w:rFonts w:eastAsia="Times New Roman"/>
          <w:b/>
          <w:szCs w:val="20"/>
        </w:rPr>
        <w:t xml:space="preserve"> </w:t>
      </w:r>
      <w:r w:rsidRPr="00E9198B">
        <w:rPr>
          <w:rFonts w:eastAsia="Times New Roman"/>
          <w:b/>
          <w:spacing w:val="-1"/>
          <w:szCs w:val="20"/>
        </w:rPr>
        <w:t>Large</w:t>
      </w:r>
      <w:r w:rsidRPr="00E9198B">
        <w:rPr>
          <w:rFonts w:eastAsia="Times New Roman"/>
          <w:b/>
          <w:szCs w:val="20"/>
        </w:rPr>
        <w:t xml:space="preserve"> </w:t>
      </w:r>
      <w:r w:rsidRPr="00E9198B">
        <w:rPr>
          <w:rFonts w:eastAsia="Times New Roman"/>
          <w:b/>
          <w:spacing w:val="-1"/>
          <w:szCs w:val="20"/>
        </w:rPr>
        <w:t>Businesses).</w:t>
      </w:r>
    </w:p>
    <w:p w:rsidR="00E777E2" w:rsidRPr="00E9198B" w:rsidRDefault="00E777E2" w:rsidP="00E777E2">
      <w:pPr>
        <w:spacing w:after="0" w:line="240" w:lineRule="auto"/>
        <w:ind w:right="244"/>
        <w:rPr>
          <w:rFonts w:eastAsia="Times New Roman"/>
          <w:spacing w:val="-1"/>
          <w:szCs w:val="20"/>
        </w:rPr>
      </w:pPr>
    </w:p>
    <w:p w:rsidR="00E777E2" w:rsidRPr="00E9198B" w:rsidRDefault="00E777E2" w:rsidP="00E777E2">
      <w:pPr>
        <w:spacing w:after="0" w:line="240" w:lineRule="auto"/>
        <w:ind w:right="244"/>
        <w:rPr>
          <w:rFonts w:eastAsia="Times New Roman"/>
          <w:b/>
          <w:spacing w:val="-1"/>
          <w:szCs w:val="20"/>
        </w:rPr>
      </w:pPr>
      <w:r w:rsidRPr="00E9198B">
        <w:rPr>
          <w:rFonts w:eastAsia="Times New Roman"/>
          <w:szCs w:val="20"/>
        </w:rPr>
        <w:t xml:space="preserve">Separate from Small Business Participation Plan, firms other than U.S. Small Business Offerors, must also submit a subcontracting plan meeting the requirements of FAR 52.219-9 and DFARS 252.219-7003 (or DFARS 252.219-7004 if the Offeror has a comprehensive subcontracting plan).  Firms other than U.S. Small Businesses must submit acceptable subcontracting plans to be eligible for award.  The plan, at a minimum shall address the elements set forth in FAR Clause 52-219-9(d)(1) through (11).  Subcontracting Plans shall reflect and be consistent with the commitments offered in the Small Business Participation and Commitment Plan. </w:t>
      </w:r>
      <w:r w:rsidRPr="00E9198B">
        <w:rPr>
          <w:rFonts w:eastAsia="Times New Roman"/>
          <w:b/>
          <w:spacing w:val="-1"/>
          <w:szCs w:val="20"/>
        </w:rPr>
        <w:t>Note:</w:t>
      </w:r>
      <w:r w:rsidRPr="00E9198B">
        <w:rPr>
          <w:rFonts w:eastAsia="Times New Roman"/>
          <w:b/>
          <w:szCs w:val="20"/>
        </w:rPr>
        <w:t xml:space="preserve"> </w:t>
      </w:r>
      <w:r w:rsidRPr="00E9198B">
        <w:rPr>
          <w:rFonts w:eastAsia="Times New Roman"/>
          <w:b/>
          <w:spacing w:val="-1"/>
          <w:szCs w:val="20"/>
        </w:rPr>
        <w:t>Subcontracting</w:t>
      </w:r>
      <w:r w:rsidRPr="00E9198B">
        <w:rPr>
          <w:rFonts w:eastAsia="Times New Roman"/>
          <w:b/>
          <w:szCs w:val="20"/>
        </w:rPr>
        <w:t xml:space="preserve"> </w:t>
      </w:r>
      <w:r w:rsidRPr="00E9198B">
        <w:rPr>
          <w:rFonts w:eastAsia="Times New Roman"/>
          <w:b/>
          <w:spacing w:val="-1"/>
          <w:szCs w:val="20"/>
        </w:rPr>
        <w:t>plans</w:t>
      </w:r>
      <w:r w:rsidRPr="00E9198B">
        <w:rPr>
          <w:rFonts w:eastAsia="Times New Roman"/>
          <w:b/>
          <w:szCs w:val="20"/>
        </w:rPr>
        <w:t xml:space="preserve"> will on</w:t>
      </w:r>
      <w:r w:rsidRPr="00E9198B">
        <w:rPr>
          <w:rFonts w:eastAsia="Times New Roman"/>
          <w:b/>
          <w:spacing w:val="-1"/>
          <w:szCs w:val="20"/>
        </w:rPr>
        <w:t xml:space="preserve">ly be </w:t>
      </w:r>
      <w:r w:rsidRPr="00E9198B">
        <w:rPr>
          <w:rFonts w:eastAsia="Times New Roman"/>
          <w:b/>
          <w:spacing w:val="-2"/>
          <w:szCs w:val="20"/>
        </w:rPr>
        <w:t>reviewed</w:t>
      </w:r>
      <w:r w:rsidRPr="00E9198B">
        <w:rPr>
          <w:rFonts w:eastAsia="Times New Roman"/>
          <w:b/>
          <w:spacing w:val="-1"/>
          <w:szCs w:val="20"/>
        </w:rPr>
        <w:t xml:space="preserve"> for acceptability</w:t>
      </w:r>
      <w:r w:rsidRPr="00E9198B">
        <w:rPr>
          <w:rFonts w:eastAsia="Times New Roman"/>
          <w:b/>
          <w:szCs w:val="20"/>
        </w:rPr>
        <w:t xml:space="preserve"> for</w:t>
      </w:r>
      <w:r w:rsidRPr="00E9198B">
        <w:rPr>
          <w:rFonts w:eastAsia="Times New Roman"/>
          <w:b/>
          <w:spacing w:val="-1"/>
          <w:szCs w:val="20"/>
        </w:rPr>
        <w:t xml:space="preserve"> </w:t>
      </w:r>
      <w:r w:rsidRPr="00E9198B">
        <w:rPr>
          <w:rFonts w:eastAsia="Times New Roman"/>
          <w:b/>
          <w:szCs w:val="20"/>
        </w:rPr>
        <w:t xml:space="preserve">the </w:t>
      </w:r>
      <w:r w:rsidRPr="00E9198B">
        <w:rPr>
          <w:rFonts w:eastAsia="Times New Roman"/>
          <w:b/>
          <w:spacing w:val="-1"/>
          <w:szCs w:val="20"/>
        </w:rPr>
        <w:t>Offeror deemed to</w:t>
      </w:r>
      <w:r w:rsidRPr="00E9198B">
        <w:rPr>
          <w:rFonts w:eastAsia="Times New Roman"/>
          <w:b/>
          <w:szCs w:val="20"/>
        </w:rPr>
        <w:t xml:space="preserve"> </w:t>
      </w:r>
      <w:r w:rsidRPr="00E9198B">
        <w:rPr>
          <w:rFonts w:eastAsia="Times New Roman"/>
          <w:b/>
          <w:spacing w:val="-1"/>
          <w:szCs w:val="20"/>
        </w:rPr>
        <w:t>be apparent awardees.</w:t>
      </w:r>
    </w:p>
    <w:p w:rsidR="00E777E2" w:rsidRDefault="00E777E2" w:rsidP="00E777E2">
      <w:pPr>
        <w:spacing w:after="0" w:line="240" w:lineRule="auto"/>
        <w:rPr>
          <w:rFonts w:cstheme="minorBidi"/>
          <w:szCs w:val="24"/>
        </w:rPr>
      </w:pPr>
    </w:p>
    <w:p w:rsidR="00E777E2" w:rsidRDefault="00E777E2" w:rsidP="00E777E2">
      <w:pPr>
        <w:spacing w:after="0" w:line="240" w:lineRule="auto"/>
        <w:rPr>
          <w:rFonts w:cstheme="minorBidi"/>
          <w:szCs w:val="24"/>
        </w:rPr>
      </w:pPr>
    </w:p>
    <w:p w:rsidR="00E777E2" w:rsidRDefault="00E777E2" w:rsidP="00E777E2">
      <w:pPr>
        <w:spacing w:after="0" w:line="240" w:lineRule="auto"/>
        <w:rPr>
          <w:rFonts w:cstheme="minorBidi"/>
          <w:szCs w:val="24"/>
        </w:rPr>
      </w:pPr>
      <w:r>
        <w:rPr>
          <w:rFonts w:cstheme="minorBidi"/>
          <w:szCs w:val="24"/>
          <w:u w:val="single"/>
        </w:rPr>
        <w:t>52.215-9000</w:t>
      </w:r>
    </w:p>
    <w:p w:rsidR="00E777E2" w:rsidRDefault="00E777E2" w:rsidP="00DE5E83">
      <w:pPr>
        <w:widowControl w:val="0"/>
        <w:autoSpaceDE w:val="0"/>
        <w:autoSpaceDN w:val="0"/>
        <w:adjustRightInd w:val="0"/>
        <w:spacing w:after="0" w:line="240" w:lineRule="auto"/>
        <w:rPr>
          <w:color w:val="000000"/>
          <w:szCs w:val="20"/>
        </w:rPr>
      </w:pPr>
      <w:bookmarkStart w:id="344" w:name="PD000355"/>
      <w:bookmarkEnd w:id="344"/>
      <w:r>
        <w:rPr>
          <w:bCs/>
          <w:color w:val="000000"/>
          <w:szCs w:val="20"/>
        </w:rPr>
        <w:t>52.215-9000    CRO</w:t>
      </w:r>
      <w:r>
        <w:rPr>
          <w:bCs/>
          <w:color w:val="000000"/>
          <w:spacing w:val="1"/>
          <w:szCs w:val="20"/>
        </w:rPr>
        <w:t>S</w:t>
      </w:r>
      <w:r>
        <w:rPr>
          <w:bCs/>
          <w:color w:val="000000"/>
          <w:szCs w:val="20"/>
        </w:rPr>
        <w:t>S</w:t>
      </w:r>
      <w:r>
        <w:rPr>
          <w:bCs/>
          <w:color w:val="000000"/>
          <w:spacing w:val="1"/>
          <w:szCs w:val="20"/>
        </w:rPr>
        <w:t xml:space="preserve"> </w:t>
      </w:r>
      <w:r>
        <w:rPr>
          <w:bCs/>
          <w:color w:val="000000"/>
          <w:szCs w:val="20"/>
        </w:rPr>
        <w:t>R</w:t>
      </w:r>
      <w:r>
        <w:rPr>
          <w:bCs/>
          <w:color w:val="000000"/>
          <w:spacing w:val="1"/>
          <w:szCs w:val="20"/>
        </w:rPr>
        <w:t>E</w:t>
      </w:r>
      <w:r>
        <w:rPr>
          <w:bCs/>
          <w:color w:val="000000"/>
          <w:spacing w:val="-3"/>
          <w:szCs w:val="20"/>
        </w:rPr>
        <w:t>F</w:t>
      </w:r>
      <w:r>
        <w:rPr>
          <w:bCs/>
          <w:color w:val="000000"/>
          <w:spacing w:val="1"/>
          <w:szCs w:val="20"/>
        </w:rPr>
        <w:t>E</w:t>
      </w:r>
      <w:r>
        <w:rPr>
          <w:bCs/>
          <w:color w:val="000000"/>
          <w:szCs w:val="20"/>
        </w:rPr>
        <w:t>R</w:t>
      </w:r>
      <w:r>
        <w:rPr>
          <w:bCs/>
          <w:color w:val="000000"/>
          <w:spacing w:val="1"/>
          <w:szCs w:val="20"/>
        </w:rPr>
        <w:t>E</w:t>
      </w:r>
      <w:r>
        <w:rPr>
          <w:bCs/>
          <w:color w:val="000000"/>
          <w:szCs w:val="20"/>
        </w:rPr>
        <w:t>NCE</w:t>
      </w:r>
      <w:r>
        <w:rPr>
          <w:bCs/>
          <w:color w:val="000000"/>
          <w:spacing w:val="1"/>
          <w:szCs w:val="20"/>
        </w:rPr>
        <w:t xml:space="preserve"> </w:t>
      </w:r>
      <w:r>
        <w:rPr>
          <w:bCs/>
          <w:color w:val="000000"/>
          <w:spacing w:val="-1"/>
          <w:szCs w:val="20"/>
        </w:rPr>
        <w:t>M</w:t>
      </w:r>
      <w:r>
        <w:rPr>
          <w:bCs/>
          <w:color w:val="000000"/>
          <w:szCs w:val="20"/>
        </w:rPr>
        <w:t>A</w:t>
      </w:r>
      <w:r>
        <w:rPr>
          <w:bCs/>
          <w:color w:val="000000"/>
          <w:spacing w:val="1"/>
          <w:szCs w:val="20"/>
        </w:rPr>
        <w:t>T</w:t>
      </w:r>
      <w:r>
        <w:rPr>
          <w:bCs/>
          <w:color w:val="000000"/>
          <w:szCs w:val="20"/>
        </w:rPr>
        <w:t xml:space="preserve">RIX </w:t>
      </w:r>
      <w:r>
        <w:rPr>
          <w:bCs/>
          <w:color w:val="000000"/>
          <w:spacing w:val="-1"/>
          <w:szCs w:val="20"/>
        </w:rPr>
        <w:t>(</w:t>
      </w:r>
      <w:r>
        <w:rPr>
          <w:bCs/>
          <w:color w:val="000000"/>
          <w:szCs w:val="20"/>
        </w:rPr>
        <w:t>D</w:t>
      </w:r>
      <w:r>
        <w:rPr>
          <w:bCs/>
          <w:color w:val="000000"/>
          <w:spacing w:val="1"/>
          <w:szCs w:val="20"/>
        </w:rPr>
        <w:t>E</w:t>
      </w:r>
      <w:r>
        <w:rPr>
          <w:bCs/>
          <w:color w:val="000000"/>
          <w:szCs w:val="20"/>
        </w:rPr>
        <w:t>C 2010)</w:t>
      </w:r>
      <w:bookmarkStart w:id="345" w:name="_GoBack"/>
      <w:bookmarkEnd w:id="345"/>
    </w:p>
    <w:p w:rsidR="00E777E2" w:rsidRDefault="00E777E2" w:rsidP="00E777E2">
      <w:pPr>
        <w:widowControl w:val="0"/>
        <w:autoSpaceDE w:val="0"/>
        <w:autoSpaceDN w:val="0"/>
        <w:adjustRightInd w:val="0"/>
        <w:spacing w:after="0" w:line="240" w:lineRule="auto"/>
        <w:rPr>
          <w:color w:val="000000"/>
          <w:szCs w:val="20"/>
        </w:rPr>
      </w:pPr>
    </w:p>
    <w:p w:rsidR="00E777E2" w:rsidRDefault="00E777E2" w:rsidP="00E777E2">
      <w:pPr>
        <w:widowControl w:val="0"/>
        <w:autoSpaceDE w:val="0"/>
        <w:autoSpaceDN w:val="0"/>
        <w:adjustRightInd w:val="0"/>
        <w:spacing w:after="0" w:line="240" w:lineRule="auto"/>
        <w:rPr>
          <w:color w:val="000000"/>
          <w:szCs w:val="20"/>
        </w:rPr>
      </w:pPr>
      <w:r>
        <w:rPr>
          <w:color w:val="000000"/>
          <w:spacing w:val="-1"/>
          <w:szCs w:val="20"/>
        </w:rPr>
        <w:t>(a</w:t>
      </w:r>
      <w:r>
        <w:rPr>
          <w:color w:val="000000"/>
          <w:szCs w:val="20"/>
        </w:rPr>
        <w:t>)</w:t>
      </w:r>
      <w:r>
        <w:rPr>
          <w:color w:val="000000"/>
          <w:spacing w:val="59"/>
          <w:szCs w:val="20"/>
        </w:rPr>
        <w:t xml:space="preserve"> </w:t>
      </w:r>
      <w:r>
        <w:rPr>
          <w:color w:val="000000"/>
          <w:szCs w:val="20"/>
        </w:rPr>
        <w:t>The</w:t>
      </w:r>
      <w:r>
        <w:rPr>
          <w:color w:val="000000"/>
          <w:spacing w:val="-1"/>
          <w:szCs w:val="20"/>
        </w:rPr>
        <w:t xml:space="preserve"> </w:t>
      </w:r>
      <w:r>
        <w:rPr>
          <w:color w:val="000000"/>
          <w:szCs w:val="20"/>
        </w:rPr>
        <w:t>p</w:t>
      </w:r>
      <w:r>
        <w:rPr>
          <w:color w:val="000000"/>
          <w:spacing w:val="2"/>
          <w:szCs w:val="20"/>
        </w:rPr>
        <w:t>u</w:t>
      </w:r>
      <w:r>
        <w:rPr>
          <w:color w:val="000000"/>
          <w:spacing w:val="-1"/>
          <w:szCs w:val="20"/>
        </w:rPr>
        <w:t>r</w:t>
      </w:r>
      <w:r>
        <w:rPr>
          <w:color w:val="000000"/>
          <w:szCs w:val="20"/>
        </w:rPr>
        <w:t>pose</w:t>
      </w:r>
      <w:r>
        <w:rPr>
          <w:color w:val="000000"/>
          <w:spacing w:val="-1"/>
          <w:szCs w:val="20"/>
        </w:rPr>
        <w:t xml:space="preserve"> </w:t>
      </w:r>
      <w:r>
        <w:rPr>
          <w:color w:val="000000"/>
          <w:szCs w:val="20"/>
        </w:rPr>
        <w:t>of</w:t>
      </w:r>
      <w:r>
        <w:rPr>
          <w:color w:val="000000"/>
          <w:spacing w:val="-1"/>
          <w:szCs w:val="20"/>
        </w:rPr>
        <w:t xml:space="preserve"> </w:t>
      </w:r>
      <w:r>
        <w:rPr>
          <w:color w:val="000000"/>
          <w:szCs w:val="20"/>
        </w:rPr>
        <w:t>t</w:t>
      </w:r>
      <w:r>
        <w:rPr>
          <w:color w:val="000000"/>
          <w:spacing w:val="2"/>
          <w:szCs w:val="20"/>
        </w:rPr>
        <w:t>h</w:t>
      </w:r>
      <w:r>
        <w:rPr>
          <w:color w:val="000000"/>
          <w:szCs w:val="20"/>
        </w:rPr>
        <w:t>e</w:t>
      </w:r>
      <w:r>
        <w:rPr>
          <w:color w:val="000000"/>
          <w:spacing w:val="-1"/>
          <w:szCs w:val="20"/>
        </w:rPr>
        <w:t xml:space="preserve"> c</w:t>
      </w:r>
      <w:r>
        <w:rPr>
          <w:color w:val="000000"/>
          <w:spacing w:val="2"/>
          <w:szCs w:val="20"/>
        </w:rPr>
        <w:t>r</w:t>
      </w:r>
      <w:r>
        <w:rPr>
          <w:color w:val="000000"/>
          <w:szCs w:val="20"/>
        </w:rPr>
        <w:t xml:space="preserve">oss </w:t>
      </w:r>
      <w:r>
        <w:rPr>
          <w:color w:val="000000"/>
          <w:spacing w:val="-1"/>
          <w:szCs w:val="20"/>
        </w:rPr>
        <w:t>ref</w:t>
      </w:r>
      <w:r>
        <w:rPr>
          <w:color w:val="000000"/>
          <w:spacing w:val="1"/>
          <w:szCs w:val="20"/>
        </w:rPr>
        <w:t>e</w:t>
      </w:r>
      <w:r>
        <w:rPr>
          <w:color w:val="000000"/>
          <w:spacing w:val="-1"/>
          <w:szCs w:val="20"/>
        </w:rPr>
        <w:t>re</w:t>
      </w:r>
      <w:r>
        <w:rPr>
          <w:color w:val="000000"/>
          <w:szCs w:val="20"/>
        </w:rPr>
        <w:t>n</w:t>
      </w:r>
      <w:r>
        <w:rPr>
          <w:color w:val="000000"/>
          <w:spacing w:val="1"/>
          <w:szCs w:val="20"/>
        </w:rPr>
        <w:t>c</w:t>
      </w:r>
      <w:r>
        <w:rPr>
          <w:color w:val="000000"/>
          <w:szCs w:val="20"/>
        </w:rPr>
        <w:t>e</w:t>
      </w:r>
      <w:r>
        <w:rPr>
          <w:color w:val="000000"/>
          <w:spacing w:val="-1"/>
          <w:szCs w:val="20"/>
        </w:rPr>
        <w:t xml:space="preserve"> </w:t>
      </w:r>
      <w:r>
        <w:rPr>
          <w:color w:val="000000"/>
          <w:szCs w:val="20"/>
        </w:rPr>
        <w:t>m</w:t>
      </w:r>
      <w:r>
        <w:rPr>
          <w:color w:val="000000"/>
          <w:spacing w:val="-1"/>
          <w:szCs w:val="20"/>
        </w:rPr>
        <w:t>a</w:t>
      </w:r>
      <w:r>
        <w:rPr>
          <w:color w:val="000000"/>
          <w:szCs w:val="20"/>
        </w:rPr>
        <w:t>t</w:t>
      </w:r>
      <w:r>
        <w:rPr>
          <w:color w:val="000000"/>
          <w:spacing w:val="-1"/>
          <w:szCs w:val="20"/>
        </w:rPr>
        <w:t>r</w:t>
      </w:r>
      <w:r>
        <w:rPr>
          <w:color w:val="000000"/>
          <w:szCs w:val="20"/>
        </w:rPr>
        <w:t>ix</w:t>
      </w:r>
      <w:r>
        <w:rPr>
          <w:color w:val="000000"/>
          <w:spacing w:val="2"/>
          <w:szCs w:val="20"/>
        </w:rPr>
        <w:t xml:space="preserve"> </w:t>
      </w:r>
      <w:r>
        <w:rPr>
          <w:color w:val="000000"/>
          <w:szCs w:val="20"/>
        </w:rPr>
        <w:t>is to</w:t>
      </w:r>
      <w:r>
        <w:rPr>
          <w:color w:val="000000"/>
          <w:spacing w:val="-2"/>
          <w:szCs w:val="20"/>
        </w:rPr>
        <w:t xml:space="preserve"> </w:t>
      </w:r>
      <w:r>
        <w:rPr>
          <w:color w:val="000000"/>
          <w:szCs w:val="20"/>
        </w:rPr>
        <w:t xml:space="preserve">show </w:t>
      </w:r>
      <w:r>
        <w:rPr>
          <w:color w:val="000000"/>
          <w:spacing w:val="-1"/>
          <w:szCs w:val="20"/>
        </w:rPr>
        <w:t>cr</w:t>
      </w:r>
      <w:r>
        <w:rPr>
          <w:color w:val="000000"/>
          <w:szCs w:val="20"/>
        </w:rPr>
        <w:t>iti</w:t>
      </w:r>
      <w:r>
        <w:rPr>
          <w:color w:val="000000"/>
          <w:spacing w:val="-1"/>
          <w:szCs w:val="20"/>
        </w:rPr>
        <w:t>ca</w:t>
      </w:r>
      <w:r>
        <w:rPr>
          <w:color w:val="000000"/>
          <w:szCs w:val="20"/>
        </w:rPr>
        <w:t>l int</w:t>
      </w:r>
      <w:r>
        <w:rPr>
          <w:color w:val="000000"/>
          <w:spacing w:val="-1"/>
          <w:szCs w:val="20"/>
        </w:rPr>
        <w:t>er</w:t>
      </w:r>
      <w:r>
        <w:rPr>
          <w:color w:val="000000"/>
          <w:spacing w:val="2"/>
          <w:szCs w:val="20"/>
        </w:rPr>
        <w:t>r</w:t>
      </w:r>
      <w:r>
        <w:rPr>
          <w:color w:val="000000"/>
          <w:spacing w:val="-1"/>
          <w:szCs w:val="20"/>
        </w:rPr>
        <w:t>e</w:t>
      </w:r>
      <w:r>
        <w:rPr>
          <w:color w:val="000000"/>
          <w:szCs w:val="20"/>
        </w:rPr>
        <w:t>l</w:t>
      </w:r>
      <w:r>
        <w:rPr>
          <w:color w:val="000000"/>
          <w:spacing w:val="-1"/>
          <w:szCs w:val="20"/>
        </w:rPr>
        <w:t>a</w:t>
      </w:r>
      <w:r>
        <w:rPr>
          <w:color w:val="000000"/>
          <w:szCs w:val="20"/>
        </w:rPr>
        <w:t xml:space="preserve">tionships </w:t>
      </w:r>
      <w:r>
        <w:rPr>
          <w:color w:val="000000"/>
          <w:spacing w:val="-1"/>
          <w:szCs w:val="20"/>
        </w:rPr>
        <w:t>a</w:t>
      </w:r>
      <w:r>
        <w:rPr>
          <w:color w:val="000000"/>
          <w:szCs w:val="20"/>
        </w:rPr>
        <w:t>nd d</w:t>
      </w:r>
      <w:r>
        <w:rPr>
          <w:color w:val="000000"/>
          <w:spacing w:val="-1"/>
          <w:szCs w:val="20"/>
        </w:rPr>
        <w:t>e</w:t>
      </w:r>
      <w:r>
        <w:rPr>
          <w:color w:val="000000"/>
          <w:szCs w:val="20"/>
        </w:rPr>
        <w:t>p</w:t>
      </w:r>
      <w:r>
        <w:rPr>
          <w:color w:val="000000"/>
          <w:spacing w:val="-1"/>
          <w:szCs w:val="20"/>
        </w:rPr>
        <w:t>e</w:t>
      </w:r>
      <w:r>
        <w:rPr>
          <w:color w:val="000000"/>
          <w:szCs w:val="20"/>
        </w:rPr>
        <w:t>nd</w:t>
      </w:r>
      <w:r>
        <w:rPr>
          <w:color w:val="000000"/>
          <w:spacing w:val="-1"/>
          <w:szCs w:val="20"/>
        </w:rPr>
        <w:t>e</w:t>
      </w:r>
      <w:r>
        <w:rPr>
          <w:color w:val="000000"/>
          <w:spacing w:val="2"/>
          <w:szCs w:val="20"/>
        </w:rPr>
        <w:t>n</w:t>
      </w:r>
      <w:r>
        <w:rPr>
          <w:color w:val="000000"/>
          <w:spacing w:val="-1"/>
          <w:szCs w:val="20"/>
        </w:rPr>
        <w:t>c</w:t>
      </w:r>
      <w:r>
        <w:rPr>
          <w:color w:val="000000"/>
          <w:szCs w:val="20"/>
        </w:rPr>
        <w:t>i</w:t>
      </w:r>
      <w:r>
        <w:rPr>
          <w:color w:val="000000"/>
          <w:spacing w:val="-1"/>
          <w:szCs w:val="20"/>
        </w:rPr>
        <w:t>e</w:t>
      </w:r>
      <w:r>
        <w:rPr>
          <w:color w:val="000000"/>
          <w:szCs w:val="20"/>
        </w:rPr>
        <w:t xml:space="preserve">s </w:t>
      </w:r>
      <w:r>
        <w:rPr>
          <w:color w:val="000000"/>
          <w:spacing w:val="-1"/>
          <w:szCs w:val="20"/>
        </w:rPr>
        <w:t>a</w:t>
      </w:r>
      <w:r>
        <w:rPr>
          <w:color w:val="000000"/>
          <w:szCs w:val="20"/>
        </w:rPr>
        <w:t>mo</w:t>
      </w:r>
      <w:r>
        <w:rPr>
          <w:color w:val="000000"/>
          <w:spacing w:val="2"/>
          <w:szCs w:val="20"/>
        </w:rPr>
        <w:t>n</w:t>
      </w:r>
      <w:r>
        <w:rPr>
          <w:color w:val="000000"/>
          <w:szCs w:val="20"/>
        </w:rPr>
        <w:t>g</w:t>
      </w:r>
      <w:r>
        <w:rPr>
          <w:color w:val="000000"/>
          <w:spacing w:val="-2"/>
          <w:szCs w:val="20"/>
        </w:rPr>
        <w:t xml:space="preserve"> </w:t>
      </w:r>
      <w:r>
        <w:rPr>
          <w:color w:val="000000"/>
          <w:szCs w:val="20"/>
        </w:rPr>
        <w:t>the</w:t>
      </w:r>
      <w:r>
        <w:rPr>
          <w:color w:val="000000"/>
          <w:spacing w:val="1"/>
          <w:szCs w:val="20"/>
        </w:rPr>
        <w:t xml:space="preserve"> W</w:t>
      </w:r>
      <w:r>
        <w:rPr>
          <w:color w:val="000000"/>
          <w:szCs w:val="20"/>
        </w:rPr>
        <w:t>o</w:t>
      </w:r>
      <w:r>
        <w:rPr>
          <w:color w:val="000000"/>
          <w:spacing w:val="-1"/>
          <w:szCs w:val="20"/>
        </w:rPr>
        <w:t>r</w:t>
      </w:r>
      <w:r>
        <w:rPr>
          <w:color w:val="000000"/>
          <w:szCs w:val="20"/>
        </w:rPr>
        <w:t xml:space="preserve">k </w:t>
      </w:r>
      <w:r>
        <w:rPr>
          <w:color w:val="000000"/>
          <w:spacing w:val="-2"/>
          <w:szCs w:val="20"/>
        </w:rPr>
        <w:t>B</w:t>
      </w:r>
      <w:r>
        <w:rPr>
          <w:color w:val="000000"/>
          <w:spacing w:val="-1"/>
          <w:szCs w:val="20"/>
        </w:rPr>
        <w:t>rea</w:t>
      </w:r>
      <w:r>
        <w:rPr>
          <w:color w:val="000000"/>
          <w:szCs w:val="20"/>
        </w:rPr>
        <w:t>k</w:t>
      </w:r>
      <w:r>
        <w:rPr>
          <w:color w:val="000000"/>
          <w:spacing w:val="2"/>
          <w:szCs w:val="20"/>
        </w:rPr>
        <w:t>d</w:t>
      </w:r>
      <w:r>
        <w:rPr>
          <w:color w:val="000000"/>
          <w:szCs w:val="20"/>
        </w:rPr>
        <w:t xml:space="preserve">own </w:t>
      </w:r>
      <w:r>
        <w:rPr>
          <w:color w:val="000000"/>
          <w:spacing w:val="1"/>
          <w:szCs w:val="20"/>
        </w:rPr>
        <w:t>S</w:t>
      </w:r>
      <w:r>
        <w:rPr>
          <w:color w:val="000000"/>
          <w:spacing w:val="-1"/>
          <w:szCs w:val="20"/>
        </w:rPr>
        <w:t>c</w:t>
      </w:r>
      <w:r>
        <w:rPr>
          <w:color w:val="000000"/>
          <w:szCs w:val="20"/>
        </w:rPr>
        <w:t>h</w:t>
      </w:r>
      <w:r>
        <w:rPr>
          <w:color w:val="000000"/>
          <w:spacing w:val="-1"/>
          <w:szCs w:val="20"/>
        </w:rPr>
        <w:t>e</w:t>
      </w:r>
      <w:r>
        <w:rPr>
          <w:color w:val="000000"/>
          <w:spacing w:val="2"/>
          <w:szCs w:val="20"/>
        </w:rPr>
        <w:t>d</w:t>
      </w:r>
      <w:r>
        <w:rPr>
          <w:color w:val="000000"/>
          <w:szCs w:val="20"/>
        </w:rPr>
        <w:t>ule</w:t>
      </w:r>
      <w:r>
        <w:rPr>
          <w:color w:val="000000"/>
          <w:spacing w:val="-1"/>
          <w:szCs w:val="20"/>
        </w:rPr>
        <w:t xml:space="preserve"> (</w:t>
      </w:r>
      <w:r>
        <w:rPr>
          <w:color w:val="000000"/>
          <w:spacing w:val="1"/>
          <w:szCs w:val="20"/>
        </w:rPr>
        <w:t>W</w:t>
      </w:r>
      <w:r>
        <w:rPr>
          <w:color w:val="000000"/>
          <w:spacing w:val="-2"/>
          <w:szCs w:val="20"/>
        </w:rPr>
        <w:t>B</w:t>
      </w:r>
      <w:r>
        <w:rPr>
          <w:color w:val="000000"/>
          <w:spacing w:val="1"/>
          <w:szCs w:val="20"/>
        </w:rPr>
        <w:t>S</w:t>
      </w:r>
      <w:r>
        <w:rPr>
          <w:color w:val="000000"/>
          <w:spacing w:val="-1"/>
          <w:szCs w:val="20"/>
        </w:rPr>
        <w:t>)</w:t>
      </w:r>
      <w:r>
        <w:rPr>
          <w:color w:val="000000"/>
          <w:szCs w:val="20"/>
        </w:rPr>
        <w:t xml:space="preserve">, </w:t>
      </w:r>
      <w:r>
        <w:rPr>
          <w:color w:val="000000"/>
          <w:spacing w:val="1"/>
          <w:szCs w:val="20"/>
        </w:rPr>
        <w:t>S</w:t>
      </w:r>
      <w:r>
        <w:rPr>
          <w:color w:val="000000"/>
          <w:szCs w:val="20"/>
        </w:rPr>
        <w:t>t</w:t>
      </w:r>
      <w:r>
        <w:rPr>
          <w:color w:val="000000"/>
          <w:spacing w:val="-1"/>
          <w:szCs w:val="20"/>
        </w:rPr>
        <w:t>a</w:t>
      </w:r>
      <w:r>
        <w:rPr>
          <w:color w:val="000000"/>
          <w:szCs w:val="20"/>
        </w:rPr>
        <w:t>t</w:t>
      </w:r>
      <w:r>
        <w:rPr>
          <w:color w:val="000000"/>
          <w:spacing w:val="-1"/>
          <w:szCs w:val="20"/>
        </w:rPr>
        <w:t>e</w:t>
      </w:r>
      <w:r>
        <w:rPr>
          <w:color w:val="000000"/>
          <w:szCs w:val="20"/>
        </w:rPr>
        <w:t>m</w:t>
      </w:r>
      <w:r>
        <w:rPr>
          <w:color w:val="000000"/>
          <w:spacing w:val="-1"/>
          <w:szCs w:val="20"/>
        </w:rPr>
        <w:t>e</w:t>
      </w:r>
      <w:r>
        <w:rPr>
          <w:color w:val="000000"/>
          <w:szCs w:val="20"/>
        </w:rPr>
        <w:t>nt of</w:t>
      </w:r>
      <w:r>
        <w:rPr>
          <w:color w:val="000000"/>
          <w:spacing w:val="2"/>
          <w:szCs w:val="20"/>
        </w:rPr>
        <w:t xml:space="preserve"> </w:t>
      </w:r>
      <w:r>
        <w:rPr>
          <w:color w:val="000000"/>
          <w:szCs w:val="20"/>
        </w:rPr>
        <w:t>Obj</w:t>
      </w:r>
      <w:r>
        <w:rPr>
          <w:color w:val="000000"/>
          <w:spacing w:val="-1"/>
          <w:szCs w:val="20"/>
        </w:rPr>
        <w:t>ec</w:t>
      </w:r>
      <w:r>
        <w:rPr>
          <w:color w:val="000000"/>
          <w:szCs w:val="20"/>
        </w:rPr>
        <w:t>tive</w:t>
      </w:r>
      <w:r>
        <w:rPr>
          <w:color w:val="000000"/>
          <w:spacing w:val="-1"/>
          <w:szCs w:val="20"/>
        </w:rPr>
        <w:t xml:space="preserve"> (</w:t>
      </w:r>
      <w:r>
        <w:rPr>
          <w:color w:val="000000"/>
          <w:spacing w:val="1"/>
          <w:szCs w:val="20"/>
        </w:rPr>
        <w:t>S</w:t>
      </w:r>
      <w:r>
        <w:rPr>
          <w:color w:val="000000"/>
          <w:szCs w:val="20"/>
        </w:rPr>
        <w:t>OO</w:t>
      </w:r>
      <w:r>
        <w:rPr>
          <w:color w:val="000000"/>
          <w:spacing w:val="-1"/>
          <w:szCs w:val="20"/>
        </w:rPr>
        <w:t>)</w:t>
      </w:r>
      <w:r>
        <w:rPr>
          <w:color w:val="000000"/>
          <w:szCs w:val="20"/>
        </w:rPr>
        <w:t xml:space="preserve">, </w:t>
      </w:r>
      <w:r>
        <w:rPr>
          <w:color w:val="000000"/>
          <w:spacing w:val="1"/>
          <w:szCs w:val="20"/>
        </w:rPr>
        <w:t>C</w:t>
      </w:r>
      <w:r>
        <w:rPr>
          <w:color w:val="000000"/>
          <w:szCs w:val="20"/>
        </w:rPr>
        <w:t>ont</w:t>
      </w:r>
      <w:r>
        <w:rPr>
          <w:color w:val="000000"/>
          <w:spacing w:val="-1"/>
          <w:szCs w:val="20"/>
        </w:rPr>
        <w:t>rac</w:t>
      </w:r>
      <w:r>
        <w:rPr>
          <w:color w:val="000000"/>
          <w:szCs w:val="20"/>
        </w:rPr>
        <w:t>t</w:t>
      </w:r>
      <w:r>
        <w:rPr>
          <w:color w:val="000000"/>
          <w:spacing w:val="3"/>
          <w:szCs w:val="20"/>
        </w:rPr>
        <w:t xml:space="preserve"> </w:t>
      </w:r>
      <w:r>
        <w:rPr>
          <w:color w:val="000000"/>
          <w:spacing w:val="-5"/>
          <w:szCs w:val="20"/>
        </w:rPr>
        <w:t>L</w:t>
      </w:r>
      <w:r>
        <w:rPr>
          <w:color w:val="000000"/>
          <w:szCs w:val="20"/>
        </w:rPr>
        <w:t>i</w:t>
      </w:r>
      <w:r>
        <w:rPr>
          <w:color w:val="000000"/>
          <w:spacing w:val="2"/>
          <w:szCs w:val="20"/>
        </w:rPr>
        <w:t>n</w:t>
      </w:r>
      <w:r>
        <w:rPr>
          <w:color w:val="000000"/>
          <w:szCs w:val="20"/>
        </w:rPr>
        <w:t>e</w:t>
      </w:r>
      <w:r>
        <w:rPr>
          <w:color w:val="000000"/>
          <w:spacing w:val="1"/>
          <w:szCs w:val="20"/>
        </w:rPr>
        <w:t xml:space="preserve"> </w:t>
      </w:r>
      <w:r>
        <w:rPr>
          <w:color w:val="000000"/>
          <w:spacing w:val="-3"/>
          <w:szCs w:val="20"/>
        </w:rPr>
        <w:t>I</w:t>
      </w:r>
      <w:r>
        <w:rPr>
          <w:color w:val="000000"/>
          <w:szCs w:val="20"/>
        </w:rPr>
        <w:t>t</w:t>
      </w:r>
      <w:r>
        <w:rPr>
          <w:color w:val="000000"/>
          <w:spacing w:val="-1"/>
          <w:szCs w:val="20"/>
        </w:rPr>
        <w:t>e</w:t>
      </w:r>
      <w:r>
        <w:rPr>
          <w:color w:val="000000"/>
          <w:szCs w:val="20"/>
        </w:rPr>
        <w:t xml:space="preserve">ms </w:t>
      </w:r>
      <w:r>
        <w:rPr>
          <w:color w:val="000000"/>
          <w:spacing w:val="-1"/>
          <w:szCs w:val="20"/>
        </w:rPr>
        <w:t>(</w:t>
      </w:r>
      <w:r>
        <w:rPr>
          <w:color w:val="000000"/>
          <w:spacing w:val="3"/>
          <w:szCs w:val="20"/>
        </w:rPr>
        <w:t>C</w:t>
      </w:r>
      <w:r>
        <w:rPr>
          <w:color w:val="000000"/>
          <w:szCs w:val="20"/>
        </w:rPr>
        <w:t>L</w:t>
      </w:r>
      <w:r>
        <w:rPr>
          <w:color w:val="000000"/>
          <w:spacing w:val="-1"/>
          <w:szCs w:val="20"/>
        </w:rPr>
        <w:t>I</w:t>
      </w:r>
      <w:r>
        <w:rPr>
          <w:color w:val="000000"/>
          <w:szCs w:val="20"/>
        </w:rPr>
        <w:t>Ns</w:t>
      </w:r>
      <w:r>
        <w:rPr>
          <w:color w:val="000000"/>
          <w:spacing w:val="-1"/>
          <w:szCs w:val="20"/>
        </w:rPr>
        <w:t>)</w:t>
      </w:r>
      <w:r>
        <w:rPr>
          <w:color w:val="000000"/>
          <w:szCs w:val="20"/>
        </w:rPr>
        <w:t xml:space="preserve">, </w:t>
      </w:r>
      <w:r>
        <w:rPr>
          <w:color w:val="000000"/>
          <w:spacing w:val="1"/>
          <w:szCs w:val="20"/>
        </w:rPr>
        <w:t>C</w:t>
      </w:r>
      <w:r>
        <w:rPr>
          <w:color w:val="000000"/>
          <w:szCs w:val="20"/>
        </w:rPr>
        <w:t>ont</w:t>
      </w:r>
      <w:r>
        <w:rPr>
          <w:color w:val="000000"/>
          <w:spacing w:val="-1"/>
          <w:szCs w:val="20"/>
        </w:rPr>
        <w:t>rac</w:t>
      </w:r>
      <w:r>
        <w:rPr>
          <w:color w:val="000000"/>
          <w:szCs w:val="20"/>
        </w:rPr>
        <w:t>t D</w:t>
      </w:r>
      <w:r>
        <w:rPr>
          <w:color w:val="000000"/>
          <w:spacing w:val="-1"/>
          <w:szCs w:val="20"/>
        </w:rPr>
        <w:t>a</w:t>
      </w:r>
      <w:r>
        <w:rPr>
          <w:color w:val="000000"/>
          <w:spacing w:val="3"/>
          <w:szCs w:val="20"/>
        </w:rPr>
        <w:t>t</w:t>
      </w:r>
      <w:r>
        <w:rPr>
          <w:color w:val="000000"/>
          <w:szCs w:val="20"/>
        </w:rPr>
        <w:t>a</w:t>
      </w:r>
      <w:r>
        <w:rPr>
          <w:color w:val="000000"/>
          <w:spacing w:val="-1"/>
          <w:szCs w:val="20"/>
        </w:rPr>
        <w:t xml:space="preserve"> </w:t>
      </w:r>
      <w:r>
        <w:rPr>
          <w:color w:val="000000"/>
          <w:spacing w:val="1"/>
          <w:szCs w:val="20"/>
        </w:rPr>
        <w:t>R</w:t>
      </w:r>
      <w:r>
        <w:rPr>
          <w:color w:val="000000"/>
          <w:spacing w:val="-1"/>
          <w:szCs w:val="20"/>
        </w:rPr>
        <w:t>e</w:t>
      </w:r>
      <w:r>
        <w:rPr>
          <w:color w:val="000000"/>
          <w:szCs w:val="20"/>
        </w:rPr>
        <w:t>qui</w:t>
      </w:r>
      <w:r>
        <w:rPr>
          <w:color w:val="000000"/>
          <w:spacing w:val="-1"/>
          <w:szCs w:val="20"/>
        </w:rPr>
        <w:t>re</w:t>
      </w:r>
      <w:r>
        <w:rPr>
          <w:color w:val="000000"/>
          <w:szCs w:val="20"/>
        </w:rPr>
        <w:t>m</w:t>
      </w:r>
      <w:r>
        <w:rPr>
          <w:color w:val="000000"/>
          <w:spacing w:val="-1"/>
          <w:szCs w:val="20"/>
        </w:rPr>
        <w:t>e</w:t>
      </w:r>
      <w:r>
        <w:rPr>
          <w:color w:val="000000"/>
          <w:szCs w:val="20"/>
        </w:rPr>
        <w:t>nts</w:t>
      </w:r>
      <w:r>
        <w:rPr>
          <w:color w:val="000000"/>
          <w:spacing w:val="3"/>
          <w:szCs w:val="20"/>
        </w:rPr>
        <w:t xml:space="preserve"> </w:t>
      </w:r>
      <w:r>
        <w:rPr>
          <w:color w:val="000000"/>
          <w:spacing w:val="-5"/>
          <w:szCs w:val="20"/>
        </w:rPr>
        <w:t>L</w:t>
      </w:r>
      <w:r>
        <w:rPr>
          <w:color w:val="000000"/>
          <w:szCs w:val="20"/>
        </w:rPr>
        <w:t xml:space="preserve">ist </w:t>
      </w:r>
      <w:r>
        <w:rPr>
          <w:color w:val="000000"/>
          <w:spacing w:val="-1"/>
          <w:szCs w:val="20"/>
        </w:rPr>
        <w:t>(</w:t>
      </w:r>
      <w:r>
        <w:rPr>
          <w:color w:val="000000"/>
          <w:spacing w:val="1"/>
          <w:szCs w:val="20"/>
        </w:rPr>
        <w:t>C</w:t>
      </w:r>
      <w:r>
        <w:rPr>
          <w:color w:val="000000"/>
          <w:szCs w:val="20"/>
        </w:rPr>
        <w:t>D</w:t>
      </w:r>
      <w:r>
        <w:rPr>
          <w:color w:val="000000"/>
          <w:spacing w:val="3"/>
          <w:szCs w:val="20"/>
        </w:rPr>
        <w:t>R</w:t>
      </w:r>
      <w:r>
        <w:rPr>
          <w:color w:val="000000"/>
          <w:spacing w:val="-3"/>
          <w:szCs w:val="20"/>
        </w:rPr>
        <w:t>L</w:t>
      </w:r>
      <w:r>
        <w:rPr>
          <w:color w:val="000000"/>
          <w:szCs w:val="20"/>
        </w:rPr>
        <w:t>)</w:t>
      </w:r>
      <w:r>
        <w:rPr>
          <w:color w:val="000000"/>
          <w:spacing w:val="2"/>
          <w:szCs w:val="20"/>
        </w:rPr>
        <w:t xml:space="preserve"> </w:t>
      </w:r>
      <w:r>
        <w:rPr>
          <w:color w:val="000000"/>
          <w:spacing w:val="-1"/>
          <w:szCs w:val="20"/>
        </w:rPr>
        <w:t>a</w:t>
      </w:r>
      <w:r>
        <w:rPr>
          <w:color w:val="000000"/>
          <w:spacing w:val="2"/>
          <w:szCs w:val="20"/>
        </w:rPr>
        <w:t>n</w:t>
      </w:r>
      <w:r>
        <w:rPr>
          <w:color w:val="000000"/>
          <w:szCs w:val="20"/>
        </w:rPr>
        <w:t>d</w:t>
      </w:r>
      <w:r>
        <w:rPr>
          <w:color w:val="000000"/>
          <w:spacing w:val="2"/>
          <w:szCs w:val="20"/>
        </w:rPr>
        <w:t xml:space="preserve"> </w:t>
      </w:r>
      <w:r>
        <w:rPr>
          <w:color w:val="000000"/>
          <w:spacing w:val="-6"/>
          <w:szCs w:val="20"/>
        </w:rPr>
        <w:t>I</w:t>
      </w:r>
      <w:r>
        <w:rPr>
          <w:color w:val="000000"/>
          <w:spacing w:val="2"/>
          <w:szCs w:val="20"/>
        </w:rPr>
        <w:t>n</w:t>
      </w:r>
      <w:r>
        <w:rPr>
          <w:color w:val="000000"/>
          <w:spacing w:val="-1"/>
          <w:szCs w:val="20"/>
        </w:rPr>
        <w:t>f</w:t>
      </w:r>
      <w:r>
        <w:rPr>
          <w:color w:val="000000"/>
          <w:szCs w:val="20"/>
        </w:rPr>
        <w:t>o</w:t>
      </w:r>
      <w:r>
        <w:rPr>
          <w:color w:val="000000"/>
          <w:spacing w:val="-1"/>
          <w:szCs w:val="20"/>
        </w:rPr>
        <w:t>r</w:t>
      </w:r>
      <w:r>
        <w:rPr>
          <w:color w:val="000000"/>
          <w:szCs w:val="20"/>
        </w:rPr>
        <w:t>m</w:t>
      </w:r>
      <w:r>
        <w:rPr>
          <w:color w:val="000000"/>
          <w:spacing w:val="-1"/>
          <w:szCs w:val="20"/>
        </w:rPr>
        <w:t>a</w:t>
      </w:r>
      <w:r>
        <w:rPr>
          <w:color w:val="000000"/>
          <w:szCs w:val="20"/>
        </w:rPr>
        <w:t>tion to O</w:t>
      </w:r>
      <w:r>
        <w:rPr>
          <w:color w:val="000000"/>
          <w:spacing w:val="-1"/>
          <w:szCs w:val="20"/>
        </w:rPr>
        <w:t>ff</w:t>
      </w:r>
      <w:r>
        <w:rPr>
          <w:color w:val="000000"/>
          <w:spacing w:val="1"/>
          <w:szCs w:val="20"/>
        </w:rPr>
        <w:t>e</w:t>
      </w:r>
      <w:r>
        <w:rPr>
          <w:color w:val="000000"/>
          <w:spacing w:val="-1"/>
          <w:szCs w:val="20"/>
        </w:rPr>
        <w:t>r</w:t>
      </w:r>
      <w:r>
        <w:rPr>
          <w:color w:val="000000"/>
          <w:szCs w:val="20"/>
        </w:rPr>
        <w:t>o</w:t>
      </w:r>
      <w:r>
        <w:rPr>
          <w:color w:val="000000"/>
          <w:spacing w:val="-1"/>
          <w:szCs w:val="20"/>
        </w:rPr>
        <w:t>r</w:t>
      </w:r>
      <w:r>
        <w:rPr>
          <w:color w:val="000000"/>
          <w:szCs w:val="20"/>
        </w:rPr>
        <w:t xml:space="preserve">s </w:t>
      </w:r>
      <w:r>
        <w:rPr>
          <w:color w:val="000000"/>
          <w:spacing w:val="2"/>
          <w:szCs w:val="20"/>
        </w:rPr>
        <w:t>(</w:t>
      </w:r>
      <w:r>
        <w:rPr>
          <w:color w:val="000000"/>
          <w:spacing w:val="-3"/>
          <w:szCs w:val="20"/>
        </w:rPr>
        <w:t>I</w:t>
      </w:r>
      <w:r>
        <w:rPr>
          <w:color w:val="000000"/>
          <w:spacing w:val="2"/>
          <w:szCs w:val="20"/>
        </w:rPr>
        <w:t>T</w:t>
      </w:r>
      <w:r>
        <w:rPr>
          <w:color w:val="000000"/>
          <w:szCs w:val="20"/>
        </w:rPr>
        <w:t>Os</w:t>
      </w:r>
      <w:r>
        <w:rPr>
          <w:color w:val="000000"/>
          <w:spacing w:val="-1"/>
          <w:szCs w:val="20"/>
        </w:rPr>
        <w:t>)</w:t>
      </w:r>
      <w:r>
        <w:rPr>
          <w:color w:val="000000"/>
          <w:szCs w:val="20"/>
        </w:rPr>
        <w:t>.  The</w:t>
      </w:r>
      <w:r>
        <w:rPr>
          <w:color w:val="000000"/>
          <w:spacing w:val="-1"/>
          <w:szCs w:val="20"/>
        </w:rPr>
        <w:t xml:space="preserve"> </w:t>
      </w:r>
      <w:r>
        <w:rPr>
          <w:color w:val="000000"/>
          <w:spacing w:val="3"/>
          <w:szCs w:val="20"/>
        </w:rPr>
        <w:t>m</w:t>
      </w:r>
      <w:r>
        <w:rPr>
          <w:color w:val="000000"/>
          <w:spacing w:val="1"/>
          <w:szCs w:val="20"/>
        </w:rPr>
        <w:t>a</w:t>
      </w:r>
      <w:r>
        <w:rPr>
          <w:color w:val="000000"/>
          <w:szCs w:val="20"/>
        </w:rPr>
        <w:t>t</w:t>
      </w:r>
      <w:r>
        <w:rPr>
          <w:color w:val="000000"/>
          <w:spacing w:val="-1"/>
          <w:szCs w:val="20"/>
        </w:rPr>
        <w:t>r</w:t>
      </w:r>
      <w:r>
        <w:rPr>
          <w:color w:val="000000"/>
          <w:szCs w:val="20"/>
        </w:rPr>
        <w:t>ix</w:t>
      </w:r>
      <w:r>
        <w:rPr>
          <w:color w:val="000000"/>
          <w:spacing w:val="2"/>
          <w:szCs w:val="20"/>
        </w:rPr>
        <w:t xml:space="preserve"> </w:t>
      </w:r>
      <w:r>
        <w:rPr>
          <w:color w:val="000000"/>
          <w:spacing w:val="-1"/>
          <w:szCs w:val="20"/>
        </w:rPr>
        <w:t>e</w:t>
      </w:r>
      <w:r>
        <w:rPr>
          <w:color w:val="000000"/>
          <w:szCs w:val="20"/>
        </w:rPr>
        <w:t>nsu</w:t>
      </w:r>
      <w:r>
        <w:rPr>
          <w:color w:val="000000"/>
          <w:spacing w:val="-1"/>
          <w:szCs w:val="20"/>
        </w:rPr>
        <w:t>re</w:t>
      </w:r>
      <w:r>
        <w:rPr>
          <w:color w:val="000000"/>
          <w:szCs w:val="20"/>
        </w:rPr>
        <w:t>s th</w:t>
      </w:r>
      <w:r>
        <w:rPr>
          <w:color w:val="000000"/>
          <w:spacing w:val="-1"/>
          <w:szCs w:val="20"/>
        </w:rPr>
        <w:t>a</w:t>
      </w:r>
      <w:r>
        <w:rPr>
          <w:color w:val="000000"/>
          <w:szCs w:val="20"/>
        </w:rPr>
        <w:t xml:space="preserve">t </w:t>
      </w:r>
      <w:r>
        <w:rPr>
          <w:color w:val="000000"/>
          <w:spacing w:val="-1"/>
          <w:szCs w:val="20"/>
        </w:rPr>
        <w:t>a</w:t>
      </w:r>
      <w:r>
        <w:rPr>
          <w:color w:val="000000"/>
          <w:szCs w:val="20"/>
        </w:rPr>
        <w:t xml:space="preserve">ll </w:t>
      </w:r>
      <w:r>
        <w:rPr>
          <w:color w:val="000000"/>
          <w:spacing w:val="-1"/>
          <w:szCs w:val="20"/>
        </w:rPr>
        <w:t>re</w:t>
      </w:r>
      <w:r>
        <w:rPr>
          <w:color w:val="000000"/>
          <w:szCs w:val="20"/>
        </w:rPr>
        <w:t>qui</w:t>
      </w:r>
      <w:r>
        <w:rPr>
          <w:color w:val="000000"/>
          <w:spacing w:val="-1"/>
          <w:szCs w:val="20"/>
        </w:rPr>
        <w:t>re</w:t>
      </w:r>
      <w:r>
        <w:rPr>
          <w:color w:val="000000"/>
          <w:szCs w:val="20"/>
        </w:rPr>
        <w:t>m</w:t>
      </w:r>
      <w:r>
        <w:rPr>
          <w:color w:val="000000"/>
          <w:spacing w:val="-1"/>
          <w:szCs w:val="20"/>
        </w:rPr>
        <w:t>e</w:t>
      </w:r>
      <w:r>
        <w:rPr>
          <w:color w:val="000000"/>
          <w:szCs w:val="20"/>
        </w:rPr>
        <w:t xml:space="preserve">nts </w:t>
      </w:r>
      <w:r>
        <w:rPr>
          <w:color w:val="000000"/>
          <w:spacing w:val="-1"/>
          <w:szCs w:val="20"/>
        </w:rPr>
        <w:t>a</w:t>
      </w:r>
      <w:r>
        <w:rPr>
          <w:color w:val="000000"/>
          <w:spacing w:val="2"/>
          <w:szCs w:val="20"/>
        </w:rPr>
        <w:t>r</w:t>
      </w:r>
      <w:r>
        <w:rPr>
          <w:color w:val="000000"/>
          <w:szCs w:val="20"/>
        </w:rPr>
        <w:t>e</w:t>
      </w:r>
      <w:r>
        <w:rPr>
          <w:color w:val="000000"/>
          <w:spacing w:val="-1"/>
          <w:szCs w:val="20"/>
        </w:rPr>
        <w:t xml:space="preserve"> a</w:t>
      </w:r>
      <w:r>
        <w:rPr>
          <w:color w:val="000000"/>
          <w:szCs w:val="20"/>
        </w:rPr>
        <w:t>dd</w:t>
      </w:r>
      <w:r>
        <w:rPr>
          <w:color w:val="000000"/>
          <w:spacing w:val="2"/>
          <w:szCs w:val="20"/>
        </w:rPr>
        <w:t>r</w:t>
      </w:r>
      <w:r>
        <w:rPr>
          <w:color w:val="000000"/>
          <w:spacing w:val="-1"/>
          <w:szCs w:val="20"/>
        </w:rPr>
        <w:t>e</w:t>
      </w:r>
      <w:r>
        <w:rPr>
          <w:color w:val="000000"/>
          <w:szCs w:val="20"/>
        </w:rPr>
        <w:t>ss</w:t>
      </w:r>
      <w:r>
        <w:rPr>
          <w:color w:val="000000"/>
          <w:spacing w:val="-1"/>
          <w:szCs w:val="20"/>
        </w:rPr>
        <w:t>e</w:t>
      </w:r>
      <w:r>
        <w:rPr>
          <w:color w:val="000000"/>
          <w:szCs w:val="20"/>
        </w:rPr>
        <w:t xml:space="preserve">d, </w:t>
      </w:r>
      <w:r>
        <w:rPr>
          <w:color w:val="000000"/>
          <w:spacing w:val="2"/>
          <w:szCs w:val="20"/>
        </w:rPr>
        <w:t>r</w:t>
      </w:r>
      <w:r>
        <w:rPr>
          <w:color w:val="000000"/>
          <w:spacing w:val="1"/>
          <w:szCs w:val="20"/>
        </w:rPr>
        <w:t>e</w:t>
      </w:r>
      <w:r>
        <w:rPr>
          <w:color w:val="000000"/>
          <w:szCs w:val="20"/>
        </w:rPr>
        <w:t>qui</w:t>
      </w:r>
      <w:r>
        <w:rPr>
          <w:color w:val="000000"/>
          <w:spacing w:val="-1"/>
          <w:szCs w:val="20"/>
        </w:rPr>
        <w:t>re</w:t>
      </w:r>
      <w:r>
        <w:rPr>
          <w:color w:val="000000"/>
          <w:szCs w:val="20"/>
        </w:rPr>
        <w:t>m</w:t>
      </w:r>
      <w:r>
        <w:rPr>
          <w:color w:val="000000"/>
          <w:spacing w:val="-1"/>
          <w:szCs w:val="20"/>
        </w:rPr>
        <w:t>e</w:t>
      </w:r>
      <w:r>
        <w:rPr>
          <w:color w:val="000000"/>
          <w:szCs w:val="20"/>
        </w:rPr>
        <w:t xml:space="preserve">nts do not </w:t>
      </w:r>
      <w:r>
        <w:rPr>
          <w:color w:val="000000"/>
          <w:spacing w:val="-1"/>
          <w:szCs w:val="20"/>
        </w:rPr>
        <w:t>c</w:t>
      </w:r>
      <w:r>
        <w:rPr>
          <w:color w:val="000000"/>
          <w:szCs w:val="20"/>
        </w:rPr>
        <w:t>on</w:t>
      </w:r>
      <w:r>
        <w:rPr>
          <w:color w:val="000000"/>
          <w:spacing w:val="-1"/>
          <w:szCs w:val="20"/>
        </w:rPr>
        <w:t>f</w:t>
      </w:r>
      <w:r>
        <w:rPr>
          <w:color w:val="000000"/>
          <w:szCs w:val="20"/>
        </w:rPr>
        <w:t>li</w:t>
      </w:r>
      <w:r>
        <w:rPr>
          <w:color w:val="000000"/>
          <w:spacing w:val="-1"/>
          <w:szCs w:val="20"/>
        </w:rPr>
        <w:t>c</w:t>
      </w:r>
      <w:r>
        <w:rPr>
          <w:color w:val="000000"/>
          <w:szCs w:val="20"/>
        </w:rPr>
        <w:t xml:space="preserve">t </w:t>
      </w:r>
      <w:r>
        <w:rPr>
          <w:color w:val="000000"/>
          <w:spacing w:val="-1"/>
          <w:szCs w:val="20"/>
        </w:rPr>
        <w:t>a</w:t>
      </w:r>
      <w:r>
        <w:rPr>
          <w:color w:val="000000"/>
          <w:szCs w:val="20"/>
        </w:rPr>
        <w:t>nd soli</w:t>
      </w:r>
      <w:r>
        <w:rPr>
          <w:color w:val="000000"/>
          <w:spacing w:val="-1"/>
          <w:szCs w:val="20"/>
        </w:rPr>
        <w:t>c</w:t>
      </w:r>
      <w:r>
        <w:rPr>
          <w:color w:val="000000"/>
          <w:szCs w:val="20"/>
        </w:rPr>
        <w:t>it</w:t>
      </w:r>
      <w:r>
        <w:rPr>
          <w:color w:val="000000"/>
          <w:spacing w:val="-1"/>
          <w:szCs w:val="20"/>
        </w:rPr>
        <w:t>a</w:t>
      </w:r>
      <w:r>
        <w:rPr>
          <w:color w:val="000000"/>
          <w:szCs w:val="20"/>
        </w:rPr>
        <w:t>tion s</w:t>
      </w:r>
      <w:r>
        <w:rPr>
          <w:color w:val="000000"/>
          <w:spacing w:val="-1"/>
          <w:szCs w:val="20"/>
        </w:rPr>
        <w:t>ec</w:t>
      </w:r>
      <w:r>
        <w:rPr>
          <w:color w:val="000000"/>
          <w:szCs w:val="20"/>
        </w:rPr>
        <w:t xml:space="preserve">tions </w:t>
      </w:r>
      <w:r>
        <w:rPr>
          <w:color w:val="000000"/>
          <w:spacing w:val="-1"/>
          <w:szCs w:val="20"/>
        </w:rPr>
        <w:t>ar</w:t>
      </w:r>
      <w:r>
        <w:rPr>
          <w:color w:val="000000"/>
          <w:szCs w:val="20"/>
        </w:rPr>
        <w:t>e</w:t>
      </w:r>
      <w:r>
        <w:rPr>
          <w:color w:val="000000"/>
          <w:spacing w:val="-1"/>
          <w:szCs w:val="20"/>
        </w:rPr>
        <w:t xml:space="preserve"> </w:t>
      </w:r>
      <w:r>
        <w:rPr>
          <w:color w:val="000000"/>
          <w:szCs w:val="20"/>
        </w:rPr>
        <w:t>int</w:t>
      </w:r>
      <w:r>
        <w:rPr>
          <w:color w:val="000000"/>
          <w:spacing w:val="1"/>
          <w:szCs w:val="20"/>
        </w:rPr>
        <w:t>e</w:t>
      </w:r>
      <w:r>
        <w:rPr>
          <w:color w:val="000000"/>
          <w:spacing w:val="-1"/>
          <w:szCs w:val="20"/>
        </w:rPr>
        <w:t>r</w:t>
      </w:r>
      <w:r>
        <w:rPr>
          <w:color w:val="000000"/>
          <w:szCs w:val="20"/>
        </w:rPr>
        <w:t>n</w:t>
      </w:r>
      <w:r>
        <w:rPr>
          <w:color w:val="000000"/>
          <w:spacing w:val="-1"/>
          <w:szCs w:val="20"/>
        </w:rPr>
        <w:t>a</w:t>
      </w:r>
      <w:r>
        <w:rPr>
          <w:color w:val="000000"/>
          <w:szCs w:val="20"/>
        </w:rPr>
        <w:t>l</w:t>
      </w:r>
      <w:r>
        <w:rPr>
          <w:color w:val="000000"/>
          <w:spacing w:val="5"/>
          <w:szCs w:val="20"/>
        </w:rPr>
        <w:t>l</w:t>
      </w:r>
      <w:r>
        <w:rPr>
          <w:color w:val="000000"/>
          <w:szCs w:val="20"/>
        </w:rPr>
        <w:t>y</w:t>
      </w:r>
      <w:r>
        <w:rPr>
          <w:color w:val="000000"/>
          <w:spacing w:val="-5"/>
          <w:szCs w:val="20"/>
        </w:rPr>
        <w:t xml:space="preserve"> </w:t>
      </w:r>
      <w:r>
        <w:rPr>
          <w:color w:val="000000"/>
          <w:spacing w:val="-1"/>
          <w:szCs w:val="20"/>
        </w:rPr>
        <w:t>c</w:t>
      </w:r>
      <w:r>
        <w:rPr>
          <w:color w:val="000000"/>
          <w:szCs w:val="20"/>
        </w:rPr>
        <w:t>o</w:t>
      </w:r>
      <w:r>
        <w:rPr>
          <w:color w:val="000000"/>
          <w:spacing w:val="2"/>
          <w:szCs w:val="20"/>
        </w:rPr>
        <w:t>n</w:t>
      </w:r>
      <w:r>
        <w:rPr>
          <w:color w:val="000000"/>
          <w:szCs w:val="20"/>
        </w:rPr>
        <w:t>sist</w:t>
      </w:r>
      <w:r>
        <w:rPr>
          <w:color w:val="000000"/>
          <w:spacing w:val="-1"/>
          <w:szCs w:val="20"/>
        </w:rPr>
        <w:t>e</w:t>
      </w:r>
      <w:r>
        <w:rPr>
          <w:color w:val="000000"/>
          <w:szCs w:val="20"/>
        </w:rPr>
        <w:t>nt.</w:t>
      </w:r>
    </w:p>
    <w:p w:rsidR="00E777E2" w:rsidRDefault="00E777E2" w:rsidP="00E777E2">
      <w:pPr>
        <w:widowControl w:val="0"/>
        <w:autoSpaceDE w:val="0"/>
        <w:autoSpaceDN w:val="0"/>
        <w:adjustRightInd w:val="0"/>
        <w:spacing w:before="16" w:after="0" w:line="240" w:lineRule="auto"/>
        <w:rPr>
          <w:color w:val="000000"/>
          <w:szCs w:val="20"/>
        </w:rPr>
      </w:pPr>
    </w:p>
    <w:p w:rsidR="00E777E2" w:rsidRDefault="00E777E2" w:rsidP="00E777E2">
      <w:pPr>
        <w:widowControl w:val="0"/>
        <w:autoSpaceDE w:val="0"/>
        <w:autoSpaceDN w:val="0"/>
        <w:adjustRightInd w:val="0"/>
        <w:spacing w:after="0" w:line="240" w:lineRule="auto"/>
        <w:rPr>
          <w:color w:val="000000"/>
          <w:szCs w:val="20"/>
        </w:rPr>
      </w:pPr>
      <w:r>
        <w:rPr>
          <w:color w:val="000000"/>
          <w:spacing w:val="-1"/>
          <w:szCs w:val="20"/>
        </w:rPr>
        <w:t>(</w:t>
      </w:r>
      <w:r>
        <w:rPr>
          <w:color w:val="000000"/>
          <w:szCs w:val="20"/>
        </w:rPr>
        <w:t>b)</w:t>
      </w:r>
      <w:r>
        <w:rPr>
          <w:color w:val="000000"/>
          <w:spacing w:val="59"/>
          <w:szCs w:val="20"/>
        </w:rPr>
        <w:t xml:space="preserve"> </w:t>
      </w:r>
      <w:r>
        <w:rPr>
          <w:i/>
          <w:iCs/>
          <w:color w:val="000000"/>
          <w:spacing w:val="1"/>
          <w:szCs w:val="20"/>
        </w:rPr>
        <w:t>C</w:t>
      </w:r>
      <w:r>
        <w:rPr>
          <w:i/>
          <w:iCs/>
          <w:color w:val="000000"/>
          <w:szCs w:val="20"/>
        </w:rPr>
        <w:t>ross R</w:t>
      </w:r>
      <w:r>
        <w:rPr>
          <w:i/>
          <w:iCs/>
          <w:color w:val="000000"/>
          <w:spacing w:val="-1"/>
          <w:szCs w:val="20"/>
        </w:rPr>
        <w:t>e</w:t>
      </w:r>
      <w:r>
        <w:rPr>
          <w:i/>
          <w:iCs/>
          <w:color w:val="000000"/>
          <w:szCs w:val="20"/>
        </w:rPr>
        <w:t>f</w:t>
      </w:r>
      <w:r>
        <w:rPr>
          <w:i/>
          <w:iCs/>
          <w:color w:val="000000"/>
          <w:spacing w:val="-1"/>
          <w:szCs w:val="20"/>
        </w:rPr>
        <w:t>e</w:t>
      </w:r>
      <w:r>
        <w:rPr>
          <w:i/>
          <w:iCs/>
          <w:color w:val="000000"/>
          <w:szCs w:val="20"/>
        </w:rPr>
        <w:t>r</w:t>
      </w:r>
      <w:r>
        <w:rPr>
          <w:i/>
          <w:iCs/>
          <w:color w:val="000000"/>
          <w:spacing w:val="-1"/>
          <w:szCs w:val="20"/>
        </w:rPr>
        <w:t>e</w:t>
      </w:r>
      <w:r>
        <w:rPr>
          <w:i/>
          <w:iCs/>
          <w:color w:val="000000"/>
          <w:szCs w:val="20"/>
        </w:rPr>
        <w:t>n</w:t>
      </w:r>
      <w:r>
        <w:rPr>
          <w:i/>
          <w:iCs/>
          <w:color w:val="000000"/>
          <w:spacing w:val="-1"/>
          <w:szCs w:val="20"/>
        </w:rPr>
        <w:t>c</w:t>
      </w:r>
      <w:r>
        <w:rPr>
          <w:i/>
          <w:iCs/>
          <w:color w:val="000000"/>
          <w:szCs w:val="20"/>
        </w:rPr>
        <w:t xml:space="preserve">ing. </w:t>
      </w:r>
      <w:r>
        <w:rPr>
          <w:i/>
          <w:iCs/>
          <w:color w:val="000000"/>
          <w:spacing w:val="2"/>
          <w:szCs w:val="20"/>
        </w:rPr>
        <w:t xml:space="preserve"> </w:t>
      </w:r>
      <w:r>
        <w:rPr>
          <w:color w:val="000000"/>
          <w:szCs w:val="20"/>
        </w:rPr>
        <w:t>To the</w:t>
      </w:r>
      <w:r>
        <w:rPr>
          <w:color w:val="000000"/>
          <w:spacing w:val="-1"/>
          <w:szCs w:val="20"/>
        </w:rPr>
        <w:t xml:space="preserve"> </w:t>
      </w:r>
      <w:r>
        <w:rPr>
          <w:color w:val="000000"/>
          <w:szCs w:val="20"/>
        </w:rPr>
        <w:t>g</w:t>
      </w:r>
      <w:r>
        <w:rPr>
          <w:color w:val="000000"/>
          <w:spacing w:val="-1"/>
          <w:szCs w:val="20"/>
        </w:rPr>
        <w:t>rea</w:t>
      </w:r>
      <w:r>
        <w:rPr>
          <w:color w:val="000000"/>
          <w:spacing w:val="3"/>
          <w:szCs w:val="20"/>
        </w:rPr>
        <w:t>t</w:t>
      </w:r>
      <w:r>
        <w:rPr>
          <w:color w:val="000000"/>
          <w:spacing w:val="-1"/>
          <w:szCs w:val="20"/>
        </w:rPr>
        <w:t>e</w:t>
      </w:r>
      <w:r>
        <w:rPr>
          <w:color w:val="000000"/>
          <w:szCs w:val="20"/>
        </w:rPr>
        <w:t xml:space="preserve">st </w:t>
      </w:r>
      <w:r>
        <w:rPr>
          <w:color w:val="000000"/>
          <w:spacing w:val="-1"/>
          <w:szCs w:val="20"/>
        </w:rPr>
        <w:t>e</w:t>
      </w:r>
      <w:r>
        <w:rPr>
          <w:color w:val="000000"/>
          <w:spacing w:val="2"/>
          <w:szCs w:val="20"/>
        </w:rPr>
        <w:t>x</w:t>
      </w:r>
      <w:r>
        <w:rPr>
          <w:color w:val="000000"/>
          <w:szCs w:val="20"/>
        </w:rPr>
        <w:t>t</w:t>
      </w:r>
      <w:r>
        <w:rPr>
          <w:color w:val="000000"/>
          <w:spacing w:val="-1"/>
          <w:szCs w:val="20"/>
        </w:rPr>
        <w:t>e</w:t>
      </w:r>
      <w:r>
        <w:rPr>
          <w:color w:val="000000"/>
          <w:szCs w:val="20"/>
        </w:rPr>
        <w:t>nt possibl</w:t>
      </w:r>
      <w:r>
        <w:rPr>
          <w:color w:val="000000"/>
          <w:spacing w:val="-1"/>
          <w:szCs w:val="20"/>
        </w:rPr>
        <w:t>e</w:t>
      </w:r>
      <w:r>
        <w:rPr>
          <w:color w:val="000000"/>
          <w:szCs w:val="20"/>
        </w:rPr>
        <w:t xml:space="preserve">, </w:t>
      </w:r>
      <w:r>
        <w:rPr>
          <w:color w:val="000000"/>
          <w:spacing w:val="-1"/>
          <w:szCs w:val="20"/>
        </w:rPr>
        <w:t>eac</w:t>
      </w:r>
      <w:r>
        <w:rPr>
          <w:color w:val="000000"/>
          <w:szCs w:val="20"/>
        </w:rPr>
        <w:t>h p</w:t>
      </w:r>
      <w:r>
        <w:rPr>
          <w:color w:val="000000"/>
          <w:spacing w:val="-1"/>
          <w:szCs w:val="20"/>
        </w:rPr>
        <w:t>r</w:t>
      </w:r>
      <w:r>
        <w:rPr>
          <w:color w:val="000000"/>
          <w:szCs w:val="20"/>
        </w:rPr>
        <w:t>opo</w:t>
      </w:r>
      <w:r>
        <w:rPr>
          <w:color w:val="000000"/>
          <w:spacing w:val="3"/>
          <w:szCs w:val="20"/>
        </w:rPr>
        <w:t>s</w:t>
      </w:r>
      <w:r>
        <w:rPr>
          <w:color w:val="000000"/>
          <w:spacing w:val="-1"/>
          <w:szCs w:val="20"/>
        </w:rPr>
        <w:t>a</w:t>
      </w:r>
      <w:r>
        <w:rPr>
          <w:color w:val="000000"/>
          <w:szCs w:val="20"/>
        </w:rPr>
        <w:t>l volume</w:t>
      </w:r>
      <w:r>
        <w:rPr>
          <w:color w:val="000000"/>
          <w:spacing w:val="-1"/>
          <w:szCs w:val="20"/>
        </w:rPr>
        <w:t xml:space="preserve"> </w:t>
      </w:r>
      <w:r>
        <w:rPr>
          <w:color w:val="000000"/>
          <w:szCs w:val="20"/>
        </w:rPr>
        <w:t>sh</w:t>
      </w:r>
      <w:r>
        <w:rPr>
          <w:color w:val="000000"/>
          <w:spacing w:val="-1"/>
          <w:szCs w:val="20"/>
        </w:rPr>
        <w:t>a</w:t>
      </w:r>
      <w:r>
        <w:rPr>
          <w:color w:val="000000"/>
          <w:szCs w:val="20"/>
        </w:rPr>
        <w:t>ll be</w:t>
      </w:r>
      <w:r>
        <w:rPr>
          <w:color w:val="000000"/>
          <w:spacing w:val="-1"/>
          <w:szCs w:val="20"/>
        </w:rPr>
        <w:t xml:space="preserve"> </w:t>
      </w:r>
      <w:r>
        <w:rPr>
          <w:color w:val="000000"/>
          <w:szCs w:val="20"/>
        </w:rPr>
        <w:t>w</w:t>
      </w:r>
      <w:r>
        <w:rPr>
          <w:color w:val="000000"/>
          <w:spacing w:val="-1"/>
          <w:szCs w:val="20"/>
        </w:rPr>
        <w:t>r</w:t>
      </w:r>
      <w:r>
        <w:rPr>
          <w:color w:val="000000"/>
          <w:szCs w:val="20"/>
        </w:rPr>
        <w:t>itt</w:t>
      </w:r>
      <w:r>
        <w:rPr>
          <w:color w:val="000000"/>
          <w:spacing w:val="-1"/>
          <w:szCs w:val="20"/>
        </w:rPr>
        <w:t>e</w:t>
      </w:r>
      <w:r>
        <w:rPr>
          <w:color w:val="000000"/>
          <w:szCs w:val="20"/>
        </w:rPr>
        <w:t>n on a</w:t>
      </w:r>
      <w:r>
        <w:rPr>
          <w:color w:val="000000"/>
          <w:spacing w:val="-1"/>
          <w:szCs w:val="20"/>
        </w:rPr>
        <w:t xml:space="preserve"> </w:t>
      </w:r>
      <w:r>
        <w:rPr>
          <w:color w:val="000000"/>
          <w:szCs w:val="20"/>
        </w:rPr>
        <w:t>st</w:t>
      </w:r>
      <w:r>
        <w:rPr>
          <w:color w:val="000000"/>
          <w:spacing w:val="-1"/>
          <w:szCs w:val="20"/>
        </w:rPr>
        <w:t>a</w:t>
      </w:r>
      <w:r>
        <w:rPr>
          <w:color w:val="000000"/>
          <w:szCs w:val="20"/>
        </w:rPr>
        <w:t>nd</w:t>
      </w:r>
      <w:r>
        <w:rPr>
          <w:color w:val="000000"/>
          <w:spacing w:val="-1"/>
          <w:szCs w:val="20"/>
        </w:rPr>
        <w:t>-a</w:t>
      </w:r>
      <w:r>
        <w:rPr>
          <w:color w:val="000000"/>
          <w:szCs w:val="20"/>
        </w:rPr>
        <w:t>lone</w:t>
      </w:r>
      <w:r>
        <w:rPr>
          <w:color w:val="000000"/>
          <w:spacing w:val="-1"/>
          <w:szCs w:val="20"/>
        </w:rPr>
        <w:t xml:space="preserve"> </w:t>
      </w:r>
      <w:r>
        <w:rPr>
          <w:color w:val="000000"/>
          <w:spacing w:val="2"/>
          <w:szCs w:val="20"/>
        </w:rPr>
        <w:t>b</w:t>
      </w:r>
      <w:r>
        <w:rPr>
          <w:color w:val="000000"/>
          <w:spacing w:val="-1"/>
          <w:szCs w:val="20"/>
        </w:rPr>
        <w:t>a</w:t>
      </w:r>
      <w:r>
        <w:rPr>
          <w:color w:val="000000"/>
          <w:szCs w:val="20"/>
        </w:rPr>
        <w:t>sis so th</w:t>
      </w:r>
      <w:r>
        <w:rPr>
          <w:color w:val="000000"/>
          <w:spacing w:val="-1"/>
          <w:szCs w:val="20"/>
        </w:rPr>
        <w:t>a</w:t>
      </w:r>
      <w:r>
        <w:rPr>
          <w:color w:val="000000"/>
          <w:szCs w:val="20"/>
        </w:rPr>
        <w:t xml:space="preserve">t its </w:t>
      </w:r>
      <w:r>
        <w:rPr>
          <w:color w:val="000000"/>
          <w:spacing w:val="-1"/>
          <w:szCs w:val="20"/>
        </w:rPr>
        <w:t>c</w:t>
      </w:r>
      <w:r>
        <w:rPr>
          <w:color w:val="000000"/>
          <w:szCs w:val="20"/>
        </w:rPr>
        <w:t>ont</w:t>
      </w:r>
      <w:r>
        <w:rPr>
          <w:color w:val="000000"/>
          <w:spacing w:val="-1"/>
          <w:szCs w:val="20"/>
        </w:rPr>
        <w:t>e</w:t>
      </w:r>
      <w:r>
        <w:rPr>
          <w:color w:val="000000"/>
          <w:szCs w:val="20"/>
        </w:rPr>
        <w:t>nts m</w:t>
      </w:r>
      <w:r>
        <w:rPr>
          <w:color w:val="000000"/>
          <w:spacing w:val="1"/>
          <w:szCs w:val="20"/>
        </w:rPr>
        <w:t>a</w:t>
      </w:r>
      <w:r>
        <w:rPr>
          <w:color w:val="000000"/>
          <w:szCs w:val="20"/>
        </w:rPr>
        <w:t>y</w:t>
      </w:r>
      <w:r>
        <w:rPr>
          <w:color w:val="000000"/>
          <w:spacing w:val="-5"/>
          <w:szCs w:val="20"/>
        </w:rPr>
        <w:t xml:space="preserve"> </w:t>
      </w:r>
      <w:r>
        <w:rPr>
          <w:color w:val="000000"/>
          <w:szCs w:val="20"/>
        </w:rPr>
        <w:t>be</w:t>
      </w:r>
      <w:r>
        <w:rPr>
          <w:color w:val="000000"/>
          <w:spacing w:val="1"/>
          <w:szCs w:val="20"/>
        </w:rPr>
        <w:t xml:space="preserve"> </w:t>
      </w:r>
      <w:r>
        <w:rPr>
          <w:color w:val="000000"/>
          <w:spacing w:val="-1"/>
          <w:szCs w:val="20"/>
        </w:rPr>
        <w:t>e</w:t>
      </w:r>
      <w:r>
        <w:rPr>
          <w:color w:val="000000"/>
          <w:szCs w:val="20"/>
        </w:rPr>
        <w:t>v</w:t>
      </w:r>
      <w:r>
        <w:rPr>
          <w:color w:val="000000"/>
          <w:spacing w:val="-1"/>
          <w:szCs w:val="20"/>
        </w:rPr>
        <w:t>a</w:t>
      </w:r>
      <w:r>
        <w:rPr>
          <w:color w:val="000000"/>
          <w:spacing w:val="3"/>
          <w:szCs w:val="20"/>
        </w:rPr>
        <w:t>l</w:t>
      </w:r>
      <w:r>
        <w:rPr>
          <w:color w:val="000000"/>
          <w:szCs w:val="20"/>
        </w:rPr>
        <w:t>u</w:t>
      </w:r>
      <w:r>
        <w:rPr>
          <w:color w:val="000000"/>
          <w:spacing w:val="-1"/>
          <w:szCs w:val="20"/>
        </w:rPr>
        <w:t>a</w:t>
      </w:r>
      <w:r>
        <w:rPr>
          <w:color w:val="000000"/>
          <w:szCs w:val="20"/>
        </w:rPr>
        <w:t>t</w:t>
      </w:r>
      <w:r>
        <w:rPr>
          <w:color w:val="000000"/>
          <w:spacing w:val="-1"/>
          <w:szCs w:val="20"/>
        </w:rPr>
        <w:t>e</w:t>
      </w:r>
      <w:r>
        <w:rPr>
          <w:color w:val="000000"/>
          <w:szCs w:val="20"/>
        </w:rPr>
        <w:t>d with a</w:t>
      </w:r>
      <w:r>
        <w:rPr>
          <w:color w:val="000000"/>
          <w:spacing w:val="-1"/>
          <w:szCs w:val="20"/>
        </w:rPr>
        <w:t xml:space="preserve"> </w:t>
      </w:r>
      <w:r>
        <w:rPr>
          <w:color w:val="000000"/>
          <w:szCs w:val="20"/>
        </w:rPr>
        <w:t>minimum of</w:t>
      </w:r>
      <w:r>
        <w:rPr>
          <w:color w:val="000000"/>
          <w:spacing w:val="-1"/>
          <w:szCs w:val="20"/>
        </w:rPr>
        <w:t xml:space="preserve"> cr</w:t>
      </w:r>
      <w:r>
        <w:rPr>
          <w:color w:val="000000"/>
          <w:szCs w:val="20"/>
        </w:rPr>
        <w:t xml:space="preserve">oss </w:t>
      </w:r>
      <w:r>
        <w:rPr>
          <w:color w:val="000000"/>
          <w:spacing w:val="-1"/>
          <w:szCs w:val="20"/>
        </w:rPr>
        <w:t>r</w:t>
      </w:r>
      <w:r>
        <w:rPr>
          <w:color w:val="000000"/>
          <w:spacing w:val="1"/>
          <w:szCs w:val="20"/>
        </w:rPr>
        <w:t>e</w:t>
      </w:r>
      <w:r>
        <w:rPr>
          <w:color w:val="000000"/>
          <w:spacing w:val="-1"/>
          <w:szCs w:val="20"/>
        </w:rPr>
        <w:t>fe</w:t>
      </w:r>
      <w:r>
        <w:rPr>
          <w:color w:val="000000"/>
          <w:spacing w:val="2"/>
          <w:szCs w:val="20"/>
        </w:rPr>
        <w:t>r</w:t>
      </w:r>
      <w:r>
        <w:rPr>
          <w:color w:val="000000"/>
          <w:spacing w:val="-1"/>
          <w:szCs w:val="20"/>
        </w:rPr>
        <w:t>e</w:t>
      </w:r>
      <w:r>
        <w:rPr>
          <w:color w:val="000000"/>
          <w:szCs w:val="20"/>
        </w:rPr>
        <w:t>n</w:t>
      </w:r>
      <w:r>
        <w:rPr>
          <w:color w:val="000000"/>
          <w:spacing w:val="-1"/>
          <w:szCs w:val="20"/>
        </w:rPr>
        <w:t>c</w:t>
      </w:r>
      <w:r>
        <w:rPr>
          <w:color w:val="000000"/>
          <w:szCs w:val="20"/>
        </w:rPr>
        <w:t>i</w:t>
      </w:r>
      <w:r>
        <w:rPr>
          <w:color w:val="000000"/>
          <w:spacing w:val="2"/>
          <w:szCs w:val="20"/>
        </w:rPr>
        <w:t>n</w:t>
      </w:r>
      <w:r>
        <w:rPr>
          <w:color w:val="000000"/>
          <w:szCs w:val="20"/>
        </w:rPr>
        <w:t>g</w:t>
      </w:r>
      <w:r>
        <w:rPr>
          <w:color w:val="000000"/>
          <w:spacing w:val="-2"/>
          <w:szCs w:val="20"/>
        </w:rPr>
        <w:t xml:space="preserve"> </w:t>
      </w:r>
      <w:r>
        <w:rPr>
          <w:color w:val="000000"/>
          <w:szCs w:val="20"/>
        </w:rPr>
        <w:t>to oth</w:t>
      </w:r>
      <w:r>
        <w:rPr>
          <w:color w:val="000000"/>
          <w:spacing w:val="-1"/>
          <w:szCs w:val="20"/>
        </w:rPr>
        <w:t>e</w:t>
      </w:r>
      <w:r>
        <w:rPr>
          <w:color w:val="000000"/>
          <w:szCs w:val="20"/>
        </w:rPr>
        <w:t>r</w:t>
      </w:r>
      <w:r>
        <w:rPr>
          <w:color w:val="000000"/>
          <w:spacing w:val="-1"/>
          <w:szCs w:val="20"/>
        </w:rPr>
        <w:t xml:space="preserve"> </w:t>
      </w:r>
      <w:r>
        <w:rPr>
          <w:color w:val="000000"/>
          <w:szCs w:val="20"/>
        </w:rPr>
        <w:t>volum</w:t>
      </w:r>
      <w:r>
        <w:rPr>
          <w:color w:val="000000"/>
          <w:spacing w:val="-1"/>
          <w:szCs w:val="20"/>
        </w:rPr>
        <w:t>e</w:t>
      </w:r>
      <w:r>
        <w:rPr>
          <w:color w:val="000000"/>
          <w:szCs w:val="20"/>
        </w:rPr>
        <w:t>s of</w:t>
      </w:r>
      <w:r>
        <w:rPr>
          <w:color w:val="000000"/>
          <w:spacing w:val="-1"/>
          <w:szCs w:val="20"/>
        </w:rPr>
        <w:t xml:space="preserve"> </w:t>
      </w:r>
      <w:r>
        <w:rPr>
          <w:color w:val="000000"/>
          <w:szCs w:val="20"/>
        </w:rPr>
        <w:t>the</w:t>
      </w:r>
      <w:r>
        <w:rPr>
          <w:color w:val="000000"/>
          <w:spacing w:val="-1"/>
          <w:szCs w:val="20"/>
        </w:rPr>
        <w:t xml:space="preserve"> </w:t>
      </w:r>
      <w:r>
        <w:rPr>
          <w:color w:val="000000"/>
          <w:szCs w:val="20"/>
        </w:rPr>
        <w:t>p</w:t>
      </w:r>
      <w:r>
        <w:rPr>
          <w:color w:val="000000"/>
          <w:spacing w:val="-1"/>
          <w:szCs w:val="20"/>
        </w:rPr>
        <w:t>r</w:t>
      </w:r>
      <w:r>
        <w:rPr>
          <w:color w:val="000000"/>
          <w:spacing w:val="2"/>
          <w:szCs w:val="20"/>
        </w:rPr>
        <w:t>o</w:t>
      </w:r>
      <w:r>
        <w:rPr>
          <w:color w:val="000000"/>
          <w:szCs w:val="20"/>
        </w:rPr>
        <w:t>pos</w:t>
      </w:r>
      <w:r>
        <w:rPr>
          <w:color w:val="000000"/>
          <w:spacing w:val="-1"/>
          <w:szCs w:val="20"/>
        </w:rPr>
        <w:t>a</w:t>
      </w:r>
      <w:r>
        <w:rPr>
          <w:color w:val="000000"/>
          <w:szCs w:val="20"/>
        </w:rPr>
        <w:t xml:space="preserve">l. </w:t>
      </w:r>
      <w:r>
        <w:rPr>
          <w:color w:val="000000"/>
          <w:spacing w:val="2"/>
          <w:szCs w:val="20"/>
        </w:rPr>
        <w:t xml:space="preserve"> </w:t>
      </w:r>
      <w:r>
        <w:rPr>
          <w:color w:val="000000"/>
          <w:spacing w:val="-6"/>
          <w:szCs w:val="20"/>
        </w:rPr>
        <w:t>I</w:t>
      </w:r>
      <w:r>
        <w:rPr>
          <w:color w:val="000000"/>
          <w:spacing w:val="2"/>
          <w:szCs w:val="20"/>
        </w:rPr>
        <w:t>n</w:t>
      </w:r>
      <w:r>
        <w:rPr>
          <w:color w:val="000000"/>
          <w:spacing w:val="-1"/>
          <w:szCs w:val="20"/>
        </w:rPr>
        <w:t>f</w:t>
      </w:r>
      <w:r>
        <w:rPr>
          <w:color w:val="000000"/>
          <w:szCs w:val="20"/>
        </w:rPr>
        <w:t>o</w:t>
      </w:r>
      <w:r>
        <w:rPr>
          <w:color w:val="000000"/>
          <w:spacing w:val="-1"/>
          <w:szCs w:val="20"/>
        </w:rPr>
        <w:t>r</w:t>
      </w:r>
      <w:r>
        <w:rPr>
          <w:color w:val="000000"/>
          <w:szCs w:val="20"/>
        </w:rPr>
        <w:t>m</w:t>
      </w:r>
      <w:r>
        <w:rPr>
          <w:color w:val="000000"/>
          <w:spacing w:val="-1"/>
          <w:szCs w:val="20"/>
        </w:rPr>
        <w:t>a</w:t>
      </w:r>
      <w:r>
        <w:rPr>
          <w:color w:val="000000"/>
          <w:szCs w:val="20"/>
        </w:rPr>
        <w:t xml:space="preserve">tion </w:t>
      </w:r>
      <w:r>
        <w:rPr>
          <w:color w:val="000000"/>
          <w:spacing w:val="-1"/>
          <w:szCs w:val="20"/>
        </w:rPr>
        <w:t>re</w:t>
      </w:r>
      <w:r>
        <w:rPr>
          <w:color w:val="000000"/>
          <w:szCs w:val="20"/>
        </w:rPr>
        <w:t>qu</w:t>
      </w:r>
      <w:r>
        <w:rPr>
          <w:color w:val="000000"/>
          <w:spacing w:val="3"/>
          <w:szCs w:val="20"/>
        </w:rPr>
        <w:t>i</w:t>
      </w:r>
      <w:r>
        <w:rPr>
          <w:color w:val="000000"/>
          <w:spacing w:val="-1"/>
          <w:szCs w:val="20"/>
        </w:rPr>
        <w:t>re</w:t>
      </w:r>
      <w:r>
        <w:rPr>
          <w:color w:val="000000"/>
          <w:szCs w:val="20"/>
        </w:rPr>
        <w:t xml:space="preserve">d </w:t>
      </w:r>
      <w:r>
        <w:rPr>
          <w:color w:val="000000"/>
          <w:spacing w:val="-1"/>
          <w:szCs w:val="20"/>
        </w:rPr>
        <w:t>f</w:t>
      </w:r>
      <w:r>
        <w:rPr>
          <w:color w:val="000000"/>
          <w:szCs w:val="20"/>
        </w:rPr>
        <w:t>or</w:t>
      </w:r>
      <w:r>
        <w:rPr>
          <w:color w:val="000000"/>
          <w:spacing w:val="-1"/>
          <w:szCs w:val="20"/>
        </w:rPr>
        <w:t xml:space="preserve"> </w:t>
      </w:r>
      <w:r>
        <w:rPr>
          <w:color w:val="000000"/>
          <w:spacing w:val="2"/>
          <w:szCs w:val="20"/>
        </w:rPr>
        <w:t>p</w:t>
      </w:r>
      <w:r>
        <w:rPr>
          <w:color w:val="000000"/>
          <w:spacing w:val="-1"/>
          <w:szCs w:val="20"/>
        </w:rPr>
        <w:t>r</w:t>
      </w:r>
      <w:r>
        <w:rPr>
          <w:color w:val="000000"/>
          <w:szCs w:val="20"/>
        </w:rPr>
        <w:t>opos</w:t>
      </w:r>
      <w:r>
        <w:rPr>
          <w:color w:val="000000"/>
          <w:spacing w:val="-1"/>
          <w:szCs w:val="20"/>
        </w:rPr>
        <w:t>a</w:t>
      </w:r>
      <w:r>
        <w:rPr>
          <w:color w:val="000000"/>
          <w:szCs w:val="20"/>
        </w:rPr>
        <w:t xml:space="preserve">l </w:t>
      </w:r>
      <w:r>
        <w:rPr>
          <w:color w:val="000000"/>
          <w:spacing w:val="-1"/>
          <w:szCs w:val="20"/>
        </w:rPr>
        <w:t>e</w:t>
      </w:r>
      <w:r>
        <w:rPr>
          <w:color w:val="000000"/>
          <w:spacing w:val="2"/>
          <w:szCs w:val="20"/>
        </w:rPr>
        <w:t>v</w:t>
      </w:r>
      <w:r>
        <w:rPr>
          <w:color w:val="000000"/>
          <w:spacing w:val="-1"/>
          <w:szCs w:val="20"/>
        </w:rPr>
        <w:t>a</w:t>
      </w:r>
      <w:r>
        <w:rPr>
          <w:color w:val="000000"/>
          <w:szCs w:val="20"/>
        </w:rPr>
        <w:t>lu</w:t>
      </w:r>
      <w:r>
        <w:rPr>
          <w:color w:val="000000"/>
          <w:spacing w:val="-1"/>
          <w:szCs w:val="20"/>
        </w:rPr>
        <w:t>a</w:t>
      </w:r>
      <w:r>
        <w:rPr>
          <w:color w:val="000000"/>
          <w:szCs w:val="20"/>
        </w:rPr>
        <w:t>tion whi</w:t>
      </w:r>
      <w:r>
        <w:rPr>
          <w:color w:val="000000"/>
          <w:spacing w:val="-1"/>
          <w:szCs w:val="20"/>
        </w:rPr>
        <w:t>c</w:t>
      </w:r>
      <w:r>
        <w:rPr>
          <w:color w:val="000000"/>
          <w:szCs w:val="20"/>
        </w:rPr>
        <w:t xml:space="preserve">h is not </w:t>
      </w:r>
      <w:r>
        <w:rPr>
          <w:color w:val="000000"/>
          <w:spacing w:val="-1"/>
          <w:szCs w:val="20"/>
        </w:rPr>
        <w:t>f</w:t>
      </w:r>
      <w:r>
        <w:rPr>
          <w:color w:val="000000"/>
          <w:szCs w:val="20"/>
        </w:rPr>
        <w:t>ound</w:t>
      </w:r>
    </w:p>
    <w:p w:rsidR="00E777E2" w:rsidRDefault="00E777E2" w:rsidP="00E777E2">
      <w:pPr>
        <w:widowControl w:val="0"/>
        <w:autoSpaceDE w:val="0"/>
        <w:autoSpaceDN w:val="0"/>
        <w:adjustRightInd w:val="0"/>
        <w:spacing w:after="0" w:line="240" w:lineRule="auto"/>
        <w:rPr>
          <w:color w:val="000000"/>
          <w:szCs w:val="20"/>
        </w:rPr>
      </w:pPr>
      <w:r>
        <w:rPr>
          <w:color w:val="000000"/>
          <w:szCs w:val="20"/>
        </w:rPr>
        <w:t>in its d</w:t>
      </w:r>
      <w:r>
        <w:rPr>
          <w:color w:val="000000"/>
          <w:spacing w:val="-1"/>
          <w:szCs w:val="20"/>
        </w:rPr>
        <w:t>e</w:t>
      </w:r>
      <w:r>
        <w:rPr>
          <w:color w:val="000000"/>
          <w:szCs w:val="20"/>
        </w:rPr>
        <w:t>si</w:t>
      </w:r>
      <w:r>
        <w:rPr>
          <w:color w:val="000000"/>
          <w:spacing w:val="-2"/>
          <w:szCs w:val="20"/>
        </w:rPr>
        <w:t>g</w:t>
      </w:r>
      <w:r>
        <w:rPr>
          <w:color w:val="000000"/>
          <w:szCs w:val="20"/>
        </w:rPr>
        <w:t>n</w:t>
      </w:r>
      <w:r>
        <w:rPr>
          <w:color w:val="000000"/>
          <w:spacing w:val="-1"/>
          <w:szCs w:val="20"/>
        </w:rPr>
        <w:t>a</w:t>
      </w:r>
      <w:r>
        <w:rPr>
          <w:color w:val="000000"/>
          <w:szCs w:val="20"/>
        </w:rPr>
        <w:t>t</w:t>
      </w:r>
      <w:r>
        <w:rPr>
          <w:color w:val="000000"/>
          <w:spacing w:val="-1"/>
          <w:szCs w:val="20"/>
        </w:rPr>
        <w:t>e</w:t>
      </w:r>
      <w:r>
        <w:rPr>
          <w:color w:val="000000"/>
          <w:szCs w:val="20"/>
        </w:rPr>
        <w:t>d volume</w:t>
      </w:r>
      <w:r>
        <w:rPr>
          <w:color w:val="000000"/>
          <w:spacing w:val="1"/>
          <w:szCs w:val="20"/>
        </w:rPr>
        <w:t xml:space="preserve"> </w:t>
      </w:r>
      <w:r>
        <w:rPr>
          <w:color w:val="000000"/>
          <w:szCs w:val="20"/>
        </w:rPr>
        <w:t>will be</w:t>
      </w:r>
      <w:r>
        <w:rPr>
          <w:color w:val="000000"/>
          <w:spacing w:val="-1"/>
          <w:szCs w:val="20"/>
        </w:rPr>
        <w:t xml:space="preserve"> a</w:t>
      </w:r>
      <w:r>
        <w:rPr>
          <w:color w:val="000000"/>
          <w:szCs w:val="20"/>
        </w:rPr>
        <w:t>ssum</w:t>
      </w:r>
      <w:r>
        <w:rPr>
          <w:color w:val="000000"/>
          <w:spacing w:val="-1"/>
          <w:szCs w:val="20"/>
        </w:rPr>
        <w:t>e</w:t>
      </w:r>
      <w:r>
        <w:rPr>
          <w:color w:val="000000"/>
          <w:szCs w:val="20"/>
        </w:rPr>
        <w:t>d to h</w:t>
      </w:r>
      <w:r>
        <w:rPr>
          <w:color w:val="000000"/>
          <w:spacing w:val="-1"/>
          <w:szCs w:val="20"/>
        </w:rPr>
        <w:t>a</w:t>
      </w:r>
      <w:r>
        <w:rPr>
          <w:color w:val="000000"/>
          <w:szCs w:val="20"/>
        </w:rPr>
        <w:t>ve</w:t>
      </w:r>
      <w:r>
        <w:rPr>
          <w:color w:val="000000"/>
          <w:spacing w:val="1"/>
          <w:szCs w:val="20"/>
        </w:rPr>
        <w:t xml:space="preserve"> </w:t>
      </w:r>
      <w:r>
        <w:rPr>
          <w:color w:val="000000"/>
          <w:szCs w:val="20"/>
        </w:rPr>
        <w:t>b</w:t>
      </w:r>
      <w:r>
        <w:rPr>
          <w:color w:val="000000"/>
          <w:spacing w:val="-1"/>
          <w:szCs w:val="20"/>
        </w:rPr>
        <w:t>ee</w:t>
      </w:r>
      <w:r>
        <w:rPr>
          <w:color w:val="000000"/>
          <w:szCs w:val="20"/>
        </w:rPr>
        <w:t>n omitt</w:t>
      </w:r>
      <w:r>
        <w:rPr>
          <w:color w:val="000000"/>
          <w:spacing w:val="-1"/>
          <w:szCs w:val="20"/>
        </w:rPr>
        <w:t>e</w:t>
      </w:r>
      <w:r>
        <w:rPr>
          <w:color w:val="000000"/>
          <w:szCs w:val="20"/>
        </w:rPr>
        <w:t xml:space="preserve">d </w:t>
      </w:r>
      <w:r>
        <w:rPr>
          <w:color w:val="000000"/>
          <w:spacing w:val="-1"/>
          <w:szCs w:val="20"/>
        </w:rPr>
        <w:t>fr</w:t>
      </w:r>
      <w:r>
        <w:rPr>
          <w:color w:val="000000"/>
          <w:szCs w:val="20"/>
        </w:rPr>
        <w:t>om the</w:t>
      </w:r>
      <w:r>
        <w:rPr>
          <w:color w:val="000000"/>
          <w:spacing w:val="-1"/>
          <w:szCs w:val="20"/>
        </w:rPr>
        <w:t xml:space="preserve"> </w:t>
      </w:r>
      <w:r>
        <w:rPr>
          <w:color w:val="000000"/>
          <w:szCs w:val="20"/>
        </w:rPr>
        <w:t>p</w:t>
      </w:r>
      <w:r>
        <w:rPr>
          <w:color w:val="000000"/>
          <w:spacing w:val="2"/>
          <w:szCs w:val="20"/>
        </w:rPr>
        <w:t>r</w:t>
      </w:r>
      <w:r>
        <w:rPr>
          <w:color w:val="000000"/>
          <w:szCs w:val="20"/>
        </w:rPr>
        <w:t>opos</w:t>
      </w:r>
      <w:r>
        <w:rPr>
          <w:color w:val="000000"/>
          <w:spacing w:val="-1"/>
          <w:szCs w:val="20"/>
        </w:rPr>
        <w:t>a</w:t>
      </w:r>
      <w:r>
        <w:rPr>
          <w:color w:val="000000"/>
          <w:szCs w:val="20"/>
        </w:rPr>
        <w:t>l.</w:t>
      </w:r>
    </w:p>
    <w:p w:rsidR="00E777E2" w:rsidRDefault="00E777E2" w:rsidP="00E777E2">
      <w:pPr>
        <w:widowControl w:val="0"/>
        <w:autoSpaceDE w:val="0"/>
        <w:autoSpaceDN w:val="0"/>
        <w:adjustRightInd w:val="0"/>
        <w:spacing w:before="16" w:after="0" w:line="240" w:lineRule="auto"/>
        <w:rPr>
          <w:color w:val="000000"/>
          <w:szCs w:val="20"/>
        </w:rPr>
      </w:pPr>
    </w:p>
    <w:p w:rsidR="00E777E2" w:rsidRDefault="00E777E2" w:rsidP="00E777E2">
      <w:pPr>
        <w:widowControl w:val="0"/>
        <w:autoSpaceDE w:val="0"/>
        <w:autoSpaceDN w:val="0"/>
        <w:adjustRightInd w:val="0"/>
        <w:spacing w:after="0" w:line="240" w:lineRule="auto"/>
        <w:rPr>
          <w:color w:val="000000"/>
          <w:szCs w:val="20"/>
        </w:rPr>
      </w:pPr>
      <w:r>
        <w:rPr>
          <w:color w:val="000000"/>
          <w:spacing w:val="-1"/>
          <w:szCs w:val="20"/>
        </w:rPr>
        <w:t>(</w:t>
      </w:r>
      <w:r>
        <w:rPr>
          <w:color w:val="000000"/>
          <w:szCs w:val="20"/>
        </w:rPr>
        <w:t>1)</w:t>
      </w:r>
      <w:r>
        <w:rPr>
          <w:color w:val="000000"/>
          <w:spacing w:val="40"/>
          <w:szCs w:val="20"/>
        </w:rPr>
        <w:t xml:space="preserve"> </w:t>
      </w:r>
      <w:r>
        <w:rPr>
          <w:color w:val="000000"/>
          <w:spacing w:val="1"/>
          <w:szCs w:val="20"/>
        </w:rPr>
        <w:t>C</w:t>
      </w:r>
      <w:r>
        <w:rPr>
          <w:color w:val="000000"/>
          <w:spacing w:val="-1"/>
          <w:szCs w:val="20"/>
        </w:rPr>
        <w:t>r</w:t>
      </w:r>
      <w:r>
        <w:rPr>
          <w:color w:val="000000"/>
          <w:szCs w:val="20"/>
        </w:rPr>
        <w:t xml:space="preserve">oss </w:t>
      </w:r>
      <w:r>
        <w:rPr>
          <w:color w:val="000000"/>
          <w:spacing w:val="-1"/>
          <w:szCs w:val="20"/>
        </w:rPr>
        <w:t>ref</w:t>
      </w:r>
      <w:r>
        <w:rPr>
          <w:color w:val="000000"/>
          <w:spacing w:val="1"/>
          <w:szCs w:val="20"/>
        </w:rPr>
        <w:t>e</w:t>
      </w:r>
      <w:r>
        <w:rPr>
          <w:color w:val="000000"/>
          <w:spacing w:val="-1"/>
          <w:szCs w:val="20"/>
        </w:rPr>
        <w:t>re</w:t>
      </w:r>
      <w:r>
        <w:rPr>
          <w:color w:val="000000"/>
          <w:szCs w:val="20"/>
        </w:rPr>
        <w:t>n</w:t>
      </w:r>
      <w:r>
        <w:rPr>
          <w:color w:val="000000"/>
          <w:spacing w:val="-1"/>
          <w:szCs w:val="20"/>
        </w:rPr>
        <w:t>c</w:t>
      </w:r>
      <w:r>
        <w:rPr>
          <w:color w:val="000000"/>
          <w:szCs w:val="20"/>
        </w:rPr>
        <w:t>i</w:t>
      </w:r>
      <w:r>
        <w:rPr>
          <w:color w:val="000000"/>
          <w:spacing w:val="2"/>
          <w:szCs w:val="20"/>
        </w:rPr>
        <w:t>n</w:t>
      </w:r>
      <w:r>
        <w:rPr>
          <w:color w:val="000000"/>
          <w:szCs w:val="20"/>
        </w:rPr>
        <w:t>g</w:t>
      </w:r>
      <w:r>
        <w:rPr>
          <w:color w:val="000000"/>
          <w:spacing w:val="-2"/>
          <w:szCs w:val="20"/>
        </w:rPr>
        <w:t xml:space="preserve"> </w:t>
      </w:r>
      <w:r>
        <w:rPr>
          <w:color w:val="000000"/>
          <w:szCs w:val="20"/>
        </w:rPr>
        <w:t>within</w:t>
      </w:r>
      <w:r>
        <w:rPr>
          <w:color w:val="000000"/>
          <w:spacing w:val="2"/>
          <w:szCs w:val="20"/>
        </w:rPr>
        <w:t xml:space="preserve"> </w:t>
      </w:r>
      <w:r>
        <w:rPr>
          <w:color w:val="000000"/>
          <w:szCs w:val="20"/>
        </w:rPr>
        <w:t>a</w:t>
      </w:r>
      <w:r>
        <w:rPr>
          <w:color w:val="000000"/>
          <w:spacing w:val="-1"/>
          <w:szCs w:val="20"/>
        </w:rPr>
        <w:t xml:space="preserve"> </w:t>
      </w:r>
      <w:r>
        <w:rPr>
          <w:color w:val="000000"/>
          <w:szCs w:val="20"/>
        </w:rPr>
        <w:t>p</w:t>
      </w:r>
      <w:r>
        <w:rPr>
          <w:color w:val="000000"/>
          <w:spacing w:val="-1"/>
          <w:szCs w:val="20"/>
        </w:rPr>
        <w:t>r</w:t>
      </w:r>
      <w:r>
        <w:rPr>
          <w:color w:val="000000"/>
          <w:szCs w:val="20"/>
        </w:rPr>
        <w:t>opos</w:t>
      </w:r>
      <w:r>
        <w:rPr>
          <w:color w:val="000000"/>
          <w:spacing w:val="-1"/>
          <w:szCs w:val="20"/>
        </w:rPr>
        <w:t>a</w:t>
      </w:r>
      <w:r>
        <w:rPr>
          <w:color w:val="000000"/>
          <w:szCs w:val="20"/>
        </w:rPr>
        <w:t>l volume</w:t>
      </w:r>
      <w:r>
        <w:rPr>
          <w:color w:val="000000"/>
          <w:spacing w:val="-1"/>
          <w:szCs w:val="20"/>
        </w:rPr>
        <w:t xml:space="preserve"> </w:t>
      </w:r>
      <w:r>
        <w:rPr>
          <w:color w:val="000000"/>
          <w:szCs w:val="20"/>
        </w:rPr>
        <w:t xml:space="preserve">is </w:t>
      </w:r>
      <w:r>
        <w:rPr>
          <w:color w:val="000000"/>
          <w:spacing w:val="2"/>
          <w:szCs w:val="20"/>
        </w:rPr>
        <w:t>ON</w:t>
      </w:r>
      <w:r>
        <w:rPr>
          <w:color w:val="000000"/>
          <w:spacing w:val="-3"/>
          <w:szCs w:val="20"/>
        </w:rPr>
        <w:t>L</w:t>
      </w:r>
      <w:r>
        <w:rPr>
          <w:color w:val="000000"/>
          <w:szCs w:val="20"/>
        </w:rPr>
        <w:t>Y p</w:t>
      </w:r>
      <w:r>
        <w:rPr>
          <w:color w:val="000000"/>
          <w:spacing w:val="-1"/>
          <w:szCs w:val="20"/>
        </w:rPr>
        <w:t>er</w:t>
      </w:r>
      <w:r>
        <w:rPr>
          <w:color w:val="000000"/>
          <w:szCs w:val="20"/>
        </w:rPr>
        <w:t>mitt</w:t>
      </w:r>
      <w:r>
        <w:rPr>
          <w:color w:val="000000"/>
          <w:spacing w:val="-1"/>
          <w:szCs w:val="20"/>
        </w:rPr>
        <w:t>e</w:t>
      </w:r>
      <w:r>
        <w:rPr>
          <w:color w:val="000000"/>
          <w:szCs w:val="20"/>
        </w:rPr>
        <w:t>d wh</w:t>
      </w:r>
      <w:r>
        <w:rPr>
          <w:color w:val="000000"/>
          <w:spacing w:val="1"/>
          <w:szCs w:val="20"/>
        </w:rPr>
        <w:t>e</w:t>
      </w:r>
      <w:r>
        <w:rPr>
          <w:color w:val="000000"/>
          <w:spacing w:val="-1"/>
          <w:szCs w:val="20"/>
        </w:rPr>
        <w:t>r</w:t>
      </w:r>
      <w:r>
        <w:rPr>
          <w:color w:val="000000"/>
          <w:szCs w:val="20"/>
        </w:rPr>
        <w:t>e</w:t>
      </w:r>
      <w:r>
        <w:rPr>
          <w:color w:val="000000"/>
          <w:spacing w:val="-1"/>
          <w:szCs w:val="20"/>
        </w:rPr>
        <w:t xml:space="preserve"> </w:t>
      </w:r>
      <w:r>
        <w:rPr>
          <w:color w:val="000000"/>
          <w:szCs w:val="20"/>
        </w:rPr>
        <w:t>its</w:t>
      </w:r>
      <w:r>
        <w:rPr>
          <w:color w:val="000000"/>
          <w:spacing w:val="3"/>
          <w:szCs w:val="20"/>
        </w:rPr>
        <w:t xml:space="preserve"> </w:t>
      </w:r>
      <w:r>
        <w:rPr>
          <w:color w:val="000000"/>
          <w:szCs w:val="20"/>
        </w:rPr>
        <w:t>use</w:t>
      </w:r>
      <w:r>
        <w:rPr>
          <w:color w:val="000000"/>
          <w:spacing w:val="-1"/>
          <w:szCs w:val="20"/>
        </w:rPr>
        <w:t xml:space="preserve"> </w:t>
      </w:r>
      <w:r>
        <w:rPr>
          <w:color w:val="000000"/>
          <w:szCs w:val="20"/>
        </w:rPr>
        <w:t xml:space="preserve">would </w:t>
      </w:r>
      <w:r>
        <w:rPr>
          <w:color w:val="000000"/>
          <w:spacing w:val="-1"/>
          <w:szCs w:val="20"/>
        </w:rPr>
        <w:t>c</w:t>
      </w:r>
      <w:r>
        <w:rPr>
          <w:color w:val="000000"/>
          <w:szCs w:val="20"/>
        </w:rPr>
        <w:t>ons</w:t>
      </w:r>
      <w:r>
        <w:rPr>
          <w:color w:val="000000"/>
          <w:spacing w:val="-1"/>
          <w:szCs w:val="20"/>
        </w:rPr>
        <w:t>er</w:t>
      </w:r>
      <w:r>
        <w:rPr>
          <w:color w:val="000000"/>
          <w:szCs w:val="20"/>
        </w:rPr>
        <w:t>ve</w:t>
      </w:r>
      <w:r>
        <w:rPr>
          <w:color w:val="000000"/>
          <w:spacing w:val="-1"/>
          <w:szCs w:val="20"/>
        </w:rPr>
        <w:t xml:space="preserve"> </w:t>
      </w:r>
      <w:r>
        <w:rPr>
          <w:color w:val="000000"/>
          <w:szCs w:val="20"/>
        </w:rPr>
        <w:t>s</w:t>
      </w:r>
      <w:r>
        <w:rPr>
          <w:color w:val="000000"/>
          <w:spacing w:val="2"/>
          <w:szCs w:val="20"/>
        </w:rPr>
        <w:t>p</w:t>
      </w:r>
      <w:r>
        <w:rPr>
          <w:color w:val="000000"/>
          <w:spacing w:val="-1"/>
          <w:szCs w:val="20"/>
        </w:rPr>
        <w:t>ac</w:t>
      </w:r>
      <w:r>
        <w:rPr>
          <w:color w:val="000000"/>
          <w:szCs w:val="20"/>
        </w:rPr>
        <w:t>e</w:t>
      </w:r>
      <w:r>
        <w:rPr>
          <w:color w:val="000000"/>
          <w:spacing w:val="1"/>
          <w:szCs w:val="20"/>
        </w:rPr>
        <w:t xml:space="preserve"> </w:t>
      </w:r>
      <w:r>
        <w:rPr>
          <w:color w:val="000000"/>
          <w:szCs w:val="20"/>
        </w:rPr>
        <w:t>without imp</w:t>
      </w:r>
      <w:r>
        <w:rPr>
          <w:color w:val="000000"/>
          <w:spacing w:val="-1"/>
          <w:szCs w:val="20"/>
        </w:rPr>
        <w:t>a</w:t>
      </w:r>
      <w:r>
        <w:rPr>
          <w:color w:val="000000"/>
          <w:szCs w:val="20"/>
        </w:rPr>
        <w:t>i</w:t>
      </w:r>
      <w:r>
        <w:rPr>
          <w:color w:val="000000"/>
          <w:spacing w:val="-1"/>
          <w:szCs w:val="20"/>
        </w:rPr>
        <w:t>r</w:t>
      </w:r>
      <w:r>
        <w:rPr>
          <w:color w:val="000000"/>
          <w:szCs w:val="20"/>
        </w:rPr>
        <w:t>ing</w:t>
      </w:r>
      <w:r>
        <w:rPr>
          <w:color w:val="000000"/>
          <w:spacing w:val="-2"/>
          <w:szCs w:val="20"/>
        </w:rPr>
        <w:t xml:space="preserve"> </w:t>
      </w:r>
      <w:r>
        <w:rPr>
          <w:color w:val="000000"/>
          <w:spacing w:val="-1"/>
          <w:szCs w:val="20"/>
        </w:rPr>
        <w:t>c</w:t>
      </w:r>
      <w:r>
        <w:rPr>
          <w:color w:val="000000"/>
          <w:spacing w:val="3"/>
          <w:szCs w:val="20"/>
        </w:rPr>
        <w:t>l</w:t>
      </w:r>
      <w:r>
        <w:rPr>
          <w:color w:val="000000"/>
          <w:spacing w:val="-1"/>
          <w:szCs w:val="20"/>
        </w:rPr>
        <w:t>ar</w:t>
      </w:r>
      <w:r>
        <w:rPr>
          <w:color w:val="000000"/>
          <w:szCs w:val="20"/>
        </w:rPr>
        <w:t>i</w:t>
      </w:r>
      <w:r>
        <w:rPr>
          <w:color w:val="000000"/>
          <w:spacing w:val="5"/>
          <w:szCs w:val="20"/>
        </w:rPr>
        <w:t>t</w:t>
      </w:r>
      <w:r>
        <w:rPr>
          <w:color w:val="000000"/>
          <w:spacing w:val="-5"/>
          <w:szCs w:val="20"/>
        </w:rPr>
        <w:t>y</w:t>
      </w:r>
      <w:r>
        <w:rPr>
          <w:color w:val="000000"/>
          <w:szCs w:val="20"/>
        </w:rPr>
        <w:t>.  Oth</w:t>
      </w:r>
      <w:r>
        <w:rPr>
          <w:color w:val="000000"/>
          <w:spacing w:val="-1"/>
          <w:szCs w:val="20"/>
        </w:rPr>
        <w:t>er</w:t>
      </w:r>
      <w:r>
        <w:rPr>
          <w:color w:val="000000"/>
          <w:spacing w:val="2"/>
          <w:szCs w:val="20"/>
        </w:rPr>
        <w:t>w</w:t>
      </w:r>
      <w:r>
        <w:rPr>
          <w:color w:val="000000"/>
          <w:szCs w:val="20"/>
        </w:rPr>
        <w:t>is</w:t>
      </w:r>
      <w:r>
        <w:rPr>
          <w:color w:val="000000"/>
          <w:spacing w:val="-1"/>
          <w:szCs w:val="20"/>
        </w:rPr>
        <w:t>e</w:t>
      </w:r>
      <w:r>
        <w:rPr>
          <w:color w:val="000000"/>
          <w:szCs w:val="20"/>
        </w:rPr>
        <w:t xml:space="preserve">, </w:t>
      </w:r>
      <w:r>
        <w:rPr>
          <w:color w:val="000000"/>
          <w:spacing w:val="-1"/>
          <w:szCs w:val="20"/>
        </w:rPr>
        <w:t>cr</w:t>
      </w:r>
      <w:r>
        <w:rPr>
          <w:color w:val="000000"/>
          <w:szCs w:val="20"/>
        </w:rPr>
        <w:t xml:space="preserve">oss </w:t>
      </w:r>
      <w:r>
        <w:rPr>
          <w:color w:val="000000"/>
          <w:spacing w:val="-1"/>
          <w:szCs w:val="20"/>
        </w:rPr>
        <w:t>r</w:t>
      </w:r>
      <w:r>
        <w:rPr>
          <w:color w:val="000000"/>
          <w:spacing w:val="1"/>
          <w:szCs w:val="20"/>
        </w:rPr>
        <w:t>e</w:t>
      </w:r>
      <w:r>
        <w:rPr>
          <w:color w:val="000000"/>
          <w:spacing w:val="-1"/>
          <w:szCs w:val="20"/>
        </w:rPr>
        <w:t>fe</w:t>
      </w:r>
      <w:r>
        <w:rPr>
          <w:color w:val="000000"/>
          <w:spacing w:val="2"/>
          <w:szCs w:val="20"/>
        </w:rPr>
        <w:t>r</w:t>
      </w:r>
      <w:r>
        <w:rPr>
          <w:color w:val="000000"/>
          <w:spacing w:val="-1"/>
          <w:szCs w:val="20"/>
        </w:rPr>
        <w:t>e</w:t>
      </w:r>
      <w:r>
        <w:rPr>
          <w:color w:val="000000"/>
          <w:szCs w:val="20"/>
        </w:rPr>
        <w:t>n</w:t>
      </w:r>
      <w:r>
        <w:rPr>
          <w:color w:val="000000"/>
          <w:spacing w:val="-1"/>
          <w:szCs w:val="20"/>
        </w:rPr>
        <w:t>c</w:t>
      </w:r>
      <w:r>
        <w:rPr>
          <w:color w:val="000000"/>
          <w:szCs w:val="20"/>
        </w:rPr>
        <w:t>i</w:t>
      </w:r>
      <w:r>
        <w:rPr>
          <w:color w:val="000000"/>
          <w:spacing w:val="2"/>
          <w:szCs w:val="20"/>
        </w:rPr>
        <w:t>n</w:t>
      </w:r>
      <w:r>
        <w:rPr>
          <w:color w:val="000000"/>
          <w:szCs w:val="20"/>
        </w:rPr>
        <w:t>g</w:t>
      </w:r>
      <w:r>
        <w:rPr>
          <w:color w:val="000000"/>
          <w:spacing w:val="-2"/>
          <w:szCs w:val="20"/>
        </w:rPr>
        <w:t xml:space="preserve"> </w:t>
      </w:r>
      <w:r>
        <w:rPr>
          <w:color w:val="000000"/>
          <w:szCs w:val="20"/>
        </w:rPr>
        <w:t>wi</w:t>
      </w:r>
      <w:r>
        <w:rPr>
          <w:color w:val="000000"/>
          <w:spacing w:val="3"/>
          <w:szCs w:val="20"/>
        </w:rPr>
        <w:t>t</w:t>
      </w:r>
      <w:r>
        <w:rPr>
          <w:color w:val="000000"/>
          <w:szCs w:val="20"/>
        </w:rPr>
        <w:t>hin a</w:t>
      </w:r>
      <w:r>
        <w:rPr>
          <w:color w:val="000000"/>
          <w:spacing w:val="-1"/>
          <w:szCs w:val="20"/>
        </w:rPr>
        <w:t xml:space="preserve"> </w:t>
      </w:r>
      <w:r>
        <w:rPr>
          <w:color w:val="000000"/>
          <w:szCs w:val="20"/>
        </w:rPr>
        <w:t>p</w:t>
      </w:r>
      <w:r>
        <w:rPr>
          <w:color w:val="000000"/>
          <w:spacing w:val="-1"/>
          <w:szCs w:val="20"/>
        </w:rPr>
        <w:t>r</w:t>
      </w:r>
      <w:r>
        <w:rPr>
          <w:color w:val="000000"/>
          <w:szCs w:val="20"/>
        </w:rPr>
        <w:t>opos</w:t>
      </w:r>
      <w:r>
        <w:rPr>
          <w:color w:val="000000"/>
          <w:spacing w:val="-1"/>
          <w:szCs w:val="20"/>
        </w:rPr>
        <w:t>a</w:t>
      </w:r>
      <w:r>
        <w:rPr>
          <w:color w:val="000000"/>
          <w:szCs w:val="20"/>
        </w:rPr>
        <w:t>l volume</w:t>
      </w:r>
      <w:r>
        <w:rPr>
          <w:color w:val="000000"/>
          <w:spacing w:val="-1"/>
          <w:szCs w:val="20"/>
        </w:rPr>
        <w:t xml:space="preserve"> </w:t>
      </w:r>
      <w:r>
        <w:rPr>
          <w:color w:val="000000"/>
          <w:szCs w:val="20"/>
        </w:rPr>
        <w:t>is not p</w:t>
      </w:r>
      <w:r>
        <w:rPr>
          <w:color w:val="000000"/>
          <w:spacing w:val="-1"/>
          <w:szCs w:val="20"/>
        </w:rPr>
        <w:t>er</w:t>
      </w:r>
      <w:r>
        <w:rPr>
          <w:color w:val="000000"/>
          <w:szCs w:val="20"/>
        </w:rPr>
        <w:t>mitt</w:t>
      </w:r>
      <w:r>
        <w:rPr>
          <w:color w:val="000000"/>
          <w:spacing w:val="-1"/>
          <w:szCs w:val="20"/>
        </w:rPr>
        <w:t>e</w:t>
      </w:r>
      <w:r>
        <w:rPr>
          <w:color w:val="000000"/>
          <w:szCs w:val="20"/>
        </w:rPr>
        <w:t>d.</w:t>
      </w:r>
    </w:p>
    <w:p w:rsidR="00E777E2" w:rsidRDefault="00E777E2" w:rsidP="00E777E2">
      <w:pPr>
        <w:widowControl w:val="0"/>
        <w:autoSpaceDE w:val="0"/>
        <w:autoSpaceDN w:val="0"/>
        <w:adjustRightInd w:val="0"/>
        <w:spacing w:before="7" w:after="0" w:line="240" w:lineRule="auto"/>
        <w:rPr>
          <w:color w:val="000000"/>
          <w:szCs w:val="20"/>
        </w:rPr>
      </w:pPr>
    </w:p>
    <w:p w:rsidR="00E777E2" w:rsidRDefault="00E777E2" w:rsidP="00E777E2">
      <w:pPr>
        <w:widowControl w:val="0"/>
        <w:autoSpaceDE w:val="0"/>
        <w:autoSpaceDN w:val="0"/>
        <w:adjustRightInd w:val="0"/>
        <w:spacing w:before="29" w:after="0" w:line="240" w:lineRule="auto"/>
        <w:rPr>
          <w:color w:val="000000"/>
          <w:szCs w:val="20"/>
        </w:rPr>
      </w:pPr>
      <w:r>
        <w:rPr>
          <w:color w:val="000000"/>
          <w:spacing w:val="-1"/>
          <w:position w:val="-1"/>
          <w:szCs w:val="20"/>
        </w:rPr>
        <w:t>(</w:t>
      </w:r>
      <w:r>
        <w:rPr>
          <w:color w:val="000000"/>
          <w:position w:val="-1"/>
          <w:szCs w:val="20"/>
        </w:rPr>
        <w:t>2)</w:t>
      </w:r>
      <w:r>
        <w:rPr>
          <w:color w:val="000000"/>
          <w:spacing w:val="59"/>
          <w:position w:val="-1"/>
          <w:szCs w:val="20"/>
        </w:rPr>
        <w:t xml:space="preserve"> </w:t>
      </w:r>
      <w:r>
        <w:rPr>
          <w:color w:val="000000"/>
          <w:position w:val="-1"/>
          <w:szCs w:val="20"/>
        </w:rPr>
        <w:t>The</w:t>
      </w:r>
      <w:r>
        <w:rPr>
          <w:color w:val="000000"/>
          <w:spacing w:val="-1"/>
          <w:position w:val="-1"/>
          <w:szCs w:val="20"/>
        </w:rPr>
        <w:t xml:space="preserve"> </w:t>
      </w:r>
      <w:r>
        <w:rPr>
          <w:color w:val="000000"/>
          <w:position w:val="-1"/>
          <w:szCs w:val="20"/>
        </w:rPr>
        <w:t>o</w:t>
      </w:r>
      <w:r>
        <w:rPr>
          <w:color w:val="000000"/>
          <w:spacing w:val="2"/>
          <w:position w:val="-1"/>
          <w:szCs w:val="20"/>
        </w:rPr>
        <w:t>f</w:t>
      </w:r>
      <w:r>
        <w:rPr>
          <w:color w:val="000000"/>
          <w:spacing w:val="-1"/>
          <w:position w:val="-1"/>
          <w:szCs w:val="20"/>
        </w:rPr>
        <w:t>fer</w:t>
      </w:r>
      <w:r>
        <w:rPr>
          <w:color w:val="000000"/>
          <w:spacing w:val="2"/>
          <w:position w:val="-1"/>
          <w:szCs w:val="20"/>
        </w:rPr>
        <w:t>o</w:t>
      </w:r>
      <w:r>
        <w:rPr>
          <w:color w:val="000000"/>
          <w:position w:val="-1"/>
          <w:szCs w:val="20"/>
        </w:rPr>
        <w:t>r</w:t>
      </w:r>
      <w:r>
        <w:rPr>
          <w:color w:val="000000"/>
          <w:spacing w:val="-1"/>
          <w:position w:val="-1"/>
          <w:szCs w:val="20"/>
        </w:rPr>
        <w:t xml:space="preserve"> </w:t>
      </w:r>
      <w:r>
        <w:rPr>
          <w:color w:val="000000"/>
          <w:position w:val="-1"/>
          <w:szCs w:val="20"/>
        </w:rPr>
        <w:t>sh</w:t>
      </w:r>
      <w:r>
        <w:rPr>
          <w:color w:val="000000"/>
          <w:spacing w:val="-1"/>
          <w:position w:val="-1"/>
          <w:szCs w:val="20"/>
        </w:rPr>
        <w:t>a</w:t>
      </w:r>
      <w:r>
        <w:rPr>
          <w:color w:val="000000"/>
          <w:position w:val="-1"/>
          <w:szCs w:val="20"/>
        </w:rPr>
        <w:t xml:space="preserve">ll </w:t>
      </w:r>
      <w:r>
        <w:rPr>
          <w:color w:val="000000"/>
          <w:spacing w:val="-1"/>
          <w:position w:val="-1"/>
          <w:szCs w:val="20"/>
        </w:rPr>
        <w:t>f</w:t>
      </w:r>
      <w:r>
        <w:rPr>
          <w:color w:val="000000"/>
          <w:position w:val="-1"/>
          <w:szCs w:val="20"/>
        </w:rPr>
        <w:t>ill out the</w:t>
      </w:r>
      <w:r>
        <w:rPr>
          <w:color w:val="000000"/>
          <w:spacing w:val="-1"/>
          <w:position w:val="-1"/>
          <w:szCs w:val="20"/>
        </w:rPr>
        <w:t xml:space="preserve"> cr</w:t>
      </w:r>
      <w:r>
        <w:rPr>
          <w:color w:val="000000"/>
          <w:position w:val="-1"/>
          <w:szCs w:val="20"/>
        </w:rPr>
        <w:t xml:space="preserve">oss </w:t>
      </w:r>
      <w:r>
        <w:rPr>
          <w:color w:val="000000"/>
          <w:spacing w:val="-1"/>
          <w:position w:val="-1"/>
          <w:szCs w:val="20"/>
        </w:rPr>
        <w:t>r</w:t>
      </w:r>
      <w:r>
        <w:rPr>
          <w:color w:val="000000"/>
          <w:spacing w:val="1"/>
          <w:position w:val="-1"/>
          <w:szCs w:val="20"/>
        </w:rPr>
        <w:t>e</w:t>
      </w:r>
      <w:r>
        <w:rPr>
          <w:color w:val="000000"/>
          <w:spacing w:val="-1"/>
          <w:position w:val="-1"/>
          <w:szCs w:val="20"/>
        </w:rPr>
        <w:t>fe</w:t>
      </w:r>
      <w:r>
        <w:rPr>
          <w:color w:val="000000"/>
          <w:spacing w:val="2"/>
          <w:position w:val="-1"/>
          <w:szCs w:val="20"/>
        </w:rPr>
        <w:t>r</w:t>
      </w:r>
      <w:r>
        <w:rPr>
          <w:color w:val="000000"/>
          <w:spacing w:val="-1"/>
          <w:position w:val="-1"/>
          <w:szCs w:val="20"/>
        </w:rPr>
        <w:t>e</w:t>
      </w:r>
      <w:r>
        <w:rPr>
          <w:color w:val="000000"/>
          <w:position w:val="-1"/>
          <w:szCs w:val="20"/>
        </w:rPr>
        <w:t>n</w:t>
      </w:r>
      <w:r>
        <w:rPr>
          <w:color w:val="000000"/>
          <w:spacing w:val="-1"/>
          <w:position w:val="-1"/>
          <w:szCs w:val="20"/>
        </w:rPr>
        <w:t>c</w:t>
      </w:r>
      <w:r>
        <w:rPr>
          <w:color w:val="000000"/>
          <w:position w:val="-1"/>
          <w:szCs w:val="20"/>
        </w:rPr>
        <w:t>e</w:t>
      </w:r>
      <w:r>
        <w:rPr>
          <w:color w:val="000000"/>
          <w:spacing w:val="-1"/>
          <w:position w:val="-1"/>
          <w:szCs w:val="20"/>
        </w:rPr>
        <w:t xml:space="preserve"> </w:t>
      </w:r>
      <w:r>
        <w:rPr>
          <w:color w:val="000000"/>
          <w:spacing w:val="3"/>
          <w:position w:val="-1"/>
          <w:szCs w:val="20"/>
        </w:rPr>
        <w:t>m</w:t>
      </w:r>
      <w:r>
        <w:rPr>
          <w:color w:val="000000"/>
          <w:spacing w:val="-1"/>
          <w:position w:val="-1"/>
          <w:szCs w:val="20"/>
        </w:rPr>
        <w:t>a</w:t>
      </w:r>
      <w:r>
        <w:rPr>
          <w:color w:val="000000"/>
          <w:position w:val="-1"/>
          <w:szCs w:val="20"/>
        </w:rPr>
        <w:t>t</w:t>
      </w:r>
      <w:r>
        <w:rPr>
          <w:color w:val="000000"/>
          <w:spacing w:val="-1"/>
          <w:position w:val="-1"/>
          <w:szCs w:val="20"/>
        </w:rPr>
        <w:t>r</w:t>
      </w:r>
      <w:r>
        <w:rPr>
          <w:color w:val="000000"/>
          <w:position w:val="-1"/>
          <w:szCs w:val="20"/>
        </w:rPr>
        <w:t>ix</w:t>
      </w:r>
      <w:r>
        <w:rPr>
          <w:color w:val="000000"/>
          <w:spacing w:val="2"/>
          <w:position w:val="-1"/>
          <w:szCs w:val="20"/>
        </w:rPr>
        <w:t xml:space="preserve"> </w:t>
      </w:r>
      <w:r>
        <w:rPr>
          <w:color w:val="000000"/>
          <w:spacing w:val="-1"/>
          <w:position w:val="-1"/>
          <w:szCs w:val="20"/>
        </w:rPr>
        <w:t>a</w:t>
      </w:r>
      <w:r>
        <w:rPr>
          <w:color w:val="000000"/>
          <w:position w:val="-1"/>
          <w:szCs w:val="20"/>
        </w:rPr>
        <w:t>t Att</w:t>
      </w:r>
      <w:r>
        <w:rPr>
          <w:color w:val="000000"/>
          <w:spacing w:val="-1"/>
          <w:position w:val="-1"/>
          <w:szCs w:val="20"/>
        </w:rPr>
        <w:t>ac</w:t>
      </w:r>
      <w:r>
        <w:rPr>
          <w:color w:val="000000"/>
          <w:position w:val="-1"/>
          <w:szCs w:val="20"/>
        </w:rPr>
        <w:t>hm</w:t>
      </w:r>
      <w:r>
        <w:rPr>
          <w:color w:val="000000"/>
          <w:spacing w:val="-1"/>
          <w:position w:val="-1"/>
          <w:szCs w:val="20"/>
        </w:rPr>
        <w:t>e</w:t>
      </w:r>
      <w:r>
        <w:rPr>
          <w:color w:val="000000"/>
          <w:position w:val="-1"/>
          <w:szCs w:val="20"/>
        </w:rPr>
        <w:t xml:space="preserve">nt </w:t>
      </w:r>
      <w:r>
        <w:rPr>
          <w:color w:val="000000"/>
          <w:szCs w:val="20"/>
          <w:u w:val="single"/>
        </w:rPr>
        <w:t xml:space="preserve">        3             </w:t>
      </w:r>
      <w:r>
        <w:rPr>
          <w:color w:val="000000"/>
          <w:position w:val="-1"/>
          <w:szCs w:val="20"/>
        </w:rPr>
        <w:t>of</w:t>
      </w:r>
      <w:r>
        <w:rPr>
          <w:color w:val="000000"/>
          <w:spacing w:val="-1"/>
          <w:position w:val="-1"/>
          <w:szCs w:val="20"/>
        </w:rPr>
        <w:t xml:space="preserve"> </w:t>
      </w:r>
      <w:r>
        <w:rPr>
          <w:color w:val="000000"/>
          <w:position w:val="-1"/>
          <w:szCs w:val="20"/>
        </w:rPr>
        <w:t>this</w:t>
      </w:r>
      <w:r>
        <w:rPr>
          <w:color w:val="000000"/>
          <w:spacing w:val="3"/>
          <w:position w:val="-1"/>
          <w:szCs w:val="20"/>
        </w:rPr>
        <w:t xml:space="preserve"> </w:t>
      </w:r>
      <w:r>
        <w:rPr>
          <w:color w:val="000000"/>
          <w:spacing w:val="-6"/>
          <w:position w:val="-1"/>
          <w:szCs w:val="20"/>
        </w:rPr>
        <w:t>I</w:t>
      </w:r>
      <w:r>
        <w:rPr>
          <w:color w:val="000000"/>
          <w:position w:val="-1"/>
          <w:szCs w:val="20"/>
        </w:rPr>
        <w:t>TO</w:t>
      </w:r>
      <w:r>
        <w:rPr>
          <w:color w:val="000000"/>
          <w:szCs w:val="20"/>
        </w:rPr>
        <w:t xml:space="preserve"> indi</w:t>
      </w:r>
      <w:r>
        <w:rPr>
          <w:color w:val="000000"/>
          <w:spacing w:val="-1"/>
          <w:szCs w:val="20"/>
        </w:rPr>
        <w:t>ca</w:t>
      </w:r>
      <w:r>
        <w:rPr>
          <w:color w:val="000000"/>
          <w:szCs w:val="20"/>
        </w:rPr>
        <w:t>ting</w:t>
      </w:r>
      <w:r>
        <w:rPr>
          <w:color w:val="000000"/>
          <w:spacing w:val="-2"/>
          <w:szCs w:val="20"/>
        </w:rPr>
        <w:t xml:space="preserve"> </w:t>
      </w:r>
      <w:r>
        <w:rPr>
          <w:color w:val="000000"/>
          <w:szCs w:val="20"/>
        </w:rPr>
        <w:t>the</w:t>
      </w:r>
      <w:r>
        <w:rPr>
          <w:color w:val="000000"/>
          <w:spacing w:val="-1"/>
          <w:szCs w:val="20"/>
        </w:rPr>
        <w:t xml:space="preserve"> </w:t>
      </w:r>
      <w:r>
        <w:rPr>
          <w:color w:val="000000"/>
          <w:szCs w:val="20"/>
        </w:rPr>
        <w:t>p</w:t>
      </w:r>
      <w:r>
        <w:rPr>
          <w:color w:val="000000"/>
          <w:spacing w:val="-1"/>
          <w:szCs w:val="20"/>
        </w:rPr>
        <w:t>r</w:t>
      </w:r>
      <w:r>
        <w:rPr>
          <w:color w:val="000000"/>
          <w:szCs w:val="20"/>
        </w:rPr>
        <w:t>opo</w:t>
      </w:r>
      <w:r>
        <w:rPr>
          <w:color w:val="000000"/>
          <w:spacing w:val="3"/>
          <w:szCs w:val="20"/>
        </w:rPr>
        <w:t>s</w:t>
      </w:r>
      <w:r>
        <w:rPr>
          <w:color w:val="000000"/>
          <w:spacing w:val="-1"/>
          <w:szCs w:val="20"/>
        </w:rPr>
        <w:t>a</w:t>
      </w:r>
      <w:r>
        <w:rPr>
          <w:color w:val="000000"/>
          <w:szCs w:val="20"/>
        </w:rPr>
        <w:t xml:space="preserve">l </w:t>
      </w:r>
      <w:r>
        <w:rPr>
          <w:color w:val="000000"/>
          <w:spacing w:val="-1"/>
          <w:szCs w:val="20"/>
        </w:rPr>
        <w:t>r</w:t>
      </w:r>
      <w:r>
        <w:rPr>
          <w:color w:val="000000"/>
          <w:spacing w:val="1"/>
          <w:szCs w:val="20"/>
        </w:rPr>
        <w:t>e</w:t>
      </w:r>
      <w:r>
        <w:rPr>
          <w:color w:val="000000"/>
          <w:spacing w:val="-1"/>
          <w:szCs w:val="20"/>
        </w:rPr>
        <w:t>fere</w:t>
      </w:r>
      <w:r>
        <w:rPr>
          <w:color w:val="000000"/>
          <w:spacing w:val="2"/>
          <w:szCs w:val="20"/>
        </w:rPr>
        <w:t>n</w:t>
      </w:r>
      <w:r>
        <w:rPr>
          <w:color w:val="000000"/>
          <w:spacing w:val="-1"/>
          <w:szCs w:val="20"/>
        </w:rPr>
        <w:t>c</w:t>
      </w:r>
      <w:r>
        <w:rPr>
          <w:color w:val="000000"/>
          <w:szCs w:val="20"/>
        </w:rPr>
        <w:t>e</w:t>
      </w:r>
      <w:r>
        <w:rPr>
          <w:color w:val="000000"/>
          <w:spacing w:val="-1"/>
          <w:szCs w:val="20"/>
        </w:rPr>
        <w:t xml:space="preserve"> </w:t>
      </w:r>
      <w:r>
        <w:rPr>
          <w:color w:val="000000"/>
          <w:szCs w:val="20"/>
        </w:rPr>
        <w:t>in</w:t>
      </w:r>
      <w:r>
        <w:rPr>
          <w:color w:val="000000"/>
          <w:spacing w:val="-1"/>
          <w:szCs w:val="20"/>
        </w:rPr>
        <w:t>f</w:t>
      </w:r>
      <w:r>
        <w:rPr>
          <w:color w:val="000000"/>
          <w:spacing w:val="2"/>
          <w:szCs w:val="20"/>
        </w:rPr>
        <w:t>o</w:t>
      </w:r>
      <w:r>
        <w:rPr>
          <w:color w:val="000000"/>
          <w:spacing w:val="-1"/>
          <w:szCs w:val="20"/>
        </w:rPr>
        <w:t>r</w:t>
      </w:r>
      <w:r>
        <w:rPr>
          <w:color w:val="000000"/>
          <w:szCs w:val="20"/>
        </w:rPr>
        <w:t>m</w:t>
      </w:r>
      <w:r>
        <w:rPr>
          <w:color w:val="000000"/>
          <w:spacing w:val="-1"/>
          <w:szCs w:val="20"/>
        </w:rPr>
        <w:t>a</w:t>
      </w:r>
      <w:r>
        <w:rPr>
          <w:color w:val="000000"/>
          <w:szCs w:val="20"/>
        </w:rPr>
        <w:t xml:space="preserve">tion </w:t>
      </w:r>
      <w:r>
        <w:rPr>
          <w:color w:val="000000"/>
          <w:spacing w:val="-1"/>
          <w:szCs w:val="20"/>
        </w:rPr>
        <w:t>a</w:t>
      </w:r>
      <w:r>
        <w:rPr>
          <w:color w:val="000000"/>
          <w:szCs w:val="20"/>
        </w:rPr>
        <w:t xml:space="preserve">s it </w:t>
      </w:r>
      <w:r>
        <w:rPr>
          <w:color w:val="000000"/>
          <w:spacing w:val="-1"/>
          <w:szCs w:val="20"/>
        </w:rPr>
        <w:t>re</w:t>
      </w:r>
      <w:r>
        <w:rPr>
          <w:color w:val="000000"/>
          <w:szCs w:val="20"/>
        </w:rPr>
        <w:t>l</w:t>
      </w:r>
      <w:r>
        <w:rPr>
          <w:color w:val="000000"/>
          <w:spacing w:val="-1"/>
          <w:szCs w:val="20"/>
        </w:rPr>
        <w:t>a</w:t>
      </w:r>
      <w:r>
        <w:rPr>
          <w:color w:val="000000"/>
          <w:szCs w:val="20"/>
        </w:rPr>
        <w:t>t</w:t>
      </w:r>
      <w:r>
        <w:rPr>
          <w:color w:val="000000"/>
          <w:spacing w:val="-1"/>
          <w:szCs w:val="20"/>
        </w:rPr>
        <w:t>e</w:t>
      </w:r>
      <w:r>
        <w:rPr>
          <w:color w:val="000000"/>
          <w:szCs w:val="20"/>
        </w:rPr>
        <w:t>s to the</w:t>
      </w:r>
      <w:r>
        <w:rPr>
          <w:color w:val="000000"/>
          <w:spacing w:val="1"/>
          <w:szCs w:val="20"/>
        </w:rPr>
        <w:t xml:space="preserve"> </w:t>
      </w:r>
      <w:r>
        <w:rPr>
          <w:color w:val="000000"/>
          <w:spacing w:val="-3"/>
          <w:szCs w:val="20"/>
        </w:rPr>
        <w:t>I</w:t>
      </w:r>
      <w:r>
        <w:rPr>
          <w:color w:val="000000"/>
          <w:spacing w:val="2"/>
          <w:szCs w:val="20"/>
        </w:rPr>
        <w:t>T</w:t>
      </w:r>
      <w:r>
        <w:rPr>
          <w:color w:val="000000"/>
          <w:szCs w:val="20"/>
        </w:rPr>
        <w:t xml:space="preserve">O, </w:t>
      </w:r>
      <w:r>
        <w:rPr>
          <w:color w:val="000000"/>
          <w:spacing w:val="1"/>
          <w:szCs w:val="20"/>
        </w:rPr>
        <w:t>S</w:t>
      </w:r>
      <w:r>
        <w:rPr>
          <w:color w:val="000000"/>
          <w:szCs w:val="20"/>
        </w:rPr>
        <w:t>O</w:t>
      </w:r>
      <w:r>
        <w:rPr>
          <w:color w:val="000000"/>
          <w:spacing w:val="1"/>
          <w:szCs w:val="20"/>
        </w:rPr>
        <w:t>W</w:t>
      </w:r>
      <w:r>
        <w:rPr>
          <w:color w:val="000000"/>
          <w:szCs w:val="20"/>
        </w:rPr>
        <w:t>/</w:t>
      </w:r>
      <w:r>
        <w:rPr>
          <w:color w:val="000000"/>
          <w:spacing w:val="1"/>
          <w:szCs w:val="20"/>
        </w:rPr>
        <w:t>S</w:t>
      </w:r>
      <w:r>
        <w:rPr>
          <w:color w:val="000000"/>
          <w:szCs w:val="20"/>
        </w:rPr>
        <w:t>OO/</w:t>
      </w:r>
      <w:r>
        <w:rPr>
          <w:color w:val="000000"/>
          <w:spacing w:val="1"/>
          <w:szCs w:val="20"/>
        </w:rPr>
        <w:t>P</w:t>
      </w:r>
      <w:r>
        <w:rPr>
          <w:color w:val="000000"/>
          <w:spacing w:val="-1"/>
          <w:szCs w:val="20"/>
        </w:rPr>
        <w:t>W</w:t>
      </w:r>
      <w:r>
        <w:rPr>
          <w:color w:val="000000"/>
          <w:spacing w:val="1"/>
          <w:szCs w:val="20"/>
        </w:rPr>
        <w:t>S</w:t>
      </w:r>
      <w:r>
        <w:rPr>
          <w:color w:val="000000"/>
          <w:szCs w:val="20"/>
        </w:rPr>
        <w:t xml:space="preserve">, </w:t>
      </w:r>
      <w:r>
        <w:rPr>
          <w:color w:val="000000"/>
          <w:spacing w:val="1"/>
          <w:szCs w:val="20"/>
        </w:rPr>
        <w:t>C</w:t>
      </w:r>
      <w:r>
        <w:rPr>
          <w:color w:val="000000"/>
          <w:szCs w:val="20"/>
        </w:rPr>
        <w:t>L</w:t>
      </w:r>
      <w:r>
        <w:rPr>
          <w:color w:val="000000"/>
          <w:spacing w:val="-3"/>
          <w:szCs w:val="20"/>
        </w:rPr>
        <w:t>I</w:t>
      </w:r>
      <w:r>
        <w:rPr>
          <w:color w:val="000000"/>
          <w:szCs w:val="20"/>
        </w:rPr>
        <w:t>N numb</w:t>
      </w:r>
      <w:r>
        <w:rPr>
          <w:color w:val="000000"/>
          <w:spacing w:val="-1"/>
          <w:szCs w:val="20"/>
        </w:rPr>
        <w:t>er</w:t>
      </w:r>
      <w:r>
        <w:rPr>
          <w:color w:val="000000"/>
          <w:szCs w:val="20"/>
        </w:rPr>
        <w:t xml:space="preserve">s, </w:t>
      </w:r>
      <w:r>
        <w:rPr>
          <w:color w:val="000000"/>
          <w:spacing w:val="-1"/>
          <w:szCs w:val="20"/>
        </w:rPr>
        <w:t>a</w:t>
      </w:r>
      <w:r>
        <w:rPr>
          <w:color w:val="000000"/>
          <w:szCs w:val="20"/>
        </w:rPr>
        <w:t xml:space="preserve">nd </w:t>
      </w:r>
      <w:r>
        <w:rPr>
          <w:color w:val="000000"/>
          <w:spacing w:val="1"/>
          <w:szCs w:val="20"/>
        </w:rPr>
        <w:t>C</w:t>
      </w:r>
      <w:r>
        <w:rPr>
          <w:color w:val="000000"/>
          <w:szCs w:val="20"/>
        </w:rPr>
        <w:t>D</w:t>
      </w:r>
      <w:r>
        <w:rPr>
          <w:color w:val="000000"/>
          <w:spacing w:val="3"/>
          <w:szCs w:val="20"/>
        </w:rPr>
        <w:t>R</w:t>
      </w:r>
      <w:r>
        <w:rPr>
          <w:color w:val="000000"/>
          <w:szCs w:val="20"/>
        </w:rPr>
        <w:t>L</w:t>
      </w:r>
      <w:r>
        <w:rPr>
          <w:color w:val="000000"/>
          <w:spacing w:val="-3"/>
          <w:szCs w:val="20"/>
        </w:rPr>
        <w:t xml:space="preserve"> </w:t>
      </w:r>
      <w:r>
        <w:rPr>
          <w:color w:val="000000"/>
          <w:spacing w:val="-1"/>
          <w:szCs w:val="20"/>
        </w:rPr>
        <w:t>r</w:t>
      </w:r>
      <w:r>
        <w:rPr>
          <w:color w:val="000000"/>
          <w:spacing w:val="1"/>
          <w:szCs w:val="20"/>
        </w:rPr>
        <w:t>e</w:t>
      </w:r>
      <w:r>
        <w:rPr>
          <w:color w:val="000000"/>
          <w:spacing w:val="-1"/>
          <w:szCs w:val="20"/>
        </w:rPr>
        <w:t>f</w:t>
      </w:r>
      <w:r>
        <w:rPr>
          <w:color w:val="000000"/>
          <w:spacing w:val="1"/>
          <w:szCs w:val="20"/>
        </w:rPr>
        <w:t>e</w:t>
      </w:r>
      <w:r>
        <w:rPr>
          <w:color w:val="000000"/>
          <w:spacing w:val="-1"/>
          <w:szCs w:val="20"/>
        </w:rPr>
        <w:t>re</w:t>
      </w:r>
      <w:r>
        <w:rPr>
          <w:color w:val="000000"/>
          <w:szCs w:val="20"/>
        </w:rPr>
        <w:t>n</w:t>
      </w:r>
      <w:r>
        <w:rPr>
          <w:color w:val="000000"/>
          <w:spacing w:val="-1"/>
          <w:szCs w:val="20"/>
        </w:rPr>
        <w:t>ce</w:t>
      </w:r>
      <w:r>
        <w:rPr>
          <w:color w:val="000000"/>
          <w:szCs w:val="20"/>
        </w:rPr>
        <w:t>s</w:t>
      </w:r>
      <w:r>
        <w:rPr>
          <w:color w:val="000000"/>
          <w:spacing w:val="3"/>
          <w:szCs w:val="20"/>
        </w:rPr>
        <w:t xml:space="preserve"> </w:t>
      </w:r>
      <w:r>
        <w:rPr>
          <w:color w:val="000000"/>
          <w:spacing w:val="-1"/>
          <w:szCs w:val="20"/>
        </w:rPr>
        <w:t>f</w:t>
      </w:r>
      <w:r>
        <w:rPr>
          <w:color w:val="000000"/>
          <w:szCs w:val="20"/>
        </w:rPr>
        <w:t>ound th</w:t>
      </w:r>
      <w:r>
        <w:rPr>
          <w:color w:val="000000"/>
          <w:spacing w:val="-1"/>
          <w:szCs w:val="20"/>
        </w:rPr>
        <w:t>e</w:t>
      </w:r>
      <w:r>
        <w:rPr>
          <w:color w:val="000000"/>
          <w:spacing w:val="2"/>
          <w:szCs w:val="20"/>
        </w:rPr>
        <w:t>r</w:t>
      </w:r>
      <w:r>
        <w:rPr>
          <w:color w:val="000000"/>
          <w:spacing w:val="-1"/>
          <w:szCs w:val="20"/>
        </w:rPr>
        <w:t>e</w:t>
      </w:r>
      <w:r>
        <w:rPr>
          <w:color w:val="000000"/>
          <w:szCs w:val="20"/>
        </w:rPr>
        <w:t>in.  The</w:t>
      </w:r>
      <w:r>
        <w:rPr>
          <w:color w:val="000000"/>
          <w:spacing w:val="-1"/>
          <w:szCs w:val="20"/>
        </w:rPr>
        <w:t xml:space="preserve"> </w:t>
      </w:r>
      <w:r>
        <w:rPr>
          <w:color w:val="000000"/>
          <w:szCs w:val="20"/>
        </w:rPr>
        <w:t>o</w:t>
      </w:r>
      <w:r>
        <w:rPr>
          <w:color w:val="000000"/>
          <w:spacing w:val="-1"/>
          <w:szCs w:val="20"/>
        </w:rPr>
        <w:t>ff</w:t>
      </w:r>
      <w:r>
        <w:rPr>
          <w:color w:val="000000"/>
          <w:spacing w:val="1"/>
          <w:szCs w:val="20"/>
        </w:rPr>
        <w:t>e</w:t>
      </w:r>
      <w:r>
        <w:rPr>
          <w:color w:val="000000"/>
          <w:spacing w:val="-1"/>
          <w:szCs w:val="20"/>
        </w:rPr>
        <w:t>r</w:t>
      </w:r>
      <w:r>
        <w:rPr>
          <w:color w:val="000000"/>
          <w:szCs w:val="20"/>
        </w:rPr>
        <w:t>or</w:t>
      </w:r>
      <w:r>
        <w:rPr>
          <w:color w:val="000000"/>
          <w:spacing w:val="-1"/>
          <w:szCs w:val="20"/>
        </w:rPr>
        <w:t xml:space="preserve"> </w:t>
      </w:r>
      <w:r>
        <w:rPr>
          <w:color w:val="000000"/>
          <w:szCs w:val="20"/>
        </w:rPr>
        <w:t>sh</w:t>
      </w:r>
      <w:r>
        <w:rPr>
          <w:color w:val="000000"/>
          <w:spacing w:val="-1"/>
          <w:szCs w:val="20"/>
        </w:rPr>
        <w:t>a</w:t>
      </w:r>
      <w:r>
        <w:rPr>
          <w:color w:val="000000"/>
          <w:szCs w:val="20"/>
        </w:rPr>
        <w:t>ll p</w:t>
      </w:r>
      <w:r>
        <w:rPr>
          <w:color w:val="000000"/>
          <w:spacing w:val="-1"/>
          <w:szCs w:val="20"/>
        </w:rPr>
        <w:t>r</w:t>
      </w:r>
      <w:r>
        <w:rPr>
          <w:color w:val="000000"/>
          <w:szCs w:val="20"/>
        </w:rPr>
        <w:t>ovide</w:t>
      </w:r>
      <w:r>
        <w:rPr>
          <w:color w:val="000000"/>
          <w:spacing w:val="1"/>
          <w:szCs w:val="20"/>
        </w:rPr>
        <w:t xml:space="preserve"> </w:t>
      </w:r>
      <w:r>
        <w:rPr>
          <w:color w:val="000000"/>
          <w:szCs w:val="20"/>
        </w:rPr>
        <w:t>a</w:t>
      </w:r>
      <w:r>
        <w:rPr>
          <w:color w:val="000000"/>
          <w:spacing w:val="1"/>
          <w:szCs w:val="20"/>
        </w:rPr>
        <w:t xml:space="preserve"> </w:t>
      </w:r>
      <w:r>
        <w:rPr>
          <w:color w:val="000000"/>
          <w:spacing w:val="-1"/>
          <w:szCs w:val="20"/>
        </w:rPr>
        <w:t>cr</w:t>
      </w:r>
      <w:r>
        <w:rPr>
          <w:color w:val="000000"/>
          <w:szCs w:val="20"/>
        </w:rPr>
        <w:t xml:space="preserve">oss </w:t>
      </w:r>
      <w:r>
        <w:rPr>
          <w:color w:val="000000"/>
          <w:spacing w:val="-1"/>
          <w:szCs w:val="20"/>
        </w:rPr>
        <w:t>r</w:t>
      </w:r>
      <w:r>
        <w:rPr>
          <w:color w:val="000000"/>
          <w:spacing w:val="1"/>
          <w:szCs w:val="20"/>
        </w:rPr>
        <w:t>e</w:t>
      </w:r>
      <w:r>
        <w:rPr>
          <w:color w:val="000000"/>
          <w:spacing w:val="-1"/>
          <w:szCs w:val="20"/>
        </w:rPr>
        <w:t>fe</w:t>
      </w:r>
      <w:r>
        <w:rPr>
          <w:color w:val="000000"/>
          <w:spacing w:val="2"/>
          <w:szCs w:val="20"/>
        </w:rPr>
        <w:t>r</w:t>
      </w:r>
      <w:r>
        <w:rPr>
          <w:color w:val="000000"/>
          <w:spacing w:val="-1"/>
          <w:szCs w:val="20"/>
        </w:rPr>
        <w:t>e</w:t>
      </w:r>
      <w:r>
        <w:rPr>
          <w:color w:val="000000"/>
          <w:szCs w:val="20"/>
        </w:rPr>
        <w:t>n</w:t>
      </w:r>
      <w:r>
        <w:rPr>
          <w:color w:val="000000"/>
          <w:spacing w:val="-1"/>
          <w:szCs w:val="20"/>
        </w:rPr>
        <w:t>c</w:t>
      </w:r>
      <w:r>
        <w:rPr>
          <w:color w:val="000000"/>
          <w:szCs w:val="20"/>
        </w:rPr>
        <w:t>e m</w:t>
      </w:r>
      <w:r>
        <w:rPr>
          <w:color w:val="000000"/>
          <w:spacing w:val="-1"/>
          <w:szCs w:val="20"/>
        </w:rPr>
        <w:t>a</w:t>
      </w:r>
      <w:r>
        <w:rPr>
          <w:color w:val="000000"/>
          <w:szCs w:val="20"/>
        </w:rPr>
        <w:t>t</w:t>
      </w:r>
      <w:r>
        <w:rPr>
          <w:color w:val="000000"/>
          <w:spacing w:val="-1"/>
          <w:szCs w:val="20"/>
        </w:rPr>
        <w:t>r</w:t>
      </w:r>
      <w:r>
        <w:rPr>
          <w:color w:val="000000"/>
          <w:szCs w:val="20"/>
        </w:rPr>
        <w:t>ix</w:t>
      </w:r>
      <w:r>
        <w:rPr>
          <w:color w:val="000000"/>
          <w:spacing w:val="2"/>
          <w:szCs w:val="20"/>
        </w:rPr>
        <w:t xml:space="preserve"> </w:t>
      </w:r>
      <w:r>
        <w:rPr>
          <w:color w:val="000000"/>
          <w:szCs w:val="20"/>
        </w:rPr>
        <w:t>indi</w:t>
      </w:r>
      <w:r>
        <w:rPr>
          <w:color w:val="000000"/>
          <w:spacing w:val="-1"/>
          <w:szCs w:val="20"/>
        </w:rPr>
        <w:t>ca</w:t>
      </w:r>
      <w:r>
        <w:rPr>
          <w:color w:val="000000"/>
          <w:szCs w:val="20"/>
        </w:rPr>
        <w:t>tin</w:t>
      </w:r>
      <w:r>
        <w:rPr>
          <w:color w:val="000000"/>
          <w:spacing w:val="-2"/>
          <w:szCs w:val="20"/>
        </w:rPr>
        <w:t>g</w:t>
      </w:r>
      <w:r>
        <w:rPr>
          <w:color w:val="000000"/>
          <w:szCs w:val="20"/>
        </w:rPr>
        <w:t xml:space="preserve">, </w:t>
      </w:r>
      <w:r>
        <w:rPr>
          <w:color w:val="000000"/>
          <w:spacing w:val="2"/>
          <w:szCs w:val="20"/>
        </w:rPr>
        <w:t>b</w:t>
      </w:r>
      <w:r>
        <w:rPr>
          <w:color w:val="000000"/>
          <w:szCs w:val="20"/>
        </w:rPr>
        <w:t>y</w:t>
      </w:r>
      <w:r>
        <w:rPr>
          <w:color w:val="000000"/>
          <w:spacing w:val="-2"/>
          <w:szCs w:val="20"/>
        </w:rPr>
        <w:t xml:space="preserve"> </w:t>
      </w:r>
      <w:r>
        <w:rPr>
          <w:color w:val="000000"/>
          <w:spacing w:val="-3"/>
          <w:szCs w:val="20"/>
        </w:rPr>
        <w:t>I</w:t>
      </w:r>
      <w:r>
        <w:rPr>
          <w:color w:val="000000"/>
          <w:spacing w:val="2"/>
          <w:szCs w:val="20"/>
        </w:rPr>
        <w:t>T</w:t>
      </w:r>
      <w:r>
        <w:rPr>
          <w:color w:val="000000"/>
          <w:szCs w:val="20"/>
        </w:rPr>
        <w:t xml:space="preserve">O, </w:t>
      </w:r>
      <w:r>
        <w:rPr>
          <w:color w:val="000000"/>
          <w:spacing w:val="1"/>
          <w:szCs w:val="20"/>
        </w:rPr>
        <w:t>S</w:t>
      </w:r>
      <w:r>
        <w:rPr>
          <w:color w:val="000000"/>
          <w:szCs w:val="20"/>
        </w:rPr>
        <w:t>O</w:t>
      </w:r>
      <w:r>
        <w:rPr>
          <w:color w:val="000000"/>
          <w:spacing w:val="1"/>
          <w:szCs w:val="20"/>
        </w:rPr>
        <w:t>W</w:t>
      </w:r>
      <w:r>
        <w:rPr>
          <w:color w:val="000000"/>
          <w:szCs w:val="20"/>
        </w:rPr>
        <w:t>/</w:t>
      </w:r>
      <w:r>
        <w:rPr>
          <w:color w:val="000000"/>
          <w:spacing w:val="1"/>
          <w:szCs w:val="20"/>
        </w:rPr>
        <w:t>S</w:t>
      </w:r>
      <w:r>
        <w:rPr>
          <w:color w:val="000000"/>
          <w:szCs w:val="20"/>
        </w:rPr>
        <w:t>OO/</w:t>
      </w:r>
      <w:r>
        <w:rPr>
          <w:color w:val="000000"/>
          <w:spacing w:val="-1"/>
          <w:szCs w:val="20"/>
        </w:rPr>
        <w:t>P</w:t>
      </w:r>
      <w:r>
        <w:rPr>
          <w:color w:val="000000"/>
          <w:spacing w:val="1"/>
          <w:szCs w:val="20"/>
        </w:rPr>
        <w:t>WS</w:t>
      </w:r>
      <w:r>
        <w:rPr>
          <w:color w:val="000000"/>
          <w:szCs w:val="20"/>
        </w:rPr>
        <w:t xml:space="preserve">, </w:t>
      </w:r>
      <w:r>
        <w:rPr>
          <w:color w:val="000000"/>
          <w:spacing w:val="-1"/>
          <w:szCs w:val="20"/>
        </w:rPr>
        <w:t>a</w:t>
      </w:r>
      <w:r>
        <w:rPr>
          <w:color w:val="000000"/>
          <w:szCs w:val="20"/>
        </w:rPr>
        <w:t>n</w:t>
      </w:r>
      <w:r>
        <w:rPr>
          <w:color w:val="000000"/>
          <w:spacing w:val="-2"/>
          <w:szCs w:val="20"/>
        </w:rPr>
        <w:t>d</w:t>
      </w:r>
      <w:r>
        <w:rPr>
          <w:color w:val="000000"/>
          <w:szCs w:val="20"/>
        </w:rPr>
        <w:t>/or</w:t>
      </w:r>
      <w:r>
        <w:rPr>
          <w:color w:val="000000"/>
          <w:spacing w:val="-1"/>
          <w:szCs w:val="20"/>
        </w:rPr>
        <w:t xml:space="preserve"> </w:t>
      </w:r>
      <w:r>
        <w:rPr>
          <w:color w:val="000000"/>
          <w:szCs w:val="20"/>
        </w:rPr>
        <w:t>sp</w:t>
      </w:r>
      <w:r>
        <w:rPr>
          <w:color w:val="000000"/>
          <w:spacing w:val="-1"/>
          <w:szCs w:val="20"/>
        </w:rPr>
        <w:t>ec</w:t>
      </w:r>
      <w:r>
        <w:rPr>
          <w:color w:val="000000"/>
          <w:szCs w:val="20"/>
        </w:rPr>
        <w:t>i</w:t>
      </w:r>
      <w:r>
        <w:rPr>
          <w:color w:val="000000"/>
          <w:spacing w:val="-1"/>
          <w:szCs w:val="20"/>
        </w:rPr>
        <w:t>f</w:t>
      </w:r>
      <w:r>
        <w:rPr>
          <w:color w:val="000000"/>
          <w:szCs w:val="20"/>
        </w:rPr>
        <w:t>i</w:t>
      </w:r>
      <w:r>
        <w:rPr>
          <w:color w:val="000000"/>
          <w:spacing w:val="-1"/>
          <w:szCs w:val="20"/>
        </w:rPr>
        <w:t>ca</w:t>
      </w:r>
      <w:r>
        <w:rPr>
          <w:color w:val="000000"/>
          <w:szCs w:val="20"/>
        </w:rPr>
        <w:t>tion p</w:t>
      </w:r>
      <w:r>
        <w:rPr>
          <w:color w:val="000000"/>
          <w:spacing w:val="1"/>
          <w:szCs w:val="20"/>
        </w:rPr>
        <w:t>a</w:t>
      </w:r>
      <w:r>
        <w:rPr>
          <w:color w:val="000000"/>
          <w:spacing w:val="-1"/>
          <w:szCs w:val="20"/>
        </w:rPr>
        <w:t>r</w:t>
      </w:r>
      <w:r>
        <w:rPr>
          <w:color w:val="000000"/>
          <w:spacing w:val="1"/>
          <w:szCs w:val="20"/>
        </w:rPr>
        <w:t>a</w:t>
      </w:r>
      <w:r>
        <w:rPr>
          <w:color w:val="000000"/>
          <w:spacing w:val="-2"/>
          <w:szCs w:val="20"/>
        </w:rPr>
        <w:t>g</w:t>
      </w:r>
      <w:r>
        <w:rPr>
          <w:color w:val="000000"/>
          <w:spacing w:val="2"/>
          <w:szCs w:val="20"/>
        </w:rPr>
        <w:t>r</w:t>
      </w:r>
      <w:r>
        <w:rPr>
          <w:color w:val="000000"/>
          <w:spacing w:val="-1"/>
          <w:szCs w:val="20"/>
        </w:rPr>
        <w:t>a</w:t>
      </w:r>
      <w:r>
        <w:rPr>
          <w:color w:val="000000"/>
          <w:spacing w:val="2"/>
          <w:szCs w:val="20"/>
        </w:rPr>
        <w:t>p</w:t>
      </w:r>
      <w:r>
        <w:rPr>
          <w:color w:val="000000"/>
          <w:szCs w:val="20"/>
        </w:rPr>
        <w:t>h numb</w:t>
      </w:r>
      <w:r>
        <w:rPr>
          <w:color w:val="000000"/>
          <w:spacing w:val="-1"/>
          <w:szCs w:val="20"/>
        </w:rPr>
        <w:t>er</w:t>
      </w:r>
      <w:r>
        <w:rPr>
          <w:color w:val="000000"/>
          <w:szCs w:val="20"/>
        </w:rPr>
        <w:t xml:space="preserve">, the </w:t>
      </w:r>
      <w:r>
        <w:rPr>
          <w:color w:val="000000"/>
          <w:spacing w:val="-1"/>
          <w:szCs w:val="20"/>
        </w:rPr>
        <w:t>c</w:t>
      </w:r>
      <w:r>
        <w:rPr>
          <w:color w:val="000000"/>
          <w:szCs w:val="20"/>
        </w:rPr>
        <w:t>o</w:t>
      </w:r>
      <w:r>
        <w:rPr>
          <w:color w:val="000000"/>
          <w:spacing w:val="-1"/>
          <w:szCs w:val="20"/>
        </w:rPr>
        <w:t>rre</w:t>
      </w:r>
      <w:r>
        <w:rPr>
          <w:color w:val="000000"/>
          <w:szCs w:val="20"/>
        </w:rPr>
        <w:t>spondi</w:t>
      </w:r>
      <w:r>
        <w:rPr>
          <w:color w:val="000000"/>
          <w:spacing w:val="2"/>
          <w:szCs w:val="20"/>
        </w:rPr>
        <w:t>n</w:t>
      </w:r>
      <w:r>
        <w:rPr>
          <w:color w:val="000000"/>
          <w:szCs w:val="20"/>
        </w:rPr>
        <w:t>g</w:t>
      </w:r>
      <w:r>
        <w:rPr>
          <w:color w:val="000000"/>
          <w:spacing w:val="-2"/>
          <w:szCs w:val="20"/>
        </w:rPr>
        <w:t xml:space="preserve"> </w:t>
      </w:r>
      <w:r>
        <w:rPr>
          <w:color w:val="000000"/>
          <w:szCs w:val="20"/>
        </w:rPr>
        <w:t>p</w:t>
      </w:r>
      <w:r>
        <w:rPr>
          <w:color w:val="000000"/>
          <w:spacing w:val="-1"/>
          <w:szCs w:val="20"/>
        </w:rPr>
        <w:t>r</w:t>
      </w:r>
      <w:r>
        <w:rPr>
          <w:color w:val="000000"/>
          <w:szCs w:val="20"/>
        </w:rPr>
        <w:t>opo</w:t>
      </w:r>
      <w:r>
        <w:rPr>
          <w:color w:val="000000"/>
          <w:spacing w:val="3"/>
          <w:szCs w:val="20"/>
        </w:rPr>
        <w:t>s</w:t>
      </w:r>
      <w:r>
        <w:rPr>
          <w:color w:val="000000"/>
          <w:spacing w:val="-1"/>
          <w:szCs w:val="20"/>
        </w:rPr>
        <w:t>a</w:t>
      </w:r>
      <w:r>
        <w:rPr>
          <w:color w:val="000000"/>
          <w:szCs w:val="20"/>
        </w:rPr>
        <w:t xml:space="preserve">l </w:t>
      </w:r>
      <w:r>
        <w:rPr>
          <w:color w:val="000000"/>
          <w:spacing w:val="2"/>
          <w:szCs w:val="20"/>
        </w:rPr>
        <w:t>p</w:t>
      </w:r>
      <w:r>
        <w:rPr>
          <w:color w:val="000000"/>
          <w:spacing w:val="-1"/>
          <w:szCs w:val="20"/>
        </w:rPr>
        <w:t>ar</w:t>
      </w:r>
      <w:r>
        <w:rPr>
          <w:color w:val="000000"/>
          <w:spacing w:val="1"/>
          <w:szCs w:val="20"/>
        </w:rPr>
        <w:t>a</w:t>
      </w:r>
      <w:r>
        <w:rPr>
          <w:color w:val="000000"/>
          <w:spacing w:val="-2"/>
          <w:szCs w:val="20"/>
        </w:rPr>
        <w:t>g</w:t>
      </w:r>
      <w:r>
        <w:rPr>
          <w:color w:val="000000"/>
          <w:spacing w:val="2"/>
          <w:szCs w:val="20"/>
        </w:rPr>
        <w:t>r</w:t>
      </w:r>
      <w:r>
        <w:rPr>
          <w:color w:val="000000"/>
          <w:spacing w:val="-1"/>
          <w:szCs w:val="20"/>
        </w:rPr>
        <w:t>a</w:t>
      </w:r>
      <w:r>
        <w:rPr>
          <w:color w:val="000000"/>
          <w:szCs w:val="20"/>
        </w:rPr>
        <w:t>ph in th</w:t>
      </w:r>
      <w:r>
        <w:rPr>
          <w:color w:val="000000"/>
          <w:spacing w:val="-1"/>
          <w:szCs w:val="20"/>
        </w:rPr>
        <w:t>a</w:t>
      </w:r>
      <w:r>
        <w:rPr>
          <w:color w:val="000000"/>
          <w:szCs w:val="20"/>
        </w:rPr>
        <w:t>t s</w:t>
      </w:r>
      <w:r>
        <w:rPr>
          <w:color w:val="000000"/>
          <w:spacing w:val="-1"/>
          <w:szCs w:val="20"/>
        </w:rPr>
        <w:t>ec</w:t>
      </w:r>
      <w:r>
        <w:rPr>
          <w:color w:val="000000"/>
          <w:szCs w:val="20"/>
        </w:rPr>
        <w:t>tion</w:t>
      </w:r>
      <w:r>
        <w:rPr>
          <w:color w:val="000000"/>
          <w:spacing w:val="2"/>
          <w:szCs w:val="20"/>
        </w:rPr>
        <w:t xml:space="preserve"> </w:t>
      </w:r>
      <w:r>
        <w:rPr>
          <w:color w:val="000000"/>
          <w:szCs w:val="20"/>
        </w:rPr>
        <w:t>whi</w:t>
      </w:r>
      <w:r>
        <w:rPr>
          <w:color w:val="000000"/>
          <w:spacing w:val="-1"/>
          <w:szCs w:val="20"/>
        </w:rPr>
        <w:t>c</w:t>
      </w:r>
      <w:r>
        <w:rPr>
          <w:color w:val="000000"/>
          <w:szCs w:val="20"/>
        </w:rPr>
        <w:t xml:space="preserve">h </w:t>
      </w:r>
      <w:r>
        <w:rPr>
          <w:color w:val="000000"/>
          <w:spacing w:val="-1"/>
          <w:szCs w:val="20"/>
        </w:rPr>
        <w:t>a</w:t>
      </w:r>
      <w:r>
        <w:rPr>
          <w:color w:val="000000"/>
          <w:szCs w:val="20"/>
        </w:rPr>
        <w:t>dd</w:t>
      </w:r>
      <w:r>
        <w:rPr>
          <w:color w:val="000000"/>
          <w:spacing w:val="-1"/>
          <w:szCs w:val="20"/>
        </w:rPr>
        <w:t>re</w:t>
      </w:r>
      <w:r>
        <w:rPr>
          <w:color w:val="000000"/>
          <w:szCs w:val="20"/>
        </w:rPr>
        <w:t>s</w:t>
      </w:r>
      <w:r>
        <w:rPr>
          <w:color w:val="000000"/>
          <w:spacing w:val="3"/>
          <w:szCs w:val="20"/>
        </w:rPr>
        <w:t>s</w:t>
      </w:r>
      <w:r>
        <w:rPr>
          <w:color w:val="000000"/>
          <w:spacing w:val="-1"/>
          <w:szCs w:val="20"/>
        </w:rPr>
        <w:t>e</w:t>
      </w:r>
      <w:r>
        <w:rPr>
          <w:color w:val="000000"/>
          <w:szCs w:val="20"/>
        </w:rPr>
        <w:t>s the</w:t>
      </w:r>
      <w:r>
        <w:rPr>
          <w:color w:val="000000"/>
          <w:spacing w:val="-1"/>
          <w:szCs w:val="20"/>
        </w:rPr>
        <w:t xml:space="preserve"> </w:t>
      </w:r>
      <w:r>
        <w:rPr>
          <w:color w:val="000000"/>
          <w:spacing w:val="2"/>
          <w:szCs w:val="20"/>
        </w:rPr>
        <w:t>r</w:t>
      </w:r>
      <w:r>
        <w:rPr>
          <w:color w:val="000000"/>
          <w:spacing w:val="-1"/>
          <w:szCs w:val="20"/>
        </w:rPr>
        <w:t>ef</w:t>
      </w:r>
      <w:r>
        <w:rPr>
          <w:color w:val="000000"/>
          <w:spacing w:val="1"/>
          <w:szCs w:val="20"/>
        </w:rPr>
        <w:t>e</w:t>
      </w:r>
      <w:r>
        <w:rPr>
          <w:color w:val="000000"/>
          <w:spacing w:val="2"/>
          <w:szCs w:val="20"/>
        </w:rPr>
        <w:t>r</w:t>
      </w:r>
      <w:r>
        <w:rPr>
          <w:color w:val="000000"/>
          <w:spacing w:val="-1"/>
          <w:szCs w:val="20"/>
        </w:rPr>
        <w:t>e</w:t>
      </w:r>
      <w:r>
        <w:rPr>
          <w:color w:val="000000"/>
          <w:szCs w:val="20"/>
        </w:rPr>
        <w:t>n</w:t>
      </w:r>
      <w:r>
        <w:rPr>
          <w:color w:val="000000"/>
          <w:spacing w:val="-1"/>
          <w:szCs w:val="20"/>
        </w:rPr>
        <w:t>ce</w:t>
      </w:r>
      <w:r>
        <w:rPr>
          <w:color w:val="000000"/>
          <w:szCs w:val="20"/>
        </w:rPr>
        <w:t>d it</w:t>
      </w:r>
      <w:r>
        <w:rPr>
          <w:color w:val="000000"/>
          <w:spacing w:val="-1"/>
          <w:szCs w:val="20"/>
        </w:rPr>
        <w:t>e</w:t>
      </w:r>
      <w:r>
        <w:rPr>
          <w:color w:val="000000"/>
          <w:szCs w:val="20"/>
        </w:rPr>
        <w:t>m.</w:t>
      </w:r>
    </w:p>
    <w:p w:rsidR="00E777E2" w:rsidRDefault="00E777E2" w:rsidP="00E777E2">
      <w:pPr>
        <w:widowControl w:val="0"/>
        <w:autoSpaceDE w:val="0"/>
        <w:autoSpaceDN w:val="0"/>
        <w:adjustRightInd w:val="0"/>
        <w:spacing w:before="16" w:after="0" w:line="240" w:lineRule="auto"/>
        <w:rPr>
          <w:color w:val="000000"/>
          <w:szCs w:val="20"/>
        </w:rPr>
      </w:pPr>
    </w:p>
    <w:p w:rsidR="00E777E2" w:rsidRDefault="00E777E2" w:rsidP="00E777E2">
      <w:pPr>
        <w:widowControl w:val="0"/>
        <w:autoSpaceDE w:val="0"/>
        <w:autoSpaceDN w:val="0"/>
        <w:adjustRightInd w:val="0"/>
        <w:spacing w:after="0" w:line="240" w:lineRule="auto"/>
        <w:rPr>
          <w:color w:val="000000"/>
          <w:szCs w:val="20"/>
        </w:rPr>
      </w:pPr>
      <w:r>
        <w:rPr>
          <w:color w:val="000000"/>
          <w:spacing w:val="-1"/>
          <w:szCs w:val="20"/>
        </w:rPr>
        <w:t>(c</w:t>
      </w:r>
      <w:r>
        <w:rPr>
          <w:color w:val="000000"/>
          <w:szCs w:val="20"/>
        </w:rPr>
        <w:t>)</w:t>
      </w:r>
      <w:r>
        <w:rPr>
          <w:color w:val="000000"/>
          <w:spacing w:val="59"/>
          <w:szCs w:val="20"/>
        </w:rPr>
        <w:t xml:space="preserve"> </w:t>
      </w:r>
      <w:r>
        <w:rPr>
          <w:i/>
          <w:iCs/>
          <w:color w:val="000000"/>
          <w:spacing w:val="1"/>
          <w:szCs w:val="20"/>
        </w:rPr>
        <w:t>C</w:t>
      </w:r>
      <w:r>
        <w:rPr>
          <w:i/>
          <w:iCs/>
          <w:color w:val="000000"/>
          <w:szCs w:val="20"/>
        </w:rPr>
        <w:t>ross R</w:t>
      </w:r>
      <w:r>
        <w:rPr>
          <w:i/>
          <w:iCs/>
          <w:color w:val="000000"/>
          <w:spacing w:val="-1"/>
          <w:szCs w:val="20"/>
        </w:rPr>
        <w:t>e</w:t>
      </w:r>
      <w:r>
        <w:rPr>
          <w:i/>
          <w:iCs/>
          <w:color w:val="000000"/>
          <w:szCs w:val="20"/>
        </w:rPr>
        <w:t>f</w:t>
      </w:r>
      <w:r>
        <w:rPr>
          <w:i/>
          <w:iCs/>
          <w:color w:val="000000"/>
          <w:spacing w:val="-1"/>
          <w:szCs w:val="20"/>
        </w:rPr>
        <w:t>e</w:t>
      </w:r>
      <w:r>
        <w:rPr>
          <w:i/>
          <w:iCs/>
          <w:color w:val="000000"/>
          <w:szCs w:val="20"/>
        </w:rPr>
        <w:t>r</w:t>
      </w:r>
      <w:r>
        <w:rPr>
          <w:i/>
          <w:iCs/>
          <w:color w:val="000000"/>
          <w:spacing w:val="-1"/>
          <w:szCs w:val="20"/>
        </w:rPr>
        <w:t>e</w:t>
      </w:r>
      <w:r>
        <w:rPr>
          <w:i/>
          <w:iCs/>
          <w:color w:val="000000"/>
          <w:spacing w:val="2"/>
          <w:szCs w:val="20"/>
        </w:rPr>
        <w:t>n</w:t>
      </w:r>
      <w:r>
        <w:rPr>
          <w:i/>
          <w:iCs/>
          <w:color w:val="000000"/>
          <w:spacing w:val="-1"/>
          <w:szCs w:val="20"/>
        </w:rPr>
        <w:t>c</w:t>
      </w:r>
      <w:r>
        <w:rPr>
          <w:i/>
          <w:iCs/>
          <w:color w:val="000000"/>
          <w:szCs w:val="20"/>
        </w:rPr>
        <w:t>e</w:t>
      </w:r>
      <w:r>
        <w:rPr>
          <w:i/>
          <w:iCs/>
          <w:color w:val="000000"/>
          <w:spacing w:val="1"/>
          <w:szCs w:val="20"/>
        </w:rPr>
        <w:t xml:space="preserve"> </w:t>
      </w:r>
      <w:r>
        <w:rPr>
          <w:i/>
          <w:iCs/>
          <w:color w:val="000000"/>
          <w:spacing w:val="-1"/>
          <w:szCs w:val="20"/>
        </w:rPr>
        <w:t>M</w:t>
      </w:r>
      <w:r>
        <w:rPr>
          <w:i/>
          <w:iCs/>
          <w:color w:val="000000"/>
          <w:szCs w:val="20"/>
        </w:rPr>
        <w:t>atrix</w:t>
      </w:r>
      <w:r>
        <w:rPr>
          <w:i/>
          <w:iCs/>
          <w:color w:val="000000"/>
          <w:spacing w:val="-1"/>
          <w:szCs w:val="20"/>
        </w:rPr>
        <w:t xml:space="preserve"> </w:t>
      </w:r>
      <w:r>
        <w:rPr>
          <w:i/>
          <w:iCs/>
          <w:color w:val="000000"/>
          <w:szCs w:val="20"/>
        </w:rPr>
        <w:t>for Prosp</w:t>
      </w:r>
      <w:r>
        <w:rPr>
          <w:i/>
          <w:iCs/>
          <w:color w:val="000000"/>
          <w:spacing w:val="-1"/>
          <w:szCs w:val="20"/>
        </w:rPr>
        <w:t>ec</w:t>
      </w:r>
      <w:r>
        <w:rPr>
          <w:i/>
          <w:iCs/>
          <w:color w:val="000000"/>
          <w:szCs w:val="20"/>
        </w:rPr>
        <w:t>ti</w:t>
      </w:r>
      <w:r>
        <w:rPr>
          <w:i/>
          <w:iCs/>
          <w:color w:val="000000"/>
          <w:spacing w:val="-1"/>
          <w:szCs w:val="20"/>
        </w:rPr>
        <w:t>v</w:t>
      </w:r>
      <w:r>
        <w:rPr>
          <w:i/>
          <w:iCs/>
          <w:color w:val="000000"/>
          <w:szCs w:val="20"/>
        </w:rPr>
        <w:t>e</w:t>
      </w:r>
      <w:r>
        <w:rPr>
          <w:i/>
          <w:iCs/>
          <w:color w:val="000000"/>
          <w:spacing w:val="-1"/>
          <w:szCs w:val="20"/>
        </w:rPr>
        <w:t xml:space="preserve"> </w:t>
      </w:r>
      <w:r>
        <w:rPr>
          <w:i/>
          <w:iCs/>
          <w:color w:val="000000"/>
          <w:szCs w:val="20"/>
        </w:rPr>
        <w:t>Off</w:t>
      </w:r>
      <w:r>
        <w:rPr>
          <w:i/>
          <w:iCs/>
          <w:color w:val="000000"/>
          <w:spacing w:val="-1"/>
          <w:szCs w:val="20"/>
        </w:rPr>
        <w:t>e</w:t>
      </w:r>
      <w:r>
        <w:rPr>
          <w:i/>
          <w:iCs/>
          <w:color w:val="000000"/>
          <w:spacing w:val="3"/>
          <w:szCs w:val="20"/>
        </w:rPr>
        <w:t>r</w:t>
      </w:r>
      <w:r>
        <w:rPr>
          <w:i/>
          <w:iCs/>
          <w:color w:val="000000"/>
          <w:szCs w:val="20"/>
        </w:rPr>
        <w:t>ors:</w:t>
      </w:r>
      <w:r>
        <w:rPr>
          <w:i/>
          <w:iCs/>
          <w:color w:val="000000"/>
          <w:spacing w:val="-1"/>
          <w:szCs w:val="20"/>
        </w:rPr>
        <w:t xml:space="preserve"> </w:t>
      </w:r>
      <w:r>
        <w:rPr>
          <w:color w:val="000000"/>
          <w:spacing w:val="1"/>
          <w:szCs w:val="20"/>
        </w:rPr>
        <w:t>S</w:t>
      </w:r>
      <w:r>
        <w:rPr>
          <w:color w:val="000000"/>
          <w:spacing w:val="-1"/>
          <w:szCs w:val="20"/>
        </w:rPr>
        <w:t>e</w:t>
      </w:r>
      <w:r>
        <w:rPr>
          <w:color w:val="000000"/>
          <w:szCs w:val="20"/>
        </w:rPr>
        <w:t>e</w:t>
      </w:r>
      <w:r>
        <w:rPr>
          <w:color w:val="000000"/>
          <w:spacing w:val="-1"/>
          <w:szCs w:val="20"/>
        </w:rPr>
        <w:t xml:space="preserve"> </w:t>
      </w:r>
      <w:r>
        <w:rPr>
          <w:color w:val="000000"/>
          <w:szCs w:val="20"/>
        </w:rPr>
        <w:t>p</w:t>
      </w:r>
      <w:r>
        <w:rPr>
          <w:color w:val="000000"/>
          <w:spacing w:val="-1"/>
          <w:szCs w:val="20"/>
        </w:rPr>
        <w:t>a</w:t>
      </w:r>
      <w:r>
        <w:rPr>
          <w:color w:val="000000"/>
          <w:spacing w:val="2"/>
          <w:szCs w:val="20"/>
        </w:rPr>
        <w:t>r</w:t>
      </w:r>
      <w:r>
        <w:rPr>
          <w:color w:val="000000"/>
          <w:spacing w:val="1"/>
          <w:szCs w:val="20"/>
        </w:rPr>
        <w:t>a</w:t>
      </w:r>
      <w:r>
        <w:rPr>
          <w:color w:val="000000"/>
          <w:spacing w:val="-2"/>
          <w:szCs w:val="20"/>
        </w:rPr>
        <w:t>g</w:t>
      </w:r>
      <w:r>
        <w:rPr>
          <w:color w:val="000000"/>
          <w:spacing w:val="-1"/>
          <w:szCs w:val="20"/>
        </w:rPr>
        <w:t>ra</w:t>
      </w:r>
      <w:r>
        <w:rPr>
          <w:color w:val="000000"/>
          <w:szCs w:val="20"/>
        </w:rPr>
        <w:t>ph</w:t>
      </w:r>
      <w:r>
        <w:rPr>
          <w:color w:val="000000"/>
          <w:spacing w:val="2"/>
          <w:szCs w:val="20"/>
        </w:rPr>
        <w:t xml:space="preserve"> </w:t>
      </w:r>
      <w:r>
        <w:rPr>
          <w:color w:val="000000"/>
          <w:spacing w:val="-1"/>
          <w:szCs w:val="20"/>
        </w:rPr>
        <w:t>(</w:t>
      </w:r>
      <w:r>
        <w:rPr>
          <w:color w:val="000000"/>
          <w:szCs w:val="20"/>
        </w:rPr>
        <w:t>b)</w:t>
      </w:r>
      <w:r>
        <w:rPr>
          <w:color w:val="000000"/>
          <w:spacing w:val="-1"/>
          <w:szCs w:val="20"/>
        </w:rPr>
        <w:t xml:space="preserve"> </w:t>
      </w:r>
      <w:r>
        <w:rPr>
          <w:color w:val="000000"/>
          <w:szCs w:val="20"/>
        </w:rPr>
        <w:t>of</w:t>
      </w:r>
      <w:r>
        <w:rPr>
          <w:color w:val="000000"/>
          <w:spacing w:val="2"/>
          <w:szCs w:val="20"/>
        </w:rPr>
        <w:t xml:space="preserve"> </w:t>
      </w:r>
      <w:r>
        <w:rPr>
          <w:color w:val="000000"/>
          <w:szCs w:val="20"/>
        </w:rPr>
        <w:t>this p</w:t>
      </w:r>
      <w:r>
        <w:rPr>
          <w:color w:val="000000"/>
          <w:spacing w:val="-1"/>
          <w:szCs w:val="20"/>
        </w:rPr>
        <w:t>r</w:t>
      </w:r>
      <w:r>
        <w:rPr>
          <w:color w:val="000000"/>
          <w:szCs w:val="20"/>
        </w:rPr>
        <w:t xml:space="preserve">ovision </w:t>
      </w:r>
      <w:r>
        <w:rPr>
          <w:color w:val="000000"/>
          <w:spacing w:val="-1"/>
          <w:szCs w:val="20"/>
        </w:rPr>
        <w:t>r</w:t>
      </w:r>
      <w:r>
        <w:rPr>
          <w:color w:val="000000"/>
          <w:spacing w:val="1"/>
          <w:szCs w:val="20"/>
        </w:rPr>
        <w:t>e</w:t>
      </w:r>
      <w:r>
        <w:rPr>
          <w:color w:val="000000"/>
          <w:spacing w:val="-2"/>
          <w:szCs w:val="20"/>
        </w:rPr>
        <w:t>g</w:t>
      </w:r>
      <w:r>
        <w:rPr>
          <w:color w:val="000000"/>
          <w:spacing w:val="-1"/>
          <w:szCs w:val="20"/>
        </w:rPr>
        <w:t>ar</w:t>
      </w:r>
      <w:r>
        <w:rPr>
          <w:color w:val="000000"/>
          <w:szCs w:val="20"/>
        </w:rPr>
        <w:t>di</w:t>
      </w:r>
      <w:r>
        <w:rPr>
          <w:color w:val="000000"/>
          <w:spacing w:val="2"/>
          <w:szCs w:val="20"/>
        </w:rPr>
        <w:t>n</w:t>
      </w:r>
      <w:r>
        <w:rPr>
          <w:color w:val="000000"/>
          <w:szCs w:val="20"/>
        </w:rPr>
        <w:t>g</w:t>
      </w:r>
      <w:r>
        <w:rPr>
          <w:color w:val="000000"/>
          <w:spacing w:val="-2"/>
          <w:szCs w:val="20"/>
        </w:rPr>
        <w:t xml:space="preserve"> </w:t>
      </w:r>
      <w:r>
        <w:rPr>
          <w:color w:val="000000"/>
          <w:szCs w:val="20"/>
        </w:rPr>
        <w:t>inst</w:t>
      </w:r>
      <w:r>
        <w:rPr>
          <w:color w:val="000000"/>
          <w:spacing w:val="-1"/>
          <w:szCs w:val="20"/>
        </w:rPr>
        <w:t>r</w:t>
      </w:r>
      <w:r>
        <w:rPr>
          <w:color w:val="000000"/>
          <w:szCs w:val="20"/>
        </w:rPr>
        <w:t>u</w:t>
      </w:r>
      <w:r>
        <w:rPr>
          <w:color w:val="000000"/>
          <w:spacing w:val="-1"/>
          <w:szCs w:val="20"/>
        </w:rPr>
        <w:t>c</w:t>
      </w:r>
      <w:r>
        <w:rPr>
          <w:color w:val="000000"/>
          <w:szCs w:val="20"/>
        </w:rPr>
        <w:t xml:space="preserve">tions </w:t>
      </w:r>
      <w:r>
        <w:rPr>
          <w:color w:val="000000"/>
          <w:spacing w:val="-1"/>
          <w:szCs w:val="20"/>
        </w:rPr>
        <w:t>f</w:t>
      </w:r>
      <w:r>
        <w:rPr>
          <w:color w:val="000000"/>
          <w:szCs w:val="20"/>
        </w:rPr>
        <w:t>or</w:t>
      </w:r>
      <w:r>
        <w:rPr>
          <w:color w:val="000000"/>
          <w:spacing w:val="2"/>
          <w:szCs w:val="20"/>
        </w:rPr>
        <w:t xml:space="preserve"> </w:t>
      </w:r>
      <w:r>
        <w:rPr>
          <w:color w:val="000000"/>
          <w:spacing w:val="-1"/>
          <w:szCs w:val="20"/>
        </w:rPr>
        <w:t>c</w:t>
      </w:r>
      <w:r>
        <w:rPr>
          <w:color w:val="000000"/>
          <w:szCs w:val="20"/>
        </w:rPr>
        <w:t>ompl</w:t>
      </w:r>
      <w:r>
        <w:rPr>
          <w:color w:val="000000"/>
          <w:spacing w:val="-1"/>
          <w:szCs w:val="20"/>
        </w:rPr>
        <w:t>e</w:t>
      </w:r>
      <w:r>
        <w:rPr>
          <w:color w:val="000000"/>
          <w:szCs w:val="20"/>
        </w:rPr>
        <w:t>tion of</w:t>
      </w:r>
      <w:r>
        <w:rPr>
          <w:color w:val="000000"/>
          <w:spacing w:val="-1"/>
          <w:szCs w:val="20"/>
        </w:rPr>
        <w:t xml:space="preserve"> </w:t>
      </w:r>
      <w:r>
        <w:rPr>
          <w:color w:val="000000"/>
          <w:szCs w:val="20"/>
        </w:rPr>
        <w:t>the</w:t>
      </w:r>
      <w:r>
        <w:rPr>
          <w:color w:val="000000"/>
          <w:spacing w:val="-1"/>
          <w:szCs w:val="20"/>
        </w:rPr>
        <w:t xml:space="preserve"> </w:t>
      </w:r>
      <w:r>
        <w:rPr>
          <w:color w:val="000000"/>
          <w:szCs w:val="20"/>
        </w:rPr>
        <w:t>soli</w:t>
      </w:r>
      <w:r>
        <w:rPr>
          <w:color w:val="000000"/>
          <w:spacing w:val="-1"/>
          <w:szCs w:val="20"/>
        </w:rPr>
        <w:t>c</w:t>
      </w:r>
      <w:r>
        <w:rPr>
          <w:color w:val="000000"/>
          <w:szCs w:val="20"/>
        </w:rPr>
        <w:t>it</w:t>
      </w:r>
      <w:r>
        <w:rPr>
          <w:color w:val="000000"/>
          <w:spacing w:val="-1"/>
          <w:szCs w:val="20"/>
        </w:rPr>
        <w:t>a</w:t>
      </w:r>
      <w:r>
        <w:rPr>
          <w:color w:val="000000"/>
          <w:szCs w:val="20"/>
        </w:rPr>
        <w:t xml:space="preserve">tion </w:t>
      </w:r>
      <w:r>
        <w:rPr>
          <w:color w:val="000000"/>
          <w:spacing w:val="1"/>
          <w:szCs w:val="20"/>
        </w:rPr>
        <w:t>C</w:t>
      </w:r>
      <w:r>
        <w:rPr>
          <w:color w:val="000000"/>
          <w:spacing w:val="-1"/>
          <w:szCs w:val="20"/>
        </w:rPr>
        <w:t>r</w:t>
      </w:r>
      <w:r>
        <w:rPr>
          <w:color w:val="000000"/>
          <w:szCs w:val="20"/>
        </w:rPr>
        <w:t xml:space="preserve">oss </w:t>
      </w:r>
      <w:r>
        <w:rPr>
          <w:color w:val="000000"/>
          <w:spacing w:val="1"/>
          <w:szCs w:val="20"/>
        </w:rPr>
        <w:t>R</w:t>
      </w:r>
      <w:r>
        <w:rPr>
          <w:color w:val="000000"/>
          <w:spacing w:val="-1"/>
          <w:szCs w:val="20"/>
        </w:rPr>
        <w:t>efere</w:t>
      </w:r>
      <w:r>
        <w:rPr>
          <w:color w:val="000000"/>
          <w:spacing w:val="2"/>
          <w:szCs w:val="20"/>
        </w:rPr>
        <w:t>n</w:t>
      </w:r>
      <w:r>
        <w:rPr>
          <w:color w:val="000000"/>
          <w:spacing w:val="-1"/>
          <w:szCs w:val="20"/>
        </w:rPr>
        <w:t>c</w:t>
      </w:r>
      <w:r>
        <w:rPr>
          <w:color w:val="000000"/>
          <w:szCs w:val="20"/>
        </w:rPr>
        <w:t>e</w:t>
      </w:r>
      <w:r>
        <w:rPr>
          <w:color w:val="000000"/>
          <w:spacing w:val="-1"/>
          <w:szCs w:val="20"/>
        </w:rPr>
        <w:t xml:space="preserve"> </w:t>
      </w:r>
      <w:r>
        <w:rPr>
          <w:color w:val="000000"/>
          <w:spacing w:val="3"/>
          <w:szCs w:val="20"/>
        </w:rPr>
        <w:t>M</w:t>
      </w:r>
      <w:r>
        <w:rPr>
          <w:color w:val="000000"/>
          <w:spacing w:val="-1"/>
          <w:szCs w:val="20"/>
        </w:rPr>
        <w:t>a</w:t>
      </w:r>
      <w:r>
        <w:rPr>
          <w:color w:val="000000"/>
          <w:szCs w:val="20"/>
        </w:rPr>
        <w:t>t</w:t>
      </w:r>
      <w:r>
        <w:rPr>
          <w:color w:val="000000"/>
          <w:spacing w:val="-1"/>
          <w:szCs w:val="20"/>
        </w:rPr>
        <w:t>r</w:t>
      </w:r>
      <w:r>
        <w:rPr>
          <w:color w:val="000000"/>
          <w:szCs w:val="20"/>
        </w:rPr>
        <w:t>i</w:t>
      </w:r>
      <w:r>
        <w:rPr>
          <w:color w:val="000000"/>
          <w:spacing w:val="2"/>
          <w:szCs w:val="20"/>
        </w:rPr>
        <w:t>x</w:t>
      </w:r>
      <w:r>
        <w:rPr>
          <w:color w:val="000000"/>
          <w:szCs w:val="20"/>
        </w:rPr>
        <w:t xml:space="preserve">. </w:t>
      </w:r>
      <w:r>
        <w:rPr>
          <w:color w:val="000000"/>
          <w:spacing w:val="2"/>
          <w:szCs w:val="20"/>
        </w:rPr>
        <w:t xml:space="preserve"> </w:t>
      </w:r>
      <w:r>
        <w:rPr>
          <w:color w:val="000000"/>
          <w:spacing w:val="-6"/>
          <w:szCs w:val="20"/>
        </w:rPr>
        <w:t>I</w:t>
      </w:r>
      <w:r>
        <w:rPr>
          <w:color w:val="000000"/>
          <w:szCs w:val="20"/>
        </w:rPr>
        <w:t>f</w:t>
      </w:r>
      <w:r>
        <w:rPr>
          <w:color w:val="000000"/>
          <w:spacing w:val="-1"/>
          <w:szCs w:val="20"/>
        </w:rPr>
        <w:t xml:space="preserve"> </w:t>
      </w:r>
      <w:r>
        <w:rPr>
          <w:color w:val="000000"/>
          <w:szCs w:val="20"/>
        </w:rPr>
        <w:t>this m</w:t>
      </w:r>
      <w:r>
        <w:rPr>
          <w:color w:val="000000"/>
          <w:spacing w:val="-1"/>
          <w:szCs w:val="20"/>
        </w:rPr>
        <w:t>a</w:t>
      </w:r>
      <w:r>
        <w:rPr>
          <w:color w:val="000000"/>
          <w:szCs w:val="20"/>
        </w:rPr>
        <w:t>t</w:t>
      </w:r>
      <w:r>
        <w:rPr>
          <w:color w:val="000000"/>
          <w:spacing w:val="-1"/>
          <w:szCs w:val="20"/>
        </w:rPr>
        <w:t>r</w:t>
      </w:r>
      <w:r>
        <w:rPr>
          <w:color w:val="000000"/>
          <w:szCs w:val="20"/>
        </w:rPr>
        <w:t xml:space="preserve">ix </w:t>
      </w:r>
      <w:r>
        <w:rPr>
          <w:color w:val="000000"/>
          <w:spacing w:val="-1"/>
          <w:szCs w:val="20"/>
        </w:rPr>
        <w:t>c</w:t>
      </w:r>
      <w:r>
        <w:rPr>
          <w:color w:val="000000"/>
          <w:szCs w:val="20"/>
        </w:rPr>
        <w:t>on</w:t>
      </w:r>
      <w:r>
        <w:rPr>
          <w:color w:val="000000"/>
          <w:spacing w:val="-1"/>
          <w:szCs w:val="20"/>
        </w:rPr>
        <w:t>f</w:t>
      </w:r>
      <w:r>
        <w:rPr>
          <w:color w:val="000000"/>
          <w:szCs w:val="20"/>
        </w:rPr>
        <w:t>li</w:t>
      </w:r>
      <w:r>
        <w:rPr>
          <w:color w:val="000000"/>
          <w:spacing w:val="-1"/>
          <w:szCs w:val="20"/>
        </w:rPr>
        <w:t>c</w:t>
      </w:r>
      <w:r>
        <w:rPr>
          <w:color w:val="000000"/>
          <w:szCs w:val="20"/>
        </w:rPr>
        <w:t xml:space="preserve">ts with </w:t>
      </w:r>
      <w:r>
        <w:rPr>
          <w:color w:val="000000"/>
          <w:spacing w:val="-1"/>
          <w:szCs w:val="20"/>
        </w:rPr>
        <w:t>a</w:t>
      </w:r>
      <w:r>
        <w:rPr>
          <w:color w:val="000000"/>
          <w:spacing w:val="5"/>
          <w:szCs w:val="20"/>
        </w:rPr>
        <w:t>n</w:t>
      </w:r>
      <w:r>
        <w:rPr>
          <w:color w:val="000000"/>
          <w:szCs w:val="20"/>
        </w:rPr>
        <w:t>y</w:t>
      </w:r>
      <w:r>
        <w:rPr>
          <w:color w:val="000000"/>
          <w:spacing w:val="-5"/>
          <w:szCs w:val="20"/>
        </w:rPr>
        <w:t xml:space="preserve"> </w:t>
      </w:r>
      <w:r>
        <w:rPr>
          <w:color w:val="000000"/>
          <w:szCs w:val="20"/>
        </w:rPr>
        <w:t>oth</w:t>
      </w:r>
      <w:r>
        <w:rPr>
          <w:color w:val="000000"/>
          <w:spacing w:val="-1"/>
          <w:szCs w:val="20"/>
        </w:rPr>
        <w:t>e</w:t>
      </w:r>
      <w:r>
        <w:rPr>
          <w:color w:val="000000"/>
          <w:szCs w:val="20"/>
        </w:rPr>
        <w:t>r</w:t>
      </w:r>
      <w:r>
        <w:rPr>
          <w:color w:val="000000"/>
          <w:spacing w:val="-1"/>
          <w:szCs w:val="20"/>
        </w:rPr>
        <w:t xml:space="preserve"> </w:t>
      </w:r>
      <w:r>
        <w:rPr>
          <w:color w:val="000000"/>
          <w:spacing w:val="2"/>
          <w:szCs w:val="20"/>
        </w:rPr>
        <w:t>r</w:t>
      </w:r>
      <w:r>
        <w:rPr>
          <w:color w:val="000000"/>
          <w:spacing w:val="-1"/>
          <w:szCs w:val="20"/>
        </w:rPr>
        <w:t>e</w:t>
      </w:r>
      <w:r>
        <w:rPr>
          <w:color w:val="000000"/>
          <w:szCs w:val="20"/>
        </w:rPr>
        <w:t>qui</w:t>
      </w:r>
      <w:r>
        <w:rPr>
          <w:color w:val="000000"/>
          <w:spacing w:val="-1"/>
          <w:szCs w:val="20"/>
        </w:rPr>
        <w:t>re</w:t>
      </w:r>
      <w:r>
        <w:rPr>
          <w:color w:val="000000"/>
          <w:szCs w:val="20"/>
        </w:rPr>
        <w:t>m</w:t>
      </w:r>
      <w:r>
        <w:rPr>
          <w:color w:val="000000"/>
          <w:spacing w:val="-1"/>
          <w:szCs w:val="20"/>
        </w:rPr>
        <w:t>e</w:t>
      </w:r>
      <w:r>
        <w:rPr>
          <w:color w:val="000000"/>
          <w:szCs w:val="20"/>
        </w:rPr>
        <w:t>nt, di</w:t>
      </w:r>
      <w:r>
        <w:rPr>
          <w:color w:val="000000"/>
          <w:spacing w:val="-1"/>
          <w:szCs w:val="20"/>
        </w:rPr>
        <w:t>r</w:t>
      </w:r>
      <w:r>
        <w:rPr>
          <w:color w:val="000000"/>
          <w:spacing w:val="1"/>
          <w:szCs w:val="20"/>
        </w:rPr>
        <w:t>e</w:t>
      </w:r>
      <w:r>
        <w:rPr>
          <w:color w:val="000000"/>
          <w:spacing w:val="-1"/>
          <w:szCs w:val="20"/>
        </w:rPr>
        <w:t>c</w:t>
      </w:r>
      <w:r>
        <w:rPr>
          <w:color w:val="000000"/>
          <w:szCs w:val="20"/>
        </w:rPr>
        <w:t>tion or</w:t>
      </w:r>
      <w:r>
        <w:rPr>
          <w:color w:val="000000"/>
          <w:spacing w:val="2"/>
          <w:szCs w:val="20"/>
        </w:rPr>
        <w:t xml:space="preserve"> </w:t>
      </w:r>
      <w:r>
        <w:rPr>
          <w:color w:val="000000"/>
          <w:szCs w:val="20"/>
        </w:rPr>
        <w:t>p</w:t>
      </w:r>
      <w:r>
        <w:rPr>
          <w:color w:val="000000"/>
          <w:spacing w:val="-1"/>
          <w:szCs w:val="20"/>
        </w:rPr>
        <w:t>r</w:t>
      </w:r>
      <w:r>
        <w:rPr>
          <w:color w:val="000000"/>
          <w:szCs w:val="20"/>
        </w:rPr>
        <w:t>ovision of</w:t>
      </w:r>
      <w:r>
        <w:rPr>
          <w:color w:val="000000"/>
          <w:spacing w:val="-1"/>
          <w:szCs w:val="20"/>
        </w:rPr>
        <w:t xml:space="preserve"> </w:t>
      </w:r>
      <w:r>
        <w:rPr>
          <w:color w:val="000000"/>
          <w:szCs w:val="20"/>
        </w:rPr>
        <w:t>this soli</w:t>
      </w:r>
      <w:r>
        <w:rPr>
          <w:color w:val="000000"/>
          <w:spacing w:val="-1"/>
          <w:szCs w:val="20"/>
        </w:rPr>
        <w:t>c</w:t>
      </w:r>
      <w:r>
        <w:rPr>
          <w:color w:val="000000"/>
          <w:szCs w:val="20"/>
        </w:rPr>
        <w:t>it</w:t>
      </w:r>
      <w:r>
        <w:rPr>
          <w:color w:val="000000"/>
          <w:spacing w:val="-1"/>
          <w:szCs w:val="20"/>
        </w:rPr>
        <w:t>a</w:t>
      </w:r>
      <w:r>
        <w:rPr>
          <w:color w:val="000000"/>
          <w:spacing w:val="-2"/>
          <w:szCs w:val="20"/>
        </w:rPr>
        <w:t>t</w:t>
      </w:r>
      <w:r>
        <w:rPr>
          <w:color w:val="000000"/>
          <w:szCs w:val="20"/>
        </w:rPr>
        <w:t>ion, the</w:t>
      </w:r>
      <w:r>
        <w:rPr>
          <w:color w:val="000000"/>
          <w:spacing w:val="-1"/>
          <w:szCs w:val="20"/>
        </w:rPr>
        <w:t xml:space="preserve"> </w:t>
      </w:r>
      <w:r>
        <w:rPr>
          <w:color w:val="000000"/>
          <w:szCs w:val="20"/>
        </w:rPr>
        <w:t>oth</w:t>
      </w:r>
      <w:r>
        <w:rPr>
          <w:color w:val="000000"/>
          <w:spacing w:val="-1"/>
          <w:szCs w:val="20"/>
        </w:rPr>
        <w:t>e</w:t>
      </w:r>
      <w:r>
        <w:rPr>
          <w:color w:val="000000"/>
          <w:szCs w:val="20"/>
        </w:rPr>
        <w:t xml:space="preserve">r </w:t>
      </w:r>
      <w:r>
        <w:rPr>
          <w:color w:val="000000"/>
          <w:spacing w:val="-1"/>
          <w:szCs w:val="20"/>
        </w:rPr>
        <w:t>ref</w:t>
      </w:r>
      <w:r>
        <w:rPr>
          <w:color w:val="000000"/>
          <w:spacing w:val="1"/>
          <w:szCs w:val="20"/>
        </w:rPr>
        <w:t>e</w:t>
      </w:r>
      <w:r>
        <w:rPr>
          <w:color w:val="000000"/>
          <w:spacing w:val="-1"/>
          <w:szCs w:val="20"/>
        </w:rPr>
        <w:t>re</w:t>
      </w:r>
      <w:r>
        <w:rPr>
          <w:color w:val="000000"/>
          <w:szCs w:val="20"/>
        </w:rPr>
        <w:t>n</w:t>
      </w:r>
      <w:r>
        <w:rPr>
          <w:color w:val="000000"/>
          <w:spacing w:val="1"/>
          <w:szCs w:val="20"/>
        </w:rPr>
        <w:t>c</w:t>
      </w:r>
      <w:r>
        <w:rPr>
          <w:color w:val="000000"/>
          <w:szCs w:val="20"/>
        </w:rPr>
        <w:t>e</w:t>
      </w:r>
      <w:r>
        <w:rPr>
          <w:color w:val="000000"/>
          <w:spacing w:val="-1"/>
          <w:szCs w:val="20"/>
        </w:rPr>
        <w:t xml:space="preserve"> </w:t>
      </w:r>
      <w:r>
        <w:rPr>
          <w:color w:val="000000"/>
          <w:szCs w:val="20"/>
        </w:rPr>
        <w:t>sh</w:t>
      </w:r>
      <w:r>
        <w:rPr>
          <w:color w:val="000000"/>
          <w:spacing w:val="-1"/>
          <w:szCs w:val="20"/>
        </w:rPr>
        <w:t>a</w:t>
      </w:r>
      <w:r>
        <w:rPr>
          <w:color w:val="000000"/>
          <w:szCs w:val="20"/>
        </w:rPr>
        <w:t>ll t</w:t>
      </w:r>
      <w:r>
        <w:rPr>
          <w:color w:val="000000"/>
          <w:spacing w:val="-1"/>
          <w:szCs w:val="20"/>
        </w:rPr>
        <w:t>a</w:t>
      </w:r>
      <w:r>
        <w:rPr>
          <w:color w:val="000000"/>
          <w:szCs w:val="20"/>
        </w:rPr>
        <w:t>ke</w:t>
      </w:r>
      <w:r>
        <w:rPr>
          <w:color w:val="000000"/>
          <w:spacing w:val="-1"/>
          <w:szCs w:val="20"/>
        </w:rPr>
        <w:t xml:space="preserve"> </w:t>
      </w:r>
      <w:r>
        <w:rPr>
          <w:color w:val="000000"/>
          <w:spacing w:val="2"/>
          <w:szCs w:val="20"/>
        </w:rPr>
        <w:t>p</w:t>
      </w:r>
      <w:r>
        <w:rPr>
          <w:color w:val="000000"/>
          <w:spacing w:val="-1"/>
          <w:szCs w:val="20"/>
        </w:rPr>
        <w:t>re</w:t>
      </w:r>
      <w:r>
        <w:rPr>
          <w:color w:val="000000"/>
          <w:spacing w:val="1"/>
          <w:szCs w:val="20"/>
        </w:rPr>
        <w:t>ce</w:t>
      </w:r>
      <w:r>
        <w:rPr>
          <w:color w:val="000000"/>
          <w:szCs w:val="20"/>
        </w:rPr>
        <w:t>d</w:t>
      </w:r>
      <w:r>
        <w:rPr>
          <w:color w:val="000000"/>
          <w:spacing w:val="-1"/>
          <w:szCs w:val="20"/>
        </w:rPr>
        <w:t>e</w:t>
      </w:r>
      <w:r>
        <w:rPr>
          <w:color w:val="000000"/>
          <w:szCs w:val="20"/>
        </w:rPr>
        <w:t>n</w:t>
      </w:r>
      <w:r>
        <w:rPr>
          <w:color w:val="000000"/>
          <w:spacing w:val="-1"/>
          <w:szCs w:val="20"/>
        </w:rPr>
        <w:t>c</w:t>
      </w:r>
      <w:r>
        <w:rPr>
          <w:color w:val="000000"/>
          <w:szCs w:val="20"/>
        </w:rPr>
        <w:t>e</w:t>
      </w:r>
      <w:r>
        <w:rPr>
          <w:color w:val="000000"/>
          <w:spacing w:val="-1"/>
          <w:szCs w:val="20"/>
        </w:rPr>
        <w:t xml:space="preserve"> </w:t>
      </w:r>
      <w:r>
        <w:rPr>
          <w:color w:val="000000"/>
          <w:szCs w:val="20"/>
        </w:rPr>
        <w:t>o</w:t>
      </w:r>
      <w:r>
        <w:rPr>
          <w:color w:val="000000"/>
          <w:spacing w:val="2"/>
          <w:szCs w:val="20"/>
        </w:rPr>
        <w:t>v</w:t>
      </w:r>
      <w:r>
        <w:rPr>
          <w:color w:val="000000"/>
          <w:spacing w:val="-1"/>
          <w:szCs w:val="20"/>
        </w:rPr>
        <w:t>e</w:t>
      </w:r>
      <w:r>
        <w:rPr>
          <w:color w:val="000000"/>
          <w:szCs w:val="20"/>
        </w:rPr>
        <w:t>r</w:t>
      </w:r>
      <w:r>
        <w:rPr>
          <w:color w:val="000000"/>
          <w:spacing w:val="-1"/>
          <w:szCs w:val="20"/>
        </w:rPr>
        <w:t xml:space="preserve"> </w:t>
      </w:r>
      <w:r>
        <w:rPr>
          <w:color w:val="000000"/>
          <w:szCs w:val="20"/>
        </w:rPr>
        <w:t>this m</w:t>
      </w:r>
      <w:r>
        <w:rPr>
          <w:color w:val="000000"/>
          <w:spacing w:val="-1"/>
          <w:szCs w:val="20"/>
        </w:rPr>
        <w:t>a</w:t>
      </w:r>
      <w:r>
        <w:rPr>
          <w:color w:val="000000"/>
          <w:szCs w:val="20"/>
        </w:rPr>
        <w:t>t</w:t>
      </w:r>
      <w:r>
        <w:rPr>
          <w:color w:val="000000"/>
          <w:spacing w:val="-1"/>
          <w:szCs w:val="20"/>
        </w:rPr>
        <w:t>r</w:t>
      </w:r>
      <w:r>
        <w:rPr>
          <w:color w:val="000000"/>
          <w:szCs w:val="20"/>
        </w:rPr>
        <w:t>i</w:t>
      </w:r>
      <w:r>
        <w:rPr>
          <w:color w:val="000000"/>
          <w:spacing w:val="2"/>
          <w:szCs w:val="20"/>
        </w:rPr>
        <w:t>x</w:t>
      </w:r>
      <w:r>
        <w:rPr>
          <w:color w:val="000000"/>
          <w:szCs w:val="20"/>
        </w:rPr>
        <w:t>.</w:t>
      </w:r>
      <w:r>
        <w:rPr>
          <w:color w:val="000000"/>
          <w:spacing w:val="58"/>
          <w:szCs w:val="20"/>
        </w:rPr>
        <w:t xml:space="preserve"> </w:t>
      </w:r>
      <w:r>
        <w:rPr>
          <w:color w:val="000000"/>
          <w:szCs w:val="20"/>
        </w:rPr>
        <w:t>Addition</w:t>
      </w:r>
      <w:r>
        <w:rPr>
          <w:color w:val="000000"/>
          <w:spacing w:val="-1"/>
          <w:szCs w:val="20"/>
        </w:rPr>
        <w:t>a</w:t>
      </w:r>
      <w:r>
        <w:rPr>
          <w:color w:val="000000"/>
          <w:szCs w:val="20"/>
        </w:rPr>
        <w:t>l</w:t>
      </w:r>
      <w:r>
        <w:rPr>
          <w:color w:val="000000"/>
          <w:spacing w:val="3"/>
          <w:szCs w:val="20"/>
        </w:rPr>
        <w:t>l</w:t>
      </w:r>
      <w:r>
        <w:rPr>
          <w:color w:val="000000"/>
          <w:spacing w:val="-5"/>
          <w:szCs w:val="20"/>
        </w:rPr>
        <w:t>y</w:t>
      </w:r>
      <w:r>
        <w:rPr>
          <w:color w:val="000000"/>
          <w:szCs w:val="20"/>
        </w:rPr>
        <w:t>, to the</w:t>
      </w:r>
      <w:r>
        <w:rPr>
          <w:color w:val="000000"/>
          <w:spacing w:val="-1"/>
          <w:szCs w:val="20"/>
        </w:rPr>
        <w:t xml:space="preserve"> e</w:t>
      </w:r>
      <w:r>
        <w:rPr>
          <w:color w:val="000000"/>
          <w:spacing w:val="2"/>
          <w:szCs w:val="20"/>
        </w:rPr>
        <w:t>x</w:t>
      </w:r>
      <w:r>
        <w:rPr>
          <w:color w:val="000000"/>
          <w:szCs w:val="20"/>
        </w:rPr>
        <w:t>t</w:t>
      </w:r>
      <w:r>
        <w:rPr>
          <w:color w:val="000000"/>
          <w:spacing w:val="-1"/>
          <w:szCs w:val="20"/>
        </w:rPr>
        <w:t>e</w:t>
      </w:r>
      <w:r>
        <w:rPr>
          <w:color w:val="000000"/>
          <w:szCs w:val="20"/>
        </w:rPr>
        <w:t>nt this m</w:t>
      </w:r>
      <w:r>
        <w:rPr>
          <w:color w:val="000000"/>
          <w:spacing w:val="-1"/>
          <w:szCs w:val="20"/>
        </w:rPr>
        <w:t>a</w:t>
      </w:r>
      <w:r>
        <w:rPr>
          <w:color w:val="000000"/>
          <w:szCs w:val="20"/>
        </w:rPr>
        <w:t>t</w:t>
      </w:r>
      <w:r>
        <w:rPr>
          <w:color w:val="000000"/>
          <w:spacing w:val="-1"/>
          <w:szCs w:val="20"/>
        </w:rPr>
        <w:t>r</w:t>
      </w:r>
      <w:r>
        <w:rPr>
          <w:color w:val="000000"/>
          <w:spacing w:val="-2"/>
          <w:szCs w:val="20"/>
        </w:rPr>
        <w:t>i</w:t>
      </w:r>
      <w:r>
        <w:rPr>
          <w:color w:val="000000"/>
          <w:szCs w:val="20"/>
        </w:rPr>
        <w:t>x</w:t>
      </w:r>
      <w:r>
        <w:rPr>
          <w:color w:val="000000"/>
          <w:spacing w:val="2"/>
          <w:szCs w:val="20"/>
        </w:rPr>
        <w:t xml:space="preserve"> </w:t>
      </w:r>
      <w:r>
        <w:rPr>
          <w:color w:val="000000"/>
          <w:szCs w:val="20"/>
        </w:rPr>
        <w:t>dis</w:t>
      </w:r>
      <w:r>
        <w:rPr>
          <w:color w:val="000000"/>
          <w:spacing w:val="-1"/>
          <w:szCs w:val="20"/>
        </w:rPr>
        <w:t>c</w:t>
      </w:r>
      <w:r>
        <w:rPr>
          <w:color w:val="000000"/>
          <w:szCs w:val="20"/>
        </w:rPr>
        <w:t>los</w:t>
      </w:r>
      <w:r>
        <w:rPr>
          <w:color w:val="000000"/>
          <w:spacing w:val="-1"/>
          <w:szCs w:val="20"/>
        </w:rPr>
        <w:t>e</w:t>
      </w:r>
      <w:r>
        <w:rPr>
          <w:color w:val="000000"/>
          <w:szCs w:val="20"/>
        </w:rPr>
        <w:t>s d</w:t>
      </w:r>
      <w:r>
        <w:rPr>
          <w:color w:val="000000"/>
          <w:spacing w:val="-1"/>
          <w:szCs w:val="20"/>
        </w:rPr>
        <w:t>e</w:t>
      </w:r>
      <w:r>
        <w:rPr>
          <w:color w:val="000000"/>
          <w:szCs w:val="20"/>
        </w:rPr>
        <w:t>t</w:t>
      </w:r>
      <w:r>
        <w:rPr>
          <w:color w:val="000000"/>
          <w:spacing w:val="-1"/>
          <w:szCs w:val="20"/>
        </w:rPr>
        <w:t>a</w:t>
      </w:r>
      <w:r>
        <w:rPr>
          <w:color w:val="000000"/>
          <w:szCs w:val="20"/>
        </w:rPr>
        <w:t xml:space="preserve">ils </w:t>
      </w:r>
      <w:r>
        <w:rPr>
          <w:color w:val="000000"/>
          <w:spacing w:val="-1"/>
          <w:szCs w:val="20"/>
        </w:rPr>
        <w:t>a</w:t>
      </w:r>
      <w:r>
        <w:rPr>
          <w:color w:val="000000"/>
          <w:szCs w:val="20"/>
        </w:rPr>
        <w:t>s to the</w:t>
      </w:r>
      <w:r>
        <w:rPr>
          <w:color w:val="000000"/>
          <w:spacing w:val="-1"/>
          <w:szCs w:val="20"/>
        </w:rPr>
        <w:t xml:space="preserve"> e</w:t>
      </w:r>
      <w:r>
        <w:rPr>
          <w:color w:val="000000"/>
          <w:spacing w:val="2"/>
          <w:szCs w:val="20"/>
        </w:rPr>
        <w:t>x</w:t>
      </w:r>
      <w:r>
        <w:rPr>
          <w:color w:val="000000"/>
          <w:szCs w:val="20"/>
        </w:rPr>
        <w:t>t</w:t>
      </w:r>
      <w:r>
        <w:rPr>
          <w:color w:val="000000"/>
          <w:spacing w:val="-1"/>
          <w:szCs w:val="20"/>
        </w:rPr>
        <w:t>e</w:t>
      </w:r>
      <w:r>
        <w:rPr>
          <w:color w:val="000000"/>
          <w:szCs w:val="20"/>
        </w:rPr>
        <w:t>nt or</w:t>
      </w:r>
      <w:r>
        <w:rPr>
          <w:color w:val="000000"/>
          <w:spacing w:val="-1"/>
          <w:szCs w:val="20"/>
        </w:rPr>
        <w:t xml:space="preserve"> </w:t>
      </w:r>
      <w:r>
        <w:rPr>
          <w:color w:val="000000"/>
          <w:szCs w:val="20"/>
        </w:rPr>
        <w:t>m</w:t>
      </w:r>
      <w:r>
        <w:rPr>
          <w:color w:val="000000"/>
          <w:spacing w:val="-1"/>
          <w:szCs w:val="20"/>
        </w:rPr>
        <w:t>a</w:t>
      </w:r>
      <w:r>
        <w:rPr>
          <w:color w:val="000000"/>
          <w:szCs w:val="20"/>
        </w:rPr>
        <w:t>nn</w:t>
      </w:r>
      <w:r>
        <w:rPr>
          <w:color w:val="000000"/>
          <w:spacing w:val="-1"/>
          <w:szCs w:val="20"/>
        </w:rPr>
        <w:t>e</w:t>
      </w:r>
      <w:r>
        <w:rPr>
          <w:color w:val="000000"/>
          <w:szCs w:val="20"/>
        </w:rPr>
        <w:t>r</w:t>
      </w:r>
      <w:r>
        <w:rPr>
          <w:color w:val="000000"/>
          <w:spacing w:val="-1"/>
          <w:szCs w:val="20"/>
        </w:rPr>
        <w:t xml:space="preserve"> </w:t>
      </w:r>
      <w:r>
        <w:rPr>
          <w:color w:val="000000"/>
          <w:spacing w:val="5"/>
          <w:szCs w:val="20"/>
        </w:rPr>
        <w:t>b</w:t>
      </w:r>
      <w:r>
        <w:rPr>
          <w:color w:val="000000"/>
          <w:szCs w:val="20"/>
        </w:rPr>
        <w:t>y</w:t>
      </w:r>
      <w:r>
        <w:rPr>
          <w:color w:val="000000"/>
          <w:spacing w:val="-5"/>
          <w:szCs w:val="20"/>
        </w:rPr>
        <w:t xml:space="preserve"> </w:t>
      </w:r>
      <w:r>
        <w:rPr>
          <w:color w:val="000000"/>
          <w:szCs w:val="20"/>
        </w:rPr>
        <w:t>whi</w:t>
      </w:r>
      <w:r>
        <w:rPr>
          <w:color w:val="000000"/>
          <w:spacing w:val="-1"/>
          <w:szCs w:val="20"/>
        </w:rPr>
        <w:t>c</w:t>
      </w:r>
      <w:r>
        <w:rPr>
          <w:color w:val="000000"/>
          <w:szCs w:val="20"/>
        </w:rPr>
        <w:t>h the</w:t>
      </w:r>
      <w:r>
        <w:rPr>
          <w:color w:val="000000"/>
          <w:spacing w:val="1"/>
          <w:szCs w:val="20"/>
        </w:rPr>
        <w:t xml:space="preserve"> </w:t>
      </w:r>
      <w:r>
        <w:rPr>
          <w:color w:val="000000"/>
          <w:szCs w:val="20"/>
        </w:rPr>
        <w:t>G</w:t>
      </w:r>
      <w:r>
        <w:rPr>
          <w:color w:val="000000"/>
          <w:spacing w:val="2"/>
          <w:szCs w:val="20"/>
        </w:rPr>
        <w:t>o</w:t>
      </w:r>
      <w:r>
        <w:rPr>
          <w:color w:val="000000"/>
          <w:szCs w:val="20"/>
        </w:rPr>
        <w:t>v</w:t>
      </w:r>
      <w:r>
        <w:rPr>
          <w:color w:val="000000"/>
          <w:spacing w:val="-1"/>
          <w:szCs w:val="20"/>
        </w:rPr>
        <w:t>er</w:t>
      </w:r>
      <w:r>
        <w:rPr>
          <w:color w:val="000000"/>
          <w:szCs w:val="20"/>
        </w:rPr>
        <w:t>nm</w:t>
      </w:r>
      <w:r>
        <w:rPr>
          <w:color w:val="000000"/>
          <w:spacing w:val="-1"/>
          <w:szCs w:val="20"/>
        </w:rPr>
        <w:t>e</w:t>
      </w:r>
      <w:r>
        <w:rPr>
          <w:color w:val="000000"/>
          <w:szCs w:val="20"/>
        </w:rPr>
        <w:t>nt int</w:t>
      </w:r>
      <w:r>
        <w:rPr>
          <w:color w:val="000000"/>
          <w:spacing w:val="-1"/>
          <w:szCs w:val="20"/>
        </w:rPr>
        <w:t>e</w:t>
      </w:r>
      <w:r>
        <w:rPr>
          <w:color w:val="000000"/>
          <w:szCs w:val="20"/>
        </w:rPr>
        <w:t xml:space="preserve">nds to </w:t>
      </w:r>
      <w:r>
        <w:rPr>
          <w:color w:val="000000"/>
          <w:spacing w:val="-1"/>
          <w:szCs w:val="20"/>
        </w:rPr>
        <w:t>e</w:t>
      </w:r>
      <w:r>
        <w:rPr>
          <w:color w:val="000000"/>
          <w:szCs w:val="20"/>
        </w:rPr>
        <w:t>v</w:t>
      </w:r>
      <w:r>
        <w:rPr>
          <w:color w:val="000000"/>
          <w:spacing w:val="-1"/>
          <w:szCs w:val="20"/>
        </w:rPr>
        <w:t>a</w:t>
      </w:r>
      <w:r>
        <w:rPr>
          <w:color w:val="000000"/>
          <w:spacing w:val="3"/>
          <w:szCs w:val="20"/>
        </w:rPr>
        <w:t>l</w:t>
      </w:r>
      <w:r>
        <w:rPr>
          <w:color w:val="000000"/>
          <w:szCs w:val="20"/>
        </w:rPr>
        <w:t>u</w:t>
      </w:r>
      <w:r>
        <w:rPr>
          <w:color w:val="000000"/>
          <w:spacing w:val="-1"/>
          <w:szCs w:val="20"/>
        </w:rPr>
        <w:t>a</w:t>
      </w:r>
      <w:r>
        <w:rPr>
          <w:color w:val="000000"/>
          <w:szCs w:val="20"/>
        </w:rPr>
        <w:t>te</w:t>
      </w:r>
      <w:r>
        <w:rPr>
          <w:color w:val="000000"/>
          <w:spacing w:val="-1"/>
          <w:szCs w:val="20"/>
        </w:rPr>
        <w:t xml:space="preserve"> </w:t>
      </w:r>
      <w:r>
        <w:rPr>
          <w:color w:val="000000"/>
          <w:szCs w:val="20"/>
        </w:rPr>
        <w:t>o</w:t>
      </w:r>
      <w:r>
        <w:rPr>
          <w:color w:val="000000"/>
          <w:spacing w:val="-1"/>
          <w:szCs w:val="20"/>
        </w:rPr>
        <w:t>f</w:t>
      </w:r>
      <w:r>
        <w:rPr>
          <w:color w:val="000000"/>
          <w:spacing w:val="2"/>
          <w:szCs w:val="20"/>
        </w:rPr>
        <w:t>f</w:t>
      </w:r>
      <w:r>
        <w:rPr>
          <w:color w:val="000000"/>
          <w:spacing w:val="-1"/>
          <w:szCs w:val="20"/>
        </w:rPr>
        <w:t>er</w:t>
      </w:r>
      <w:r>
        <w:rPr>
          <w:color w:val="000000"/>
          <w:szCs w:val="20"/>
        </w:rPr>
        <w:t>o</w:t>
      </w:r>
      <w:r>
        <w:rPr>
          <w:color w:val="000000"/>
          <w:spacing w:val="-1"/>
          <w:szCs w:val="20"/>
        </w:rPr>
        <w:t>r’</w:t>
      </w:r>
      <w:r>
        <w:rPr>
          <w:color w:val="000000"/>
          <w:szCs w:val="20"/>
        </w:rPr>
        <w:t>s p</w:t>
      </w:r>
      <w:r>
        <w:rPr>
          <w:color w:val="000000"/>
          <w:spacing w:val="-1"/>
          <w:szCs w:val="20"/>
        </w:rPr>
        <w:t>r</w:t>
      </w:r>
      <w:r>
        <w:rPr>
          <w:color w:val="000000"/>
          <w:szCs w:val="20"/>
        </w:rPr>
        <w:t>opos</w:t>
      </w:r>
      <w:r>
        <w:rPr>
          <w:color w:val="000000"/>
          <w:spacing w:val="-1"/>
          <w:szCs w:val="20"/>
        </w:rPr>
        <w:t>a</w:t>
      </w:r>
      <w:r>
        <w:rPr>
          <w:color w:val="000000"/>
          <w:szCs w:val="20"/>
        </w:rPr>
        <w:t xml:space="preserve">ls </w:t>
      </w:r>
      <w:r>
        <w:rPr>
          <w:color w:val="000000"/>
          <w:spacing w:val="-1"/>
          <w:szCs w:val="20"/>
        </w:rPr>
        <w:t>f</w:t>
      </w:r>
      <w:r>
        <w:rPr>
          <w:color w:val="000000"/>
          <w:szCs w:val="20"/>
        </w:rPr>
        <w:t>or</w:t>
      </w:r>
      <w:r>
        <w:rPr>
          <w:color w:val="000000"/>
          <w:spacing w:val="-1"/>
          <w:szCs w:val="20"/>
        </w:rPr>
        <w:t xml:space="preserve"> </w:t>
      </w:r>
      <w:r>
        <w:rPr>
          <w:color w:val="000000"/>
          <w:spacing w:val="1"/>
          <w:szCs w:val="20"/>
        </w:rPr>
        <w:t>a</w:t>
      </w:r>
      <w:r>
        <w:rPr>
          <w:color w:val="000000"/>
          <w:szCs w:val="20"/>
        </w:rPr>
        <w:t>w</w:t>
      </w:r>
      <w:r>
        <w:rPr>
          <w:color w:val="000000"/>
          <w:spacing w:val="-1"/>
          <w:szCs w:val="20"/>
        </w:rPr>
        <w:t>ar</w:t>
      </w:r>
      <w:r>
        <w:rPr>
          <w:color w:val="000000"/>
          <w:szCs w:val="20"/>
        </w:rPr>
        <w:t xml:space="preserve">d,  </w:t>
      </w:r>
      <w:r>
        <w:rPr>
          <w:color w:val="000000"/>
          <w:spacing w:val="1"/>
          <w:szCs w:val="20"/>
        </w:rPr>
        <w:t>Sec</w:t>
      </w:r>
      <w:r>
        <w:rPr>
          <w:color w:val="000000"/>
          <w:szCs w:val="20"/>
        </w:rPr>
        <w:t xml:space="preserve">tion M </w:t>
      </w:r>
      <w:r>
        <w:rPr>
          <w:color w:val="000000"/>
          <w:spacing w:val="-1"/>
          <w:szCs w:val="20"/>
        </w:rPr>
        <w:t>refe</w:t>
      </w:r>
      <w:r>
        <w:rPr>
          <w:color w:val="000000"/>
          <w:spacing w:val="2"/>
          <w:szCs w:val="20"/>
        </w:rPr>
        <w:t>r</w:t>
      </w:r>
      <w:r>
        <w:rPr>
          <w:color w:val="000000"/>
          <w:spacing w:val="-1"/>
          <w:szCs w:val="20"/>
        </w:rPr>
        <w:t>e</w:t>
      </w:r>
      <w:r>
        <w:rPr>
          <w:color w:val="000000"/>
          <w:szCs w:val="20"/>
        </w:rPr>
        <w:t>n</w:t>
      </w:r>
      <w:r>
        <w:rPr>
          <w:color w:val="000000"/>
          <w:spacing w:val="-1"/>
          <w:szCs w:val="20"/>
        </w:rPr>
        <w:t>ce</w:t>
      </w:r>
      <w:r>
        <w:rPr>
          <w:color w:val="000000"/>
          <w:szCs w:val="20"/>
        </w:rPr>
        <w:t>s in the</w:t>
      </w:r>
      <w:r>
        <w:rPr>
          <w:color w:val="000000"/>
          <w:spacing w:val="1"/>
          <w:szCs w:val="20"/>
        </w:rPr>
        <w:t xml:space="preserve"> </w:t>
      </w:r>
      <w:r>
        <w:rPr>
          <w:color w:val="000000"/>
          <w:szCs w:val="20"/>
        </w:rPr>
        <w:t>m</w:t>
      </w:r>
      <w:r>
        <w:rPr>
          <w:color w:val="000000"/>
          <w:spacing w:val="-1"/>
          <w:szCs w:val="20"/>
        </w:rPr>
        <w:t>a</w:t>
      </w:r>
      <w:r>
        <w:rPr>
          <w:color w:val="000000"/>
          <w:szCs w:val="20"/>
        </w:rPr>
        <w:t>t</w:t>
      </w:r>
      <w:r>
        <w:rPr>
          <w:color w:val="000000"/>
          <w:spacing w:val="-1"/>
          <w:szCs w:val="20"/>
        </w:rPr>
        <w:t>r</w:t>
      </w:r>
      <w:r>
        <w:rPr>
          <w:color w:val="000000"/>
          <w:szCs w:val="20"/>
        </w:rPr>
        <w:t>ix</w:t>
      </w:r>
      <w:r>
        <w:rPr>
          <w:color w:val="000000"/>
          <w:spacing w:val="2"/>
          <w:szCs w:val="20"/>
        </w:rPr>
        <w:t xml:space="preserve"> </w:t>
      </w:r>
      <w:r>
        <w:rPr>
          <w:color w:val="000000"/>
          <w:spacing w:val="-1"/>
          <w:szCs w:val="20"/>
        </w:rPr>
        <w:t>ar</w:t>
      </w:r>
      <w:r>
        <w:rPr>
          <w:color w:val="000000"/>
          <w:szCs w:val="20"/>
        </w:rPr>
        <w:t>e</w:t>
      </w:r>
      <w:r>
        <w:rPr>
          <w:color w:val="000000"/>
          <w:spacing w:val="-1"/>
          <w:szCs w:val="20"/>
        </w:rPr>
        <w:t xml:space="preserve"> f</w:t>
      </w:r>
      <w:r>
        <w:rPr>
          <w:color w:val="000000"/>
          <w:szCs w:val="20"/>
        </w:rPr>
        <w:t>or</w:t>
      </w:r>
      <w:r>
        <w:rPr>
          <w:color w:val="000000"/>
          <w:spacing w:val="-1"/>
          <w:szCs w:val="20"/>
        </w:rPr>
        <w:t xml:space="preserve"> </w:t>
      </w:r>
      <w:r>
        <w:rPr>
          <w:color w:val="000000"/>
          <w:szCs w:val="20"/>
        </w:rPr>
        <w:t>in</w:t>
      </w:r>
      <w:r>
        <w:rPr>
          <w:color w:val="000000"/>
          <w:spacing w:val="-1"/>
          <w:szCs w:val="20"/>
        </w:rPr>
        <w:t>f</w:t>
      </w:r>
      <w:r>
        <w:rPr>
          <w:color w:val="000000"/>
          <w:szCs w:val="20"/>
        </w:rPr>
        <w:t>o</w:t>
      </w:r>
      <w:r>
        <w:rPr>
          <w:color w:val="000000"/>
          <w:spacing w:val="-1"/>
          <w:szCs w:val="20"/>
        </w:rPr>
        <w:t>r</w:t>
      </w:r>
      <w:r>
        <w:rPr>
          <w:color w:val="000000"/>
          <w:szCs w:val="20"/>
        </w:rPr>
        <w:t>m</w:t>
      </w:r>
      <w:r>
        <w:rPr>
          <w:color w:val="000000"/>
          <w:spacing w:val="-1"/>
          <w:szCs w:val="20"/>
        </w:rPr>
        <w:t>a</w:t>
      </w:r>
      <w:r>
        <w:rPr>
          <w:color w:val="000000"/>
          <w:szCs w:val="20"/>
        </w:rPr>
        <w:t>ti</w:t>
      </w:r>
      <w:r>
        <w:rPr>
          <w:color w:val="000000"/>
          <w:spacing w:val="2"/>
          <w:szCs w:val="20"/>
        </w:rPr>
        <w:t>o</w:t>
      </w:r>
      <w:r>
        <w:rPr>
          <w:color w:val="000000"/>
          <w:szCs w:val="20"/>
        </w:rPr>
        <w:t>n pu</w:t>
      </w:r>
      <w:r>
        <w:rPr>
          <w:color w:val="000000"/>
          <w:spacing w:val="-1"/>
          <w:szCs w:val="20"/>
        </w:rPr>
        <w:t>r</w:t>
      </w:r>
      <w:r>
        <w:rPr>
          <w:color w:val="000000"/>
          <w:szCs w:val="20"/>
        </w:rPr>
        <w:t>pos</w:t>
      </w:r>
      <w:r>
        <w:rPr>
          <w:color w:val="000000"/>
          <w:spacing w:val="-1"/>
          <w:szCs w:val="20"/>
        </w:rPr>
        <w:t>e</w:t>
      </w:r>
      <w:r>
        <w:rPr>
          <w:color w:val="000000"/>
          <w:szCs w:val="20"/>
        </w:rPr>
        <w:t>s on</w:t>
      </w:r>
      <w:r>
        <w:rPr>
          <w:color w:val="000000"/>
          <w:spacing w:val="3"/>
          <w:szCs w:val="20"/>
        </w:rPr>
        <w:t>l</w:t>
      </w:r>
      <w:r>
        <w:rPr>
          <w:color w:val="000000"/>
          <w:szCs w:val="20"/>
        </w:rPr>
        <w:t>y</w:t>
      </w:r>
      <w:r>
        <w:rPr>
          <w:color w:val="000000"/>
          <w:spacing w:val="-2"/>
          <w:szCs w:val="20"/>
        </w:rPr>
        <w:t xml:space="preserve"> </w:t>
      </w:r>
      <w:r>
        <w:rPr>
          <w:color w:val="000000"/>
          <w:spacing w:val="-1"/>
          <w:szCs w:val="20"/>
        </w:rPr>
        <w:t>a</w:t>
      </w:r>
      <w:r>
        <w:rPr>
          <w:color w:val="000000"/>
          <w:szCs w:val="20"/>
        </w:rPr>
        <w:t>nd the</w:t>
      </w:r>
      <w:r>
        <w:rPr>
          <w:color w:val="000000"/>
          <w:spacing w:val="-1"/>
          <w:szCs w:val="20"/>
        </w:rPr>
        <w:t xml:space="preserve"> </w:t>
      </w:r>
      <w:r>
        <w:rPr>
          <w:color w:val="000000"/>
          <w:szCs w:val="20"/>
        </w:rPr>
        <w:t>Gov</w:t>
      </w:r>
      <w:r>
        <w:rPr>
          <w:color w:val="000000"/>
          <w:spacing w:val="-1"/>
          <w:szCs w:val="20"/>
        </w:rPr>
        <w:t>er</w:t>
      </w:r>
      <w:r>
        <w:rPr>
          <w:color w:val="000000"/>
          <w:szCs w:val="20"/>
        </w:rPr>
        <w:t>nm</w:t>
      </w:r>
      <w:r>
        <w:rPr>
          <w:color w:val="000000"/>
          <w:spacing w:val="-1"/>
          <w:szCs w:val="20"/>
        </w:rPr>
        <w:t>e</w:t>
      </w:r>
      <w:r>
        <w:rPr>
          <w:color w:val="000000"/>
          <w:szCs w:val="20"/>
        </w:rPr>
        <w:t>nt sh</w:t>
      </w:r>
      <w:r>
        <w:rPr>
          <w:color w:val="000000"/>
          <w:spacing w:val="-1"/>
          <w:szCs w:val="20"/>
        </w:rPr>
        <w:t>a</w:t>
      </w:r>
      <w:r>
        <w:rPr>
          <w:color w:val="000000"/>
          <w:szCs w:val="20"/>
        </w:rPr>
        <w:t>ll be</w:t>
      </w:r>
      <w:r>
        <w:rPr>
          <w:color w:val="000000"/>
          <w:spacing w:val="1"/>
          <w:szCs w:val="20"/>
        </w:rPr>
        <w:t xml:space="preserve"> </w:t>
      </w:r>
      <w:r>
        <w:rPr>
          <w:color w:val="000000"/>
          <w:szCs w:val="20"/>
        </w:rPr>
        <w:t>obli</w:t>
      </w:r>
      <w:r>
        <w:rPr>
          <w:color w:val="000000"/>
          <w:spacing w:val="-2"/>
          <w:szCs w:val="20"/>
        </w:rPr>
        <w:t>g</w:t>
      </w:r>
      <w:r>
        <w:rPr>
          <w:color w:val="000000"/>
          <w:spacing w:val="-1"/>
          <w:szCs w:val="20"/>
        </w:rPr>
        <w:t>a</w:t>
      </w:r>
      <w:r>
        <w:rPr>
          <w:color w:val="000000"/>
          <w:szCs w:val="20"/>
        </w:rPr>
        <w:t>t</w:t>
      </w:r>
      <w:r>
        <w:rPr>
          <w:color w:val="000000"/>
          <w:spacing w:val="-1"/>
          <w:szCs w:val="20"/>
        </w:rPr>
        <w:t>e</w:t>
      </w:r>
      <w:r>
        <w:rPr>
          <w:color w:val="000000"/>
          <w:szCs w:val="20"/>
        </w:rPr>
        <w:t xml:space="preserve">d to </w:t>
      </w:r>
      <w:r>
        <w:rPr>
          <w:color w:val="000000"/>
          <w:spacing w:val="-1"/>
          <w:szCs w:val="20"/>
        </w:rPr>
        <w:t>e</w:t>
      </w:r>
      <w:r>
        <w:rPr>
          <w:color w:val="000000"/>
          <w:spacing w:val="2"/>
          <w:szCs w:val="20"/>
        </w:rPr>
        <w:t>v</w:t>
      </w:r>
      <w:r>
        <w:rPr>
          <w:color w:val="000000"/>
          <w:spacing w:val="-1"/>
          <w:szCs w:val="20"/>
        </w:rPr>
        <w:t>a</w:t>
      </w:r>
      <w:r>
        <w:rPr>
          <w:color w:val="000000"/>
          <w:szCs w:val="20"/>
        </w:rPr>
        <w:t>lu</w:t>
      </w:r>
      <w:r>
        <w:rPr>
          <w:color w:val="000000"/>
          <w:spacing w:val="-1"/>
          <w:szCs w:val="20"/>
        </w:rPr>
        <w:t>a</w:t>
      </w:r>
      <w:r>
        <w:rPr>
          <w:color w:val="000000"/>
          <w:szCs w:val="20"/>
        </w:rPr>
        <w:t>te</w:t>
      </w:r>
      <w:r>
        <w:rPr>
          <w:color w:val="000000"/>
          <w:spacing w:val="-1"/>
          <w:szCs w:val="20"/>
        </w:rPr>
        <w:t xml:space="preserve"> </w:t>
      </w:r>
      <w:r>
        <w:rPr>
          <w:color w:val="000000"/>
          <w:szCs w:val="20"/>
        </w:rPr>
        <w:t>p</w:t>
      </w:r>
      <w:r>
        <w:rPr>
          <w:color w:val="000000"/>
          <w:spacing w:val="-1"/>
          <w:szCs w:val="20"/>
        </w:rPr>
        <w:t>r</w:t>
      </w:r>
      <w:r>
        <w:rPr>
          <w:color w:val="000000"/>
          <w:spacing w:val="2"/>
          <w:szCs w:val="20"/>
        </w:rPr>
        <w:t>o</w:t>
      </w:r>
      <w:r>
        <w:rPr>
          <w:color w:val="000000"/>
          <w:szCs w:val="20"/>
        </w:rPr>
        <w:t>pos</w:t>
      </w:r>
      <w:r>
        <w:rPr>
          <w:color w:val="000000"/>
          <w:spacing w:val="-1"/>
          <w:szCs w:val="20"/>
        </w:rPr>
        <w:t>a</w:t>
      </w:r>
      <w:r>
        <w:rPr>
          <w:color w:val="000000"/>
          <w:szCs w:val="20"/>
        </w:rPr>
        <w:t>ls sol</w:t>
      </w:r>
      <w:r>
        <w:rPr>
          <w:color w:val="000000"/>
          <w:spacing w:val="-1"/>
          <w:szCs w:val="20"/>
        </w:rPr>
        <w:t>e</w:t>
      </w:r>
      <w:r>
        <w:rPr>
          <w:color w:val="000000"/>
          <w:spacing w:val="3"/>
          <w:szCs w:val="20"/>
        </w:rPr>
        <w:t>l</w:t>
      </w:r>
      <w:r>
        <w:rPr>
          <w:color w:val="000000"/>
          <w:szCs w:val="20"/>
        </w:rPr>
        <w:t>y</w:t>
      </w:r>
      <w:r>
        <w:rPr>
          <w:color w:val="000000"/>
          <w:spacing w:val="-5"/>
          <w:szCs w:val="20"/>
        </w:rPr>
        <w:t xml:space="preserve"> </w:t>
      </w:r>
      <w:r>
        <w:rPr>
          <w:color w:val="000000"/>
          <w:szCs w:val="20"/>
        </w:rPr>
        <w:t xml:space="preserve">in </w:t>
      </w:r>
      <w:r>
        <w:rPr>
          <w:color w:val="000000"/>
          <w:spacing w:val="-1"/>
          <w:szCs w:val="20"/>
        </w:rPr>
        <w:t>c</w:t>
      </w:r>
      <w:r>
        <w:rPr>
          <w:color w:val="000000"/>
          <w:szCs w:val="20"/>
        </w:rPr>
        <w:t>on</w:t>
      </w:r>
      <w:r>
        <w:rPr>
          <w:color w:val="000000"/>
          <w:spacing w:val="-1"/>
          <w:szCs w:val="20"/>
        </w:rPr>
        <w:t>f</w:t>
      </w:r>
      <w:r>
        <w:rPr>
          <w:color w:val="000000"/>
          <w:spacing w:val="2"/>
          <w:szCs w:val="20"/>
        </w:rPr>
        <w:t>o</w:t>
      </w:r>
      <w:r>
        <w:rPr>
          <w:color w:val="000000"/>
          <w:spacing w:val="-1"/>
          <w:szCs w:val="20"/>
        </w:rPr>
        <w:t>r</w:t>
      </w:r>
      <w:r>
        <w:rPr>
          <w:color w:val="000000"/>
          <w:szCs w:val="20"/>
        </w:rPr>
        <w:t>m</w:t>
      </w:r>
      <w:r>
        <w:rPr>
          <w:color w:val="000000"/>
          <w:spacing w:val="-1"/>
          <w:szCs w:val="20"/>
        </w:rPr>
        <w:t>a</w:t>
      </w:r>
      <w:r>
        <w:rPr>
          <w:color w:val="000000"/>
          <w:szCs w:val="20"/>
        </w:rPr>
        <w:t>n</w:t>
      </w:r>
      <w:r>
        <w:rPr>
          <w:color w:val="000000"/>
          <w:spacing w:val="-1"/>
          <w:szCs w:val="20"/>
        </w:rPr>
        <w:t>c</w:t>
      </w:r>
      <w:r>
        <w:rPr>
          <w:color w:val="000000"/>
          <w:szCs w:val="20"/>
        </w:rPr>
        <w:t>e</w:t>
      </w:r>
      <w:r>
        <w:rPr>
          <w:color w:val="000000"/>
          <w:spacing w:val="-1"/>
          <w:szCs w:val="20"/>
        </w:rPr>
        <w:t xml:space="preserve"> </w:t>
      </w:r>
      <w:r>
        <w:rPr>
          <w:color w:val="000000"/>
          <w:szCs w:val="20"/>
        </w:rPr>
        <w:t>with the p</w:t>
      </w:r>
      <w:r>
        <w:rPr>
          <w:color w:val="000000"/>
          <w:spacing w:val="-1"/>
          <w:szCs w:val="20"/>
        </w:rPr>
        <w:t>r</w:t>
      </w:r>
      <w:r>
        <w:rPr>
          <w:color w:val="000000"/>
          <w:szCs w:val="20"/>
        </w:rPr>
        <w:t>ovisions of</w:t>
      </w:r>
      <w:r>
        <w:rPr>
          <w:color w:val="000000"/>
          <w:spacing w:val="-1"/>
          <w:szCs w:val="20"/>
        </w:rPr>
        <w:t xml:space="preserve"> </w:t>
      </w:r>
      <w:r>
        <w:rPr>
          <w:color w:val="000000"/>
          <w:szCs w:val="20"/>
        </w:rPr>
        <w:t>the</w:t>
      </w:r>
      <w:r>
        <w:rPr>
          <w:color w:val="000000"/>
          <w:spacing w:val="-1"/>
          <w:szCs w:val="20"/>
        </w:rPr>
        <w:t xml:space="preserve"> </w:t>
      </w:r>
      <w:r>
        <w:rPr>
          <w:color w:val="000000"/>
          <w:spacing w:val="1"/>
          <w:szCs w:val="20"/>
        </w:rPr>
        <w:t>S</w:t>
      </w:r>
      <w:r>
        <w:rPr>
          <w:color w:val="000000"/>
          <w:spacing w:val="-1"/>
          <w:szCs w:val="20"/>
        </w:rPr>
        <w:t>ec</w:t>
      </w:r>
      <w:r>
        <w:rPr>
          <w:color w:val="000000"/>
          <w:szCs w:val="20"/>
        </w:rPr>
        <w:t>tion M of</w:t>
      </w:r>
      <w:r>
        <w:rPr>
          <w:color w:val="000000"/>
          <w:spacing w:val="-1"/>
          <w:szCs w:val="20"/>
        </w:rPr>
        <w:t xml:space="preserve"> </w:t>
      </w:r>
      <w:r>
        <w:rPr>
          <w:color w:val="000000"/>
          <w:szCs w:val="20"/>
        </w:rPr>
        <w:t>the</w:t>
      </w:r>
      <w:r>
        <w:rPr>
          <w:color w:val="000000"/>
          <w:spacing w:val="-1"/>
          <w:szCs w:val="20"/>
        </w:rPr>
        <w:t xml:space="preserve"> </w:t>
      </w:r>
      <w:r>
        <w:rPr>
          <w:color w:val="000000"/>
          <w:szCs w:val="20"/>
        </w:rPr>
        <w:t>soli</w:t>
      </w:r>
      <w:r>
        <w:rPr>
          <w:color w:val="000000"/>
          <w:spacing w:val="-1"/>
          <w:szCs w:val="20"/>
        </w:rPr>
        <w:t>c</w:t>
      </w:r>
      <w:r>
        <w:rPr>
          <w:color w:val="000000"/>
          <w:szCs w:val="20"/>
        </w:rPr>
        <w:t>it</w:t>
      </w:r>
      <w:r>
        <w:rPr>
          <w:color w:val="000000"/>
          <w:spacing w:val="-1"/>
          <w:szCs w:val="20"/>
        </w:rPr>
        <w:t>a</w:t>
      </w:r>
      <w:r>
        <w:rPr>
          <w:color w:val="000000"/>
          <w:szCs w:val="20"/>
        </w:rPr>
        <w:t xml:space="preserve">tion.  An </w:t>
      </w:r>
      <w:r>
        <w:rPr>
          <w:color w:val="000000"/>
          <w:spacing w:val="-1"/>
          <w:szCs w:val="20"/>
        </w:rPr>
        <w:t>e</w:t>
      </w:r>
      <w:r>
        <w:rPr>
          <w:color w:val="000000"/>
          <w:spacing w:val="2"/>
          <w:szCs w:val="20"/>
        </w:rPr>
        <w:t>x</w:t>
      </w:r>
      <w:r>
        <w:rPr>
          <w:color w:val="000000"/>
          <w:spacing w:val="-1"/>
          <w:szCs w:val="20"/>
        </w:rPr>
        <w:t>a</w:t>
      </w:r>
      <w:r>
        <w:rPr>
          <w:color w:val="000000"/>
          <w:szCs w:val="20"/>
        </w:rPr>
        <w:t>mple</w:t>
      </w:r>
      <w:r>
        <w:rPr>
          <w:color w:val="000000"/>
          <w:spacing w:val="-1"/>
          <w:szCs w:val="20"/>
        </w:rPr>
        <w:t xml:space="preserve"> </w:t>
      </w:r>
      <w:r>
        <w:rPr>
          <w:color w:val="000000"/>
          <w:szCs w:val="20"/>
        </w:rPr>
        <w:t>of</w:t>
      </w:r>
      <w:r>
        <w:rPr>
          <w:color w:val="000000"/>
          <w:spacing w:val="-1"/>
          <w:szCs w:val="20"/>
        </w:rPr>
        <w:t xml:space="preserve"> </w:t>
      </w:r>
      <w:r>
        <w:rPr>
          <w:color w:val="000000"/>
          <w:szCs w:val="20"/>
        </w:rPr>
        <w:t>the</w:t>
      </w:r>
      <w:r>
        <w:rPr>
          <w:color w:val="000000"/>
          <w:spacing w:val="-1"/>
          <w:szCs w:val="20"/>
        </w:rPr>
        <w:t xml:space="preserve"> f</w:t>
      </w:r>
      <w:r>
        <w:rPr>
          <w:color w:val="000000"/>
          <w:szCs w:val="20"/>
        </w:rPr>
        <w:t>o</w:t>
      </w:r>
      <w:r>
        <w:rPr>
          <w:color w:val="000000"/>
          <w:spacing w:val="-1"/>
          <w:szCs w:val="20"/>
        </w:rPr>
        <w:t>r</w:t>
      </w:r>
      <w:r>
        <w:rPr>
          <w:color w:val="000000"/>
          <w:szCs w:val="20"/>
        </w:rPr>
        <w:t>m</w:t>
      </w:r>
      <w:r>
        <w:rPr>
          <w:color w:val="000000"/>
          <w:spacing w:val="-1"/>
          <w:szCs w:val="20"/>
        </w:rPr>
        <w:t>a</w:t>
      </w:r>
      <w:r>
        <w:rPr>
          <w:color w:val="000000"/>
          <w:szCs w:val="20"/>
        </w:rPr>
        <w:t>t is</w:t>
      </w:r>
      <w:r>
        <w:rPr>
          <w:color w:val="000000"/>
          <w:spacing w:val="3"/>
          <w:szCs w:val="20"/>
        </w:rPr>
        <w:t xml:space="preserve"> </w:t>
      </w:r>
      <w:r>
        <w:rPr>
          <w:color w:val="000000"/>
          <w:szCs w:val="20"/>
        </w:rPr>
        <w:t>shown b</w:t>
      </w:r>
      <w:r>
        <w:rPr>
          <w:color w:val="000000"/>
          <w:spacing w:val="-1"/>
          <w:szCs w:val="20"/>
        </w:rPr>
        <w:t>e</w:t>
      </w:r>
      <w:r>
        <w:rPr>
          <w:color w:val="000000"/>
          <w:szCs w:val="20"/>
        </w:rPr>
        <w:t>low:</w:t>
      </w:r>
    </w:p>
    <w:p w:rsidR="00E777E2" w:rsidRDefault="00E777E2" w:rsidP="00E777E2">
      <w:pPr>
        <w:widowControl w:val="0"/>
        <w:autoSpaceDE w:val="0"/>
        <w:autoSpaceDN w:val="0"/>
        <w:adjustRightInd w:val="0"/>
        <w:spacing w:before="8" w:after="0" w:line="240" w:lineRule="auto"/>
        <w:rPr>
          <w:color w:val="000000"/>
          <w:szCs w:val="20"/>
        </w:rPr>
      </w:pPr>
    </w:p>
    <w:p w:rsidR="00E777E2" w:rsidRDefault="00E777E2" w:rsidP="00E777E2">
      <w:pPr>
        <w:widowControl w:val="0"/>
        <w:autoSpaceDE w:val="0"/>
        <w:autoSpaceDN w:val="0"/>
        <w:adjustRightInd w:val="0"/>
        <w:spacing w:after="0" w:line="240" w:lineRule="auto"/>
        <w:rPr>
          <w:color w:val="000000"/>
          <w:szCs w:val="20"/>
        </w:rPr>
      </w:pPr>
    </w:p>
    <w:p w:rsidR="00E777E2" w:rsidRDefault="00E777E2" w:rsidP="00E777E2">
      <w:pPr>
        <w:widowControl w:val="0"/>
        <w:autoSpaceDE w:val="0"/>
        <w:autoSpaceDN w:val="0"/>
        <w:adjustRightInd w:val="0"/>
        <w:spacing w:after="0" w:line="240" w:lineRule="auto"/>
        <w:rPr>
          <w:color w:val="000000"/>
          <w:szCs w:val="20"/>
        </w:rPr>
      </w:pPr>
    </w:p>
    <w:tbl>
      <w:tblPr>
        <w:tblW w:w="0" w:type="auto"/>
        <w:tblInd w:w="112" w:type="dxa"/>
        <w:tblLayout w:type="fixed"/>
        <w:tblCellMar>
          <w:left w:w="0" w:type="dxa"/>
          <w:right w:w="0" w:type="dxa"/>
        </w:tblCellMar>
        <w:tblLook w:val="04A0" w:firstRow="1" w:lastRow="0" w:firstColumn="1" w:lastColumn="0" w:noHBand="0" w:noVBand="1"/>
      </w:tblPr>
      <w:tblGrid>
        <w:gridCol w:w="811"/>
        <w:gridCol w:w="1169"/>
        <w:gridCol w:w="991"/>
        <w:gridCol w:w="809"/>
        <w:gridCol w:w="991"/>
        <w:gridCol w:w="989"/>
        <w:gridCol w:w="1171"/>
        <w:gridCol w:w="809"/>
        <w:gridCol w:w="900"/>
        <w:gridCol w:w="811"/>
        <w:gridCol w:w="809"/>
      </w:tblGrid>
      <w:tr w:rsidR="00E777E2" w:rsidTr="007348CB">
        <w:trPr>
          <w:trHeight w:val="322"/>
        </w:trPr>
        <w:tc>
          <w:tcPr>
            <w:tcW w:w="10260" w:type="dxa"/>
            <w:gridSpan w:val="11"/>
            <w:tcBorders>
              <w:top w:val="single" w:sz="18" w:space="0" w:color="000000"/>
              <w:left w:val="single" w:sz="36" w:space="0" w:color="C0C0C0"/>
              <w:bottom w:val="single" w:sz="18" w:space="0" w:color="000000"/>
              <w:right w:val="single" w:sz="36" w:space="0" w:color="C0C0C0"/>
            </w:tcBorders>
            <w:shd w:val="clear" w:color="auto" w:fill="C0C0C0"/>
            <w:hideMark/>
          </w:tcPr>
          <w:p w:rsidR="00E777E2" w:rsidRDefault="00E777E2" w:rsidP="00E777E2">
            <w:pPr>
              <w:widowControl w:val="0"/>
              <w:autoSpaceDE w:val="0"/>
              <w:autoSpaceDN w:val="0"/>
              <w:adjustRightInd w:val="0"/>
              <w:spacing w:after="0" w:line="240" w:lineRule="auto"/>
              <w:rPr>
                <w:szCs w:val="24"/>
              </w:rPr>
            </w:pPr>
            <w:r>
              <w:rPr>
                <w:b/>
                <w:bCs/>
                <w:i/>
                <w:iCs/>
                <w:spacing w:val="1"/>
                <w:szCs w:val="24"/>
              </w:rPr>
              <w:t>S</w:t>
            </w:r>
            <w:r>
              <w:rPr>
                <w:b/>
                <w:bCs/>
                <w:i/>
                <w:iCs/>
                <w:szCs w:val="24"/>
              </w:rPr>
              <w:t>OLI</w:t>
            </w:r>
            <w:r>
              <w:rPr>
                <w:b/>
                <w:bCs/>
                <w:i/>
                <w:iCs/>
                <w:spacing w:val="1"/>
                <w:szCs w:val="24"/>
              </w:rPr>
              <w:t>C</w:t>
            </w:r>
            <w:r>
              <w:rPr>
                <w:b/>
                <w:bCs/>
                <w:i/>
                <w:iCs/>
                <w:szCs w:val="24"/>
              </w:rPr>
              <w:t>IT</w:t>
            </w:r>
            <w:r>
              <w:rPr>
                <w:b/>
                <w:bCs/>
                <w:i/>
                <w:iCs/>
                <w:spacing w:val="1"/>
                <w:szCs w:val="24"/>
              </w:rPr>
              <w:t>A</w:t>
            </w:r>
            <w:r>
              <w:rPr>
                <w:b/>
                <w:bCs/>
                <w:i/>
                <w:iCs/>
                <w:szCs w:val="24"/>
              </w:rPr>
              <w:t xml:space="preserve">TION </w:t>
            </w:r>
            <w:r>
              <w:rPr>
                <w:b/>
                <w:bCs/>
                <w:i/>
                <w:iCs/>
                <w:spacing w:val="1"/>
                <w:szCs w:val="24"/>
              </w:rPr>
              <w:t>CR</w:t>
            </w:r>
            <w:r>
              <w:rPr>
                <w:b/>
                <w:bCs/>
                <w:i/>
                <w:iCs/>
                <w:szCs w:val="24"/>
              </w:rPr>
              <w:t>O</w:t>
            </w:r>
            <w:r>
              <w:rPr>
                <w:b/>
                <w:bCs/>
                <w:i/>
                <w:iCs/>
                <w:spacing w:val="-1"/>
                <w:szCs w:val="24"/>
              </w:rPr>
              <w:t>S</w:t>
            </w:r>
            <w:r>
              <w:rPr>
                <w:b/>
                <w:bCs/>
                <w:i/>
                <w:iCs/>
                <w:szCs w:val="24"/>
              </w:rPr>
              <w:t>S</w:t>
            </w:r>
            <w:r>
              <w:rPr>
                <w:b/>
                <w:bCs/>
                <w:i/>
                <w:iCs/>
                <w:spacing w:val="1"/>
                <w:szCs w:val="24"/>
              </w:rPr>
              <w:t xml:space="preserve"> RE</w:t>
            </w:r>
            <w:r>
              <w:rPr>
                <w:b/>
                <w:bCs/>
                <w:i/>
                <w:iCs/>
                <w:spacing w:val="-2"/>
                <w:szCs w:val="24"/>
              </w:rPr>
              <w:t>F</w:t>
            </w:r>
            <w:r>
              <w:rPr>
                <w:b/>
                <w:bCs/>
                <w:i/>
                <w:iCs/>
                <w:spacing w:val="1"/>
                <w:szCs w:val="24"/>
              </w:rPr>
              <w:t>ERE</w:t>
            </w:r>
            <w:r>
              <w:rPr>
                <w:b/>
                <w:bCs/>
                <w:i/>
                <w:iCs/>
                <w:szCs w:val="24"/>
              </w:rPr>
              <w:t>N</w:t>
            </w:r>
            <w:r>
              <w:rPr>
                <w:b/>
                <w:bCs/>
                <w:i/>
                <w:iCs/>
                <w:spacing w:val="-2"/>
                <w:szCs w:val="24"/>
              </w:rPr>
              <w:t>C</w:t>
            </w:r>
            <w:r>
              <w:rPr>
                <w:b/>
                <w:bCs/>
                <w:i/>
                <w:iCs/>
                <w:szCs w:val="24"/>
              </w:rPr>
              <w:t>E</w:t>
            </w:r>
            <w:r>
              <w:rPr>
                <w:b/>
                <w:bCs/>
                <w:i/>
                <w:iCs/>
                <w:spacing w:val="1"/>
                <w:szCs w:val="24"/>
              </w:rPr>
              <w:t xml:space="preserve"> </w:t>
            </w:r>
            <w:r>
              <w:rPr>
                <w:b/>
                <w:bCs/>
                <w:i/>
                <w:iCs/>
                <w:szCs w:val="24"/>
              </w:rPr>
              <w:t>M</w:t>
            </w:r>
            <w:r>
              <w:rPr>
                <w:b/>
                <w:bCs/>
                <w:i/>
                <w:iCs/>
                <w:spacing w:val="1"/>
                <w:szCs w:val="24"/>
              </w:rPr>
              <w:t>A</w:t>
            </w:r>
            <w:r>
              <w:rPr>
                <w:b/>
                <w:bCs/>
                <w:i/>
                <w:iCs/>
                <w:szCs w:val="24"/>
              </w:rPr>
              <w:t>T</w:t>
            </w:r>
            <w:r>
              <w:rPr>
                <w:b/>
                <w:bCs/>
                <w:i/>
                <w:iCs/>
                <w:spacing w:val="-2"/>
                <w:szCs w:val="24"/>
              </w:rPr>
              <w:t>R</w:t>
            </w:r>
            <w:r>
              <w:rPr>
                <w:b/>
                <w:bCs/>
                <w:i/>
                <w:iCs/>
                <w:szCs w:val="24"/>
              </w:rPr>
              <w:t>IX</w:t>
            </w:r>
          </w:p>
        </w:tc>
      </w:tr>
      <w:tr w:rsidR="00E777E2" w:rsidTr="007348CB">
        <w:trPr>
          <w:trHeight w:hRule="exact" w:val="277"/>
        </w:trPr>
        <w:tc>
          <w:tcPr>
            <w:tcW w:w="811" w:type="dxa"/>
            <w:tcBorders>
              <w:top w:val="single" w:sz="18" w:space="0" w:color="000000"/>
              <w:left w:val="single" w:sz="18" w:space="0" w:color="000000"/>
              <w:bottom w:val="nil"/>
              <w:right w:val="single" w:sz="6" w:space="0" w:color="000000"/>
            </w:tcBorders>
            <w:hideMark/>
          </w:tcPr>
          <w:p w:rsidR="00E777E2" w:rsidRDefault="00E777E2" w:rsidP="00E777E2">
            <w:pPr>
              <w:widowControl w:val="0"/>
              <w:autoSpaceDE w:val="0"/>
              <w:autoSpaceDN w:val="0"/>
              <w:adjustRightInd w:val="0"/>
              <w:spacing w:after="0" w:line="240" w:lineRule="auto"/>
              <w:rPr>
                <w:szCs w:val="24"/>
              </w:rPr>
            </w:pPr>
            <w:r>
              <w:rPr>
                <w:i/>
                <w:iCs/>
                <w:szCs w:val="24"/>
              </w:rPr>
              <w:t>REQ.</w:t>
            </w:r>
          </w:p>
        </w:tc>
        <w:tc>
          <w:tcPr>
            <w:tcW w:w="1169" w:type="dxa"/>
            <w:tcBorders>
              <w:top w:val="single" w:sz="18" w:space="0" w:color="000000"/>
              <w:left w:val="single" w:sz="6" w:space="0" w:color="000000"/>
              <w:bottom w:val="nil"/>
              <w:right w:val="single" w:sz="6" w:space="0" w:color="000000"/>
            </w:tcBorders>
            <w:hideMark/>
          </w:tcPr>
          <w:p w:rsidR="00E777E2" w:rsidRDefault="00E777E2" w:rsidP="00E777E2">
            <w:pPr>
              <w:widowControl w:val="0"/>
              <w:autoSpaceDE w:val="0"/>
              <w:autoSpaceDN w:val="0"/>
              <w:adjustRightInd w:val="0"/>
              <w:spacing w:after="0" w:line="240" w:lineRule="auto"/>
              <w:rPr>
                <w:szCs w:val="24"/>
              </w:rPr>
            </w:pPr>
            <w:r>
              <w:rPr>
                <w:i/>
                <w:iCs/>
                <w:spacing w:val="-3"/>
                <w:szCs w:val="24"/>
              </w:rPr>
              <w:t>W</w:t>
            </w:r>
            <w:r>
              <w:rPr>
                <w:i/>
                <w:iCs/>
                <w:spacing w:val="2"/>
                <w:szCs w:val="24"/>
              </w:rPr>
              <w:t>O</w:t>
            </w:r>
            <w:r>
              <w:rPr>
                <w:i/>
                <w:iCs/>
                <w:szCs w:val="24"/>
              </w:rPr>
              <w:t>RK</w:t>
            </w:r>
          </w:p>
        </w:tc>
        <w:tc>
          <w:tcPr>
            <w:tcW w:w="991" w:type="dxa"/>
            <w:tcBorders>
              <w:top w:val="single" w:sz="18" w:space="0" w:color="000000"/>
              <w:left w:val="single" w:sz="6" w:space="0" w:color="000000"/>
              <w:bottom w:val="nil"/>
              <w:right w:val="single" w:sz="6" w:space="0" w:color="000000"/>
            </w:tcBorders>
            <w:hideMark/>
          </w:tcPr>
          <w:p w:rsidR="00E777E2" w:rsidRDefault="00E777E2" w:rsidP="00E777E2">
            <w:pPr>
              <w:widowControl w:val="0"/>
              <w:autoSpaceDE w:val="0"/>
              <w:autoSpaceDN w:val="0"/>
              <w:adjustRightInd w:val="0"/>
              <w:spacing w:after="0" w:line="240" w:lineRule="auto"/>
              <w:rPr>
                <w:szCs w:val="24"/>
              </w:rPr>
            </w:pPr>
            <w:r>
              <w:rPr>
                <w:i/>
                <w:iCs/>
                <w:spacing w:val="-3"/>
                <w:szCs w:val="24"/>
              </w:rPr>
              <w:t>W</w:t>
            </w:r>
            <w:r>
              <w:rPr>
                <w:i/>
                <w:iCs/>
                <w:szCs w:val="24"/>
              </w:rPr>
              <w:t>BS</w:t>
            </w:r>
          </w:p>
        </w:tc>
        <w:tc>
          <w:tcPr>
            <w:tcW w:w="809" w:type="dxa"/>
            <w:tcBorders>
              <w:top w:val="single" w:sz="18" w:space="0" w:color="000000"/>
              <w:left w:val="single" w:sz="6" w:space="0" w:color="000000"/>
              <w:bottom w:val="nil"/>
              <w:right w:val="single" w:sz="6" w:space="0" w:color="000000"/>
            </w:tcBorders>
            <w:hideMark/>
          </w:tcPr>
          <w:p w:rsidR="00E777E2" w:rsidRDefault="00E777E2" w:rsidP="00E777E2">
            <w:pPr>
              <w:widowControl w:val="0"/>
              <w:autoSpaceDE w:val="0"/>
              <w:autoSpaceDN w:val="0"/>
              <w:adjustRightInd w:val="0"/>
              <w:spacing w:after="0" w:line="240" w:lineRule="auto"/>
              <w:rPr>
                <w:szCs w:val="24"/>
              </w:rPr>
            </w:pPr>
            <w:r>
              <w:rPr>
                <w:i/>
                <w:iCs/>
                <w:spacing w:val="1"/>
                <w:szCs w:val="24"/>
              </w:rPr>
              <w:t>CL</w:t>
            </w:r>
            <w:r>
              <w:rPr>
                <w:i/>
                <w:iCs/>
                <w:spacing w:val="-1"/>
                <w:szCs w:val="24"/>
              </w:rPr>
              <w:t>IN</w:t>
            </w:r>
          </w:p>
        </w:tc>
        <w:tc>
          <w:tcPr>
            <w:tcW w:w="991" w:type="dxa"/>
            <w:tcBorders>
              <w:top w:val="single" w:sz="18" w:space="0" w:color="000000"/>
              <w:left w:val="single" w:sz="6" w:space="0" w:color="000000"/>
              <w:bottom w:val="nil"/>
              <w:right w:val="single" w:sz="6" w:space="0" w:color="000000"/>
            </w:tcBorders>
            <w:hideMark/>
          </w:tcPr>
          <w:p w:rsidR="00E777E2" w:rsidRDefault="00E777E2" w:rsidP="00E777E2">
            <w:pPr>
              <w:widowControl w:val="0"/>
              <w:autoSpaceDE w:val="0"/>
              <w:autoSpaceDN w:val="0"/>
              <w:adjustRightInd w:val="0"/>
              <w:spacing w:after="0" w:line="240" w:lineRule="auto"/>
              <w:rPr>
                <w:szCs w:val="24"/>
              </w:rPr>
            </w:pPr>
            <w:r>
              <w:rPr>
                <w:i/>
                <w:iCs/>
                <w:szCs w:val="24"/>
              </w:rPr>
              <w:t>S</w:t>
            </w:r>
            <w:r>
              <w:rPr>
                <w:i/>
                <w:iCs/>
                <w:spacing w:val="-1"/>
                <w:szCs w:val="24"/>
              </w:rPr>
              <w:t>ec</w:t>
            </w:r>
            <w:r>
              <w:rPr>
                <w:i/>
                <w:iCs/>
                <w:szCs w:val="24"/>
              </w:rPr>
              <w:t>tion</w:t>
            </w:r>
          </w:p>
        </w:tc>
        <w:tc>
          <w:tcPr>
            <w:tcW w:w="989" w:type="dxa"/>
            <w:tcBorders>
              <w:top w:val="single" w:sz="18" w:space="0" w:color="000000"/>
              <w:left w:val="single" w:sz="6" w:space="0" w:color="000000"/>
              <w:bottom w:val="nil"/>
              <w:right w:val="single" w:sz="6" w:space="0" w:color="000000"/>
            </w:tcBorders>
            <w:hideMark/>
          </w:tcPr>
          <w:p w:rsidR="00E777E2" w:rsidRDefault="00E777E2" w:rsidP="00E777E2">
            <w:pPr>
              <w:widowControl w:val="0"/>
              <w:autoSpaceDE w:val="0"/>
              <w:autoSpaceDN w:val="0"/>
              <w:adjustRightInd w:val="0"/>
              <w:spacing w:after="0" w:line="240" w:lineRule="auto"/>
              <w:rPr>
                <w:szCs w:val="24"/>
              </w:rPr>
            </w:pPr>
            <w:r>
              <w:rPr>
                <w:i/>
                <w:iCs/>
                <w:szCs w:val="24"/>
              </w:rPr>
              <w:t>S</w:t>
            </w:r>
            <w:r>
              <w:rPr>
                <w:i/>
                <w:iCs/>
                <w:spacing w:val="-1"/>
                <w:szCs w:val="24"/>
              </w:rPr>
              <w:t>ec</w:t>
            </w:r>
            <w:r>
              <w:rPr>
                <w:i/>
                <w:iCs/>
                <w:szCs w:val="24"/>
              </w:rPr>
              <w:t>tion</w:t>
            </w:r>
          </w:p>
        </w:tc>
        <w:tc>
          <w:tcPr>
            <w:tcW w:w="1171" w:type="dxa"/>
            <w:tcBorders>
              <w:top w:val="single" w:sz="18" w:space="0" w:color="000000"/>
              <w:left w:val="single" w:sz="6" w:space="0" w:color="000000"/>
              <w:bottom w:val="nil"/>
              <w:right w:val="single" w:sz="6" w:space="0" w:color="000000"/>
            </w:tcBorders>
            <w:hideMark/>
          </w:tcPr>
          <w:p w:rsidR="00E777E2" w:rsidRDefault="00E777E2" w:rsidP="00E777E2">
            <w:pPr>
              <w:widowControl w:val="0"/>
              <w:autoSpaceDE w:val="0"/>
              <w:autoSpaceDN w:val="0"/>
              <w:adjustRightInd w:val="0"/>
              <w:spacing w:after="0" w:line="240" w:lineRule="auto"/>
              <w:rPr>
                <w:szCs w:val="24"/>
              </w:rPr>
            </w:pPr>
            <w:r>
              <w:rPr>
                <w:i/>
                <w:iCs/>
                <w:szCs w:val="24"/>
              </w:rPr>
              <w:t>Proposal</w:t>
            </w:r>
          </w:p>
        </w:tc>
        <w:tc>
          <w:tcPr>
            <w:tcW w:w="809" w:type="dxa"/>
            <w:tcBorders>
              <w:top w:val="single" w:sz="18" w:space="0" w:color="000000"/>
              <w:left w:val="single" w:sz="6" w:space="0" w:color="000000"/>
              <w:bottom w:val="nil"/>
              <w:right w:val="single" w:sz="6" w:space="0" w:color="000000"/>
            </w:tcBorders>
            <w:hideMark/>
          </w:tcPr>
          <w:p w:rsidR="00E777E2" w:rsidRDefault="00E777E2" w:rsidP="00E777E2">
            <w:pPr>
              <w:widowControl w:val="0"/>
              <w:autoSpaceDE w:val="0"/>
              <w:autoSpaceDN w:val="0"/>
              <w:adjustRightInd w:val="0"/>
              <w:spacing w:after="0" w:line="240" w:lineRule="auto"/>
              <w:rPr>
                <w:szCs w:val="24"/>
              </w:rPr>
            </w:pPr>
            <w:r>
              <w:rPr>
                <w:i/>
                <w:iCs/>
                <w:szCs w:val="24"/>
              </w:rPr>
              <w:t>S</w:t>
            </w:r>
            <w:r>
              <w:rPr>
                <w:i/>
                <w:iCs/>
                <w:spacing w:val="2"/>
                <w:szCs w:val="24"/>
              </w:rPr>
              <w:t>O</w:t>
            </w:r>
            <w:r>
              <w:rPr>
                <w:i/>
                <w:iCs/>
                <w:szCs w:val="24"/>
              </w:rPr>
              <w:t>W</w:t>
            </w:r>
          </w:p>
        </w:tc>
        <w:tc>
          <w:tcPr>
            <w:tcW w:w="900" w:type="dxa"/>
            <w:tcBorders>
              <w:top w:val="single" w:sz="18" w:space="0" w:color="000000"/>
              <w:left w:val="single" w:sz="6" w:space="0" w:color="000000"/>
              <w:bottom w:val="nil"/>
              <w:right w:val="single" w:sz="6" w:space="0" w:color="000000"/>
            </w:tcBorders>
            <w:hideMark/>
          </w:tcPr>
          <w:p w:rsidR="00E777E2" w:rsidRDefault="00E777E2" w:rsidP="00E777E2">
            <w:pPr>
              <w:widowControl w:val="0"/>
              <w:autoSpaceDE w:val="0"/>
              <w:autoSpaceDN w:val="0"/>
              <w:adjustRightInd w:val="0"/>
              <w:spacing w:after="0" w:line="240" w:lineRule="auto"/>
              <w:rPr>
                <w:szCs w:val="24"/>
              </w:rPr>
            </w:pPr>
            <w:r>
              <w:rPr>
                <w:i/>
                <w:iCs/>
                <w:spacing w:val="1"/>
                <w:szCs w:val="24"/>
              </w:rPr>
              <w:t>C</w:t>
            </w:r>
            <w:r>
              <w:rPr>
                <w:i/>
                <w:iCs/>
                <w:szCs w:val="24"/>
              </w:rPr>
              <w:t>DRL</w:t>
            </w:r>
          </w:p>
        </w:tc>
        <w:tc>
          <w:tcPr>
            <w:tcW w:w="811" w:type="dxa"/>
            <w:tcBorders>
              <w:top w:val="single" w:sz="18" w:space="0" w:color="000000"/>
              <w:left w:val="single" w:sz="6" w:space="0" w:color="000000"/>
              <w:bottom w:val="nil"/>
              <w:right w:val="single" w:sz="6" w:space="0" w:color="000000"/>
            </w:tcBorders>
            <w:hideMark/>
          </w:tcPr>
          <w:p w:rsidR="00E777E2" w:rsidRDefault="00E777E2" w:rsidP="00E777E2">
            <w:pPr>
              <w:widowControl w:val="0"/>
              <w:autoSpaceDE w:val="0"/>
              <w:autoSpaceDN w:val="0"/>
              <w:adjustRightInd w:val="0"/>
              <w:spacing w:after="0" w:line="240" w:lineRule="auto"/>
              <w:rPr>
                <w:szCs w:val="24"/>
              </w:rPr>
            </w:pPr>
            <w:r>
              <w:rPr>
                <w:i/>
                <w:iCs/>
                <w:spacing w:val="-1"/>
                <w:szCs w:val="24"/>
              </w:rPr>
              <w:t>IMP</w:t>
            </w:r>
          </w:p>
        </w:tc>
        <w:tc>
          <w:tcPr>
            <w:tcW w:w="809" w:type="dxa"/>
            <w:tcBorders>
              <w:top w:val="single" w:sz="18" w:space="0" w:color="000000"/>
              <w:left w:val="single" w:sz="6" w:space="0" w:color="000000"/>
              <w:bottom w:val="nil"/>
              <w:right w:val="single" w:sz="18" w:space="0" w:color="000000"/>
            </w:tcBorders>
            <w:hideMark/>
          </w:tcPr>
          <w:p w:rsidR="00E777E2" w:rsidRDefault="00E777E2" w:rsidP="00E777E2">
            <w:pPr>
              <w:widowControl w:val="0"/>
              <w:autoSpaceDE w:val="0"/>
              <w:autoSpaceDN w:val="0"/>
              <w:adjustRightInd w:val="0"/>
              <w:spacing w:after="0" w:line="240" w:lineRule="auto"/>
              <w:rPr>
                <w:szCs w:val="24"/>
              </w:rPr>
            </w:pPr>
            <w:r>
              <w:rPr>
                <w:i/>
                <w:iCs/>
                <w:szCs w:val="24"/>
              </w:rPr>
              <w:t>SOO</w:t>
            </w:r>
          </w:p>
        </w:tc>
      </w:tr>
      <w:tr w:rsidR="00E777E2" w:rsidTr="007348CB">
        <w:trPr>
          <w:trHeight w:hRule="exact" w:val="318"/>
        </w:trPr>
        <w:tc>
          <w:tcPr>
            <w:tcW w:w="811" w:type="dxa"/>
            <w:tcBorders>
              <w:top w:val="nil"/>
              <w:left w:val="single" w:sz="18" w:space="0" w:color="000000"/>
              <w:bottom w:val="single" w:sz="18" w:space="0" w:color="000000"/>
              <w:right w:val="single" w:sz="6" w:space="0" w:color="000000"/>
            </w:tcBorders>
            <w:hideMark/>
          </w:tcPr>
          <w:p w:rsidR="00E777E2" w:rsidRDefault="00E777E2" w:rsidP="00E777E2">
            <w:pPr>
              <w:widowControl w:val="0"/>
              <w:autoSpaceDE w:val="0"/>
              <w:autoSpaceDN w:val="0"/>
              <w:adjustRightInd w:val="0"/>
              <w:spacing w:after="0" w:line="240" w:lineRule="auto"/>
              <w:rPr>
                <w:szCs w:val="24"/>
              </w:rPr>
            </w:pPr>
            <w:r>
              <w:rPr>
                <w:i/>
                <w:iCs/>
                <w:szCs w:val="24"/>
              </w:rPr>
              <w:t>DO</w:t>
            </w:r>
            <w:r>
              <w:rPr>
                <w:i/>
                <w:iCs/>
                <w:spacing w:val="1"/>
                <w:szCs w:val="24"/>
              </w:rPr>
              <w:t>C</w:t>
            </w:r>
            <w:r>
              <w:rPr>
                <w:i/>
                <w:iCs/>
                <w:szCs w:val="24"/>
              </w:rPr>
              <w:t>.</w:t>
            </w:r>
          </w:p>
        </w:tc>
        <w:tc>
          <w:tcPr>
            <w:tcW w:w="1169" w:type="dxa"/>
            <w:tcBorders>
              <w:top w:val="nil"/>
              <w:left w:val="single" w:sz="6" w:space="0" w:color="000000"/>
              <w:bottom w:val="single" w:sz="18" w:space="0" w:color="000000"/>
              <w:right w:val="single" w:sz="6" w:space="0" w:color="000000"/>
            </w:tcBorders>
            <w:hideMark/>
          </w:tcPr>
          <w:p w:rsidR="00E777E2" w:rsidRDefault="00E777E2" w:rsidP="00E777E2">
            <w:pPr>
              <w:widowControl w:val="0"/>
              <w:autoSpaceDE w:val="0"/>
              <w:autoSpaceDN w:val="0"/>
              <w:adjustRightInd w:val="0"/>
              <w:spacing w:after="0" w:line="240" w:lineRule="auto"/>
              <w:rPr>
                <w:szCs w:val="24"/>
              </w:rPr>
            </w:pPr>
            <w:r>
              <w:rPr>
                <w:i/>
                <w:iCs/>
                <w:szCs w:val="24"/>
              </w:rPr>
              <w:t>REQ</w:t>
            </w:r>
          </w:p>
        </w:tc>
        <w:tc>
          <w:tcPr>
            <w:tcW w:w="991" w:type="dxa"/>
            <w:tcBorders>
              <w:top w:val="nil"/>
              <w:left w:val="single" w:sz="6" w:space="0" w:color="000000"/>
              <w:bottom w:val="single" w:sz="18" w:space="0" w:color="000000"/>
              <w:right w:val="single" w:sz="6" w:space="0" w:color="000000"/>
            </w:tcBorders>
            <w:hideMark/>
          </w:tcPr>
          <w:p w:rsidR="00E777E2" w:rsidRDefault="00E777E2" w:rsidP="00E777E2">
            <w:pPr>
              <w:widowControl w:val="0"/>
              <w:autoSpaceDE w:val="0"/>
              <w:autoSpaceDN w:val="0"/>
              <w:adjustRightInd w:val="0"/>
              <w:spacing w:after="0" w:line="240" w:lineRule="auto"/>
              <w:rPr>
                <w:szCs w:val="24"/>
              </w:rPr>
            </w:pPr>
            <w:r>
              <w:rPr>
                <w:i/>
                <w:iCs/>
                <w:spacing w:val="1"/>
                <w:szCs w:val="24"/>
              </w:rPr>
              <w:t>L</w:t>
            </w:r>
            <w:r>
              <w:rPr>
                <w:i/>
                <w:iCs/>
                <w:szCs w:val="24"/>
              </w:rPr>
              <w:t>EVEL</w:t>
            </w:r>
          </w:p>
        </w:tc>
        <w:tc>
          <w:tcPr>
            <w:tcW w:w="809" w:type="dxa"/>
            <w:tcBorders>
              <w:top w:val="nil"/>
              <w:left w:val="single" w:sz="6" w:space="0" w:color="000000"/>
              <w:bottom w:val="single" w:sz="18" w:space="0" w:color="000000"/>
              <w:right w:val="single" w:sz="6" w:space="0" w:color="000000"/>
            </w:tcBorders>
          </w:tcPr>
          <w:p w:rsidR="00E777E2" w:rsidRDefault="00E777E2" w:rsidP="00E777E2">
            <w:pPr>
              <w:widowControl w:val="0"/>
              <w:autoSpaceDE w:val="0"/>
              <w:autoSpaceDN w:val="0"/>
              <w:adjustRightInd w:val="0"/>
              <w:spacing w:after="0" w:line="240" w:lineRule="auto"/>
              <w:rPr>
                <w:szCs w:val="24"/>
              </w:rPr>
            </w:pPr>
          </w:p>
        </w:tc>
        <w:tc>
          <w:tcPr>
            <w:tcW w:w="991" w:type="dxa"/>
            <w:tcBorders>
              <w:top w:val="nil"/>
              <w:left w:val="single" w:sz="6" w:space="0" w:color="000000"/>
              <w:bottom w:val="single" w:sz="18" w:space="0" w:color="000000"/>
              <w:right w:val="single" w:sz="6" w:space="0" w:color="000000"/>
            </w:tcBorders>
            <w:hideMark/>
          </w:tcPr>
          <w:p w:rsidR="00E777E2" w:rsidRDefault="00E777E2" w:rsidP="00E777E2">
            <w:pPr>
              <w:widowControl w:val="0"/>
              <w:autoSpaceDE w:val="0"/>
              <w:autoSpaceDN w:val="0"/>
              <w:adjustRightInd w:val="0"/>
              <w:spacing w:after="0" w:line="240" w:lineRule="auto"/>
              <w:jc w:val="center"/>
              <w:rPr>
                <w:szCs w:val="24"/>
              </w:rPr>
            </w:pPr>
            <w:r>
              <w:rPr>
                <w:i/>
                <w:iCs/>
                <w:szCs w:val="24"/>
              </w:rPr>
              <w:t>L</w:t>
            </w:r>
          </w:p>
        </w:tc>
        <w:tc>
          <w:tcPr>
            <w:tcW w:w="989" w:type="dxa"/>
            <w:tcBorders>
              <w:top w:val="nil"/>
              <w:left w:val="single" w:sz="6" w:space="0" w:color="000000"/>
              <w:bottom w:val="single" w:sz="18" w:space="0" w:color="000000"/>
              <w:right w:val="single" w:sz="6" w:space="0" w:color="000000"/>
            </w:tcBorders>
            <w:hideMark/>
          </w:tcPr>
          <w:p w:rsidR="00E777E2" w:rsidRDefault="00E777E2" w:rsidP="00E777E2">
            <w:pPr>
              <w:widowControl w:val="0"/>
              <w:autoSpaceDE w:val="0"/>
              <w:autoSpaceDN w:val="0"/>
              <w:adjustRightInd w:val="0"/>
              <w:spacing w:after="0" w:line="240" w:lineRule="auto"/>
              <w:jc w:val="center"/>
              <w:rPr>
                <w:szCs w:val="24"/>
              </w:rPr>
            </w:pPr>
            <w:r>
              <w:rPr>
                <w:i/>
                <w:iCs/>
                <w:szCs w:val="24"/>
              </w:rPr>
              <w:t>M</w:t>
            </w:r>
          </w:p>
        </w:tc>
        <w:tc>
          <w:tcPr>
            <w:tcW w:w="1171" w:type="dxa"/>
            <w:tcBorders>
              <w:top w:val="nil"/>
              <w:left w:val="single" w:sz="6" w:space="0" w:color="000000"/>
              <w:bottom w:val="single" w:sz="18" w:space="0" w:color="000000"/>
              <w:right w:val="single" w:sz="6" w:space="0" w:color="000000"/>
            </w:tcBorders>
          </w:tcPr>
          <w:p w:rsidR="00E777E2" w:rsidRDefault="00E777E2" w:rsidP="00E777E2">
            <w:pPr>
              <w:widowControl w:val="0"/>
              <w:autoSpaceDE w:val="0"/>
              <w:autoSpaceDN w:val="0"/>
              <w:adjustRightInd w:val="0"/>
              <w:spacing w:after="0" w:line="240" w:lineRule="auto"/>
              <w:rPr>
                <w:szCs w:val="24"/>
              </w:rPr>
            </w:pPr>
          </w:p>
        </w:tc>
        <w:tc>
          <w:tcPr>
            <w:tcW w:w="809" w:type="dxa"/>
            <w:tcBorders>
              <w:top w:val="nil"/>
              <w:left w:val="single" w:sz="6" w:space="0" w:color="000000"/>
              <w:bottom w:val="single" w:sz="18" w:space="0" w:color="000000"/>
              <w:right w:val="single" w:sz="6" w:space="0" w:color="000000"/>
            </w:tcBorders>
          </w:tcPr>
          <w:p w:rsidR="00E777E2" w:rsidRDefault="00E777E2" w:rsidP="00E777E2">
            <w:pPr>
              <w:widowControl w:val="0"/>
              <w:autoSpaceDE w:val="0"/>
              <w:autoSpaceDN w:val="0"/>
              <w:adjustRightInd w:val="0"/>
              <w:spacing w:after="0" w:line="240" w:lineRule="auto"/>
              <w:rPr>
                <w:szCs w:val="24"/>
              </w:rPr>
            </w:pPr>
          </w:p>
        </w:tc>
        <w:tc>
          <w:tcPr>
            <w:tcW w:w="900" w:type="dxa"/>
            <w:tcBorders>
              <w:top w:val="nil"/>
              <w:left w:val="single" w:sz="6" w:space="0" w:color="000000"/>
              <w:bottom w:val="single" w:sz="18" w:space="0" w:color="000000"/>
              <w:right w:val="single" w:sz="6" w:space="0" w:color="000000"/>
            </w:tcBorders>
          </w:tcPr>
          <w:p w:rsidR="00E777E2" w:rsidRDefault="00E777E2" w:rsidP="00E777E2">
            <w:pPr>
              <w:widowControl w:val="0"/>
              <w:autoSpaceDE w:val="0"/>
              <w:autoSpaceDN w:val="0"/>
              <w:adjustRightInd w:val="0"/>
              <w:spacing w:after="0" w:line="240" w:lineRule="auto"/>
              <w:rPr>
                <w:szCs w:val="24"/>
              </w:rPr>
            </w:pPr>
          </w:p>
        </w:tc>
        <w:tc>
          <w:tcPr>
            <w:tcW w:w="811" w:type="dxa"/>
            <w:tcBorders>
              <w:top w:val="nil"/>
              <w:left w:val="single" w:sz="6" w:space="0" w:color="000000"/>
              <w:bottom w:val="single" w:sz="18" w:space="0" w:color="000000"/>
              <w:right w:val="single" w:sz="6" w:space="0" w:color="000000"/>
            </w:tcBorders>
          </w:tcPr>
          <w:p w:rsidR="00E777E2" w:rsidRDefault="00E777E2" w:rsidP="00E777E2">
            <w:pPr>
              <w:widowControl w:val="0"/>
              <w:autoSpaceDE w:val="0"/>
              <w:autoSpaceDN w:val="0"/>
              <w:adjustRightInd w:val="0"/>
              <w:spacing w:after="0" w:line="240" w:lineRule="auto"/>
              <w:rPr>
                <w:szCs w:val="24"/>
              </w:rPr>
            </w:pPr>
          </w:p>
        </w:tc>
        <w:tc>
          <w:tcPr>
            <w:tcW w:w="809" w:type="dxa"/>
            <w:tcBorders>
              <w:top w:val="nil"/>
              <w:left w:val="single" w:sz="6" w:space="0" w:color="000000"/>
              <w:bottom w:val="single" w:sz="18" w:space="0" w:color="000000"/>
              <w:right w:val="single" w:sz="18" w:space="0" w:color="000000"/>
            </w:tcBorders>
          </w:tcPr>
          <w:p w:rsidR="00E777E2" w:rsidRDefault="00E777E2" w:rsidP="00E777E2">
            <w:pPr>
              <w:widowControl w:val="0"/>
              <w:autoSpaceDE w:val="0"/>
              <w:autoSpaceDN w:val="0"/>
              <w:adjustRightInd w:val="0"/>
              <w:spacing w:after="0" w:line="240" w:lineRule="auto"/>
              <w:rPr>
                <w:szCs w:val="24"/>
              </w:rPr>
            </w:pPr>
          </w:p>
        </w:tc>
      </w:tr>
      <w:tr w:rsidR="00E777E2" w:rsidTr="007348CB">
        <w:trPr>
          <w:trHeight w:hRule="exact" w:val="290"/>
        </w:trPr>
        <w:tc>
          <w:tcPr>
            <w:tcW w:w="811" w:type="dxa"/>
            <w:tcBorders>
              <w:top w:val="single" w:sz="18" w:space="0" w:color="000000"/>
              <w:left w:val="single" w:sz="18" w:space="0" w:color="000000"/>
              <w:bottom w:val="single" w:sz="6" w:space="0" w:color="000000"/>
              <w:right w:val="single" w:sz="12" w:space="0" w:color="000000"/>
            </w:tcBorders>
            <w:hideMark/>
          </w:tcPr>
          <w:p w:rsidR="00E777E2" w:rsidRDefault="00E777E2" w:rsidP="00E777E2">
            <w:pPr>
              <w:widowControl w:val="0"/>
              <w:autoSpaceDE w:val="0"/>
              <w:autoSpaceDN w:val="0"/>
              <w:adjustRightInd w:val="0"/>
              <w:spacing w:after="0" w:line="240" w:lineRule="auto"/>
              <w:rPr>
                <w:szCs w:val="24"/>
              </w:rPr>
            </w:pPr>
            <w:r>
              <w:rPr>
                <w:i/>
                <w:iCs/>
                <w:szCs w:val="24"/>
              </w:rPr>
              <w:t>3.2.2</w:t>
            </w:r>
          </w:p>
        </w:tc>
        <w:tc>
          <w:tcPr>
            <w:tcW w:w="1169" w:type="dxa"/>
            <w:tcBorders>
              <w:top w:val="single" w:sz="18" w:space="0" w:color="000000"/>
              <w:left w:val="single" w:sz="12" w:space="0" w:color="000000"/>
              <w:bottom w:val="single" w:sz="6" w:space="0" w:color="000000"/>
              <w:right w:val="single" w:sz="12" w:space="0" w:color="000000"/>
            </w:tcBorders>
            <w:hideMark/>
          </w:tcPr>
          <w:p w:rsidR="00E777E2" w:rsidRDefault="00E777E2" w:rsidP="00E777E2">
            <w:pPr>
              <w:widowControl w:val="0"/>
              <w:autoSpaceDE w:val="0"/>
              <w:autoSpaceDN w:val="0"/>
              <w:adjustRightInd w:val="0"/>
              <w:spacing w:after="0" w:line="240" w:lineRule="auto"/>
              <w:rPr>
                <w:szCs w:val="24"/>
              </w:rPr>
            </w:pPr>
            <w:r>
              <w:rPr>
                <w:i/>
                <w:iCs/>
                <w:szCs w:val="24"/>
              </w:rPr>
              <w:t>D</w:t>
            </w:r>
            <w:r>
              <w:rPr>
                <w:i/>
                <w:iCs/>
                <w:spacing w:val="-1"/>
                <w:szCs w:val="24"/>
              </w:rPr>
              <w:t>e</w:t>
            </w:r>
            <w:r>
              <w:rPr>
                <w:i/>
                <w:iCs/>
                <w:szCs w:val="24"/>
              </w:rPr>
              <w:t>sign B</w:t>
            </w:r>
          </w:p>
        </w:tc>
        <w:tc>
          <w:tcPr>
            <w:tcW w:w="991" w:type="dxa"/>
            <w:tcBorders>
              <w:top w:val="single" w:sz="18" w:space="0" w:color="000000"/>
              <w:left w:val="single" w:sz="12" w:space="0" w:color="000000"/>
              <w:bottom w:val="single" w:sz="6" w:space="0" w:color="000000"/>
              <w:right w:val="single" w:sz="12" w:space="0" w:color="000000"/>
            </w:tcBorders>
            <w:hideMark/>
          </w:tcPr>
          <w:p w:rsidR="00E777E2" w:rsidRDefault="00E777E2" w:rsidP="00E777E2">
            <w:pPr>
              <w:widowControl w:val="0"/>
              <w:autoSpaceDE w:val="0"/>
              <w:autoSpaceDN w:val="0"/>
              <w:adjustRightInd w:val="0"/>
              <w:spacing w:after="0" w:line="240" w:lineRule="auto"/>
              <w:jc w:val="center"/>
              <w:rPr>
                <w:szCs w:val="24"/>
              </w:rPr>
            </w:pPr>
            <w:r>
              <w:rPr>
                <w:i/>
                <w:iCs/>
                <w:szCs w:val="24"/>
              </w:rPr>
              <w:t>2</w:t>
            </w:r>
          </w:p>
        </w:tc>
        <w:tc>
          <w:tcPr>
            <w:tcW w:w="809" w:type="dxa"/>
            <w:tcBorders>
              <w:top w:val="single" w:sz="18" w:space="0" w:color="000000"/>
              <w:left w:val="single" w:sz="12" w:space="0" w:color="000000"/>
              <w:bottom w:val="single" w:sz="6" w:space="0" w:color="000000"/>
              <w:right w:val="single" w:sz="12" w:space="0" w:color="000000"/>
            </w:tcBorders>
            <w:hideMark/>
          </w:tcPr>
          <w:p w:rsidR="00E777E2" w:rsidRDefault="00E777E2" w:rsidP="00E777E2">
            <w:pPr>
              <w:widowControl w:val="0"/>
              <w:autoSpaceDE w:val="0"/>
              <w:autoSpaceDN w:val="0"/>
              <w:adjustRightInd w:val="0"/>
              <w:spacing w:after="0" w:line="240" w:lineRule="auto"/>
              <w:rPr>
                <w:szCs w:val="24"/>
              </w:rPr>
            </w:pPr>
            <w:r>
              <w:rPr>
                <w:i/>
                <w:iCs/>
                <w:szCs w:val="24"/>
              </w:rPr>
              <w:t>0001</w:t>
            </w:r>
          </w:p>
        </w:tc>
        <w:tc>
          <w:tcPr>
            <w:tcW w:w="991" w:type="dxa"/>
            <w:tcBorders>
              <w:top w:val="single" w:sz="18" w:space="0" w:color="000000"/>
              <w:left w:val="single" w:sz="12" w:space="0" w:color="000000"/>
              <w:bottom w:val="single" w:sz="6" w:space="0" w:color="000000"/>
              <w:right w:val="single" w:sz="12" w:space="0" w:color="000000"/>
            </w:tcBorders>
          </w:tcPr>
          <w:p w:rsidR="00E777E2" w:rsidRDefault="00E777E2" w:rsidP="00E777E2">
            <w:pPr>
              <w:widowControl w:val="0"/>
              <w:autoSpaceDE w:val="0"/>
              <w:autoSpaceDN w:val="0"/>
              <w:adjustRightInd w:val="0"/>
              <w:spacing w:after="0" w:line="240" w:lineRule="auto"/>
              <w:rPr>
                <w:szCs w:val="24"/>
              </w:rPr>
            </w:pPr>
          </w:p>
        </w:tc>
        <w:tc>
          <w:tcPr>
            <w:tcW w:w="989" w:type="dxa"/>
            <w:tcBorders>
              <w:top w:val="single" w:sz="18" w:space="0" w:color="000000"/>
              <w:left w:val="single" w:sz="12" w:space="0" w:color="000000"/>
              <w:bottom w:val="single" w:sz="6" w:space="0" w:color="000000"/>
              <w:right w:val="single" w:sz="12" w:space="0" w:color="000000"/>
            </w:tcBorders>
          </w:tcPr>
          <w:p w:rsidR="00E777E2" w:rsidRDefault="00E777E2" w:rsidP="00E777E2">
            <w:pPr>
              <w:widowControl w:val="0"/>
              <w:autoSpaceDE w:val="0"/>
              <w:autoSpaceDN w:val="0"/>
              <w:adjustRightInd w:val="0"/>
              <w:spacing w:after="0" w:line="240" w:lineRule="auto"/>
              <w:rPr>
                <w:szCs w:val="24"/>
              </w:rPr>
            </w:pPr>
          </w:p>
        </w:tc>
        <w:tc>
          <w:tcPr>
            <w:tcW w:w="1171" w:type="dxa"/>
            <w:tcBorders>
              <w:top w:val="single" w:sz="18" w:space="0" w:color="000000"/>
              <w:left w:val="single" w:sz="12" w:space="0" w:color="000000"/>
              <w:bottom w:val="single" w:sz="6" w:space="0" w:color="000000"/>
              <w:right w:val="single" w:sz="12" w:space="0" w:color="000000"/>
            </w:tcBorders>
          </w:tcPr>
          <w:p w:rsidR="00E777E2" w:rsidRDefault="00E777E2" w:rsidP="00E777E2">
            <w:pPr>
              <w:widowControl w:val="0"/>
              <w:autoSpaceDE w:val="0"/>
              <w:autoSpaceDN w:val="0"/>
              <w:adjustRightInd w:val="0"/>
              <w:spacing w:after="0" w:line="240" w:lineRule="auto"/>
              <w:rPr>
                <w:szCs w:val="24"/>
              </w:rPr>
            </w:pPr>
          </w:p>
        </w:tc>
        <w:tc>
          <w:tcPr>
            <w:tcW w:w="809" w:type="dxa"/>
            <w:tcBorders>
              <w:top w:val="single" w:sz="18" w:space="0" w:color="000000"/>
              <w:left w:val="single" w:sz="12" w:space="0" w:color="000000"/>
              <w:bottom w:val="single" w:sz="6" w:space="0" w:color="000000"/>
              <w:right w:val="single" w:sz="6" w:space="0" w:color="000000"/>
            </w:tcBorders>
          </w:tcPr>
          <w:p w:rsidR="00E777E2" w:rsidRDefault="00E777E2" w:rsidP="00E777E2">
            <w:pPr>
              <w:widowControl w:val="0"/>
              <w:autoSpaceDE w:val="0"/>
              <w:autoSpaceDN w:val="0"/>
              <w:adjustRightInd w:val="0"/>
              <w:spacing w:after="0" w:line="240" w:lineRule="auto"/>
              <w:rPr>
                <w:szCs w:val="24"/>
              </w:rPr>
            </w:pPr>
          </w:p>
        </w:tc>
        <w:tc>
          <w:tcPr>
            <w:tcW w:w="900" w:type="dxa"/>
            <w:tcBorders>
              <w:top w:val="single" w:sz="18" w:space="0" w:color="000000"/>
              <w:left w:val="single" w:sz="6" w:space="0" w:color="000000"/>
              <w:bottom w:val="single" w:sz="6" w:space="0" w:color="000000"/>
              <w:right w:val="single" w:sz="6" w:space="0" w:color="000000"/>
            </w:tcBorders>
            <w:hideMark/>
          </w:tcPr>
          <w:p w:rsidR="00E777E2" w:rsidRDefault="00E777E2" w:rsidP="00E777E2">
            <w:pPr>
              <w:widowControl w:val="0"/>
              <w:autoSpaceDE w:val="0"/>
              <w:autoSpaceDN w:val="0"/>
              <w:adjustRightInd w:val="0"/>
              <w:spacing w:after="0" w:line="240" w:lineRule="auto"/>
              <w:rPr>
                <w:szCs w:val="24"/>
              </w:rPr>
            </w:pPr>
            <w:r>
              <w:rPr>
                <w:i/>
                <w:iCs/>
                <w:spacing w:val="1"/>
                <w:szCs w:val="24"/>
              </w:rPr>
              <w:t>N</w:t>
            </w:r>
            <w:r>
              <w:rPr>
                <w:i/>
                <w:iCs/>
                <w:szCs w:val="24"/>
              </w:rPr>
              <w:t>/A</w:t>
            </w:r>
          </w:p>
        </w:tc>
        <w:tc>
          <w:tcPr>
            <w:tcW w:w="811" w:type="dxa"/>
            <w:tcBorders>
              <w:top w:val="single" w:sz="18" w:space="0" w:color="000000"/>
              <w:left w:val="single" w:sz="6" w:space="0" w:color="000000"/>
              <w:bottom w:val="single" w:sz="6" w:space="0" w:color="000000"/>
              <w:right w:val="single" w:sz="6" w:space="0" w:color="000000"/>
            </w:tcBorders>
          </w:tcPr>
          <w:p w:rsidR="00E777E2" w:rsidRDefault="00E777E2" w:rsidP="00E777E2">
            <w:pPr>
              <w:widowControl w:val="0"/>
              <w:autoSpaceDE w:val="0"/>
              <w:autoSpaceDN w:val="0"/>
              <w:adjustRightInd w:val="0"/>
              <w:spacing w:after="0" w:line="240" w:lineRule="auto"/>
              <w:rPr>
                <w:szCs w:val="24"/>
              </w:rPr>
            </w:pPr>
          </w:p>
        </w:tc>
        <w:tc>
          <w:tcPr>
            <w:tcW w:w="809" w:type="dxa"/>
            <w:tcBorders>
              <w:top w:val="single" w:sz="18" w:space="0" w:color="000000"/>
              <w:left w:val="single" w:sz="6" w:space="0" w:color="000000"/>
              <w:bottom w:val="single" w:sz="6" w:space="0" w:color="000000"/>
              <w:right w:val="single" w:sz="18" w:space="0" w:color="000000"/>
            </w:tcBorders>
          </w:tcPr>
          <w:p w:rsidR="00E777E2" w:rsidRDefault="00E777E2" w:rsidP="00E777E2">
            <w:pPr>
              <w:widowControl w:val="0"/>
              <w:autoSpaceDE w:val="0"/>
              <w:autoSpaceDN w:val="0"/>
              <w:adjustRightInd w:val="0"/>
              <w:spacing w:after="0" w:line="240" w:lineRule="auto"/>
              <w:rPr>
                <w:szCs w:val="24"/>
              </w:rPr>
            </w:pPr>
          </w:p>
        </w:tc>
      </w:tr>
      <w:tr w:rsidR="00E777E2" w:rsidTr="007348CB">
        <w:trPr>
          <w:trHeight w:hRule="exact" w:val="322"/>
        </w:trPr>
        <w:tc>
          <w:tcPr>
            <w:tcW w:w="811" w:type="dxa"/>
            <w:tcBorders>
              <w:top w:val="single" w:sz="6" w:space="0" w:color="000000"/>
              <w:left w:val="single" w:sz="18" w:space="0" w:color="000000"/>
              <w:bottom w:val="single" w:sz="18" w:space="0" w:color="000000"/>
              <w:right w:val="single" w:sz="12" w:space="0" w:color="000000"/>
            </w:tcBorders>
            <w:hideMark/>
          </w:tcPr>
          <w:p w:rsidR="00E777E2" w:rsidRDefault="00E777E2" w:rsidP="00E777E2">
            <w:pPr>
              <w:widowControl w:val="0"/>
              <w:autoSpaceDE w:val="0"/>
              <w:autoSpaceDN w:val="0"/>
              <w:adjustRightInd w:val="0"/>
              <w:spacing w:after="0" w:line="240" w:lineRule="auto"/>
              <w:rPr>
                <w:szCs w:val="24"/>
              </w:rPr>
            </w:pPr>
            <w:r>
              <w:rPr>
                <w:i/>
                <w:iCs/>
                <w:szCs w:val="24"/>
              </w:rPr>
              <w:t>3.3.3</w:t>
            </w:r>
          </w:p>
        </w:tc>
        <w:tc>
          <w:tcPr>
            <w:tcW w:w="1169" w:type="dxa"/>
            <w:tcBorders>
              <w:top w:val="single" w:sz="6" w:space="0" w:color="000000"/>
              <w:left w:val="single" w:sz="12" w:space="0" w:color="000000"/>
              <w:bottom w:val="single" w:sz="18" w:space="0" w:color="000000"/>
              <w:right w:val="single" w:sz="12" w:space="0" w:color="000000"/>
            </w:tcBorders>
            <w:hideMark/>
          </w:tcPr>
          <w:p w:rsidR="00E777E2" w:rsidRDefault="00E777E2" w:rsidP="00E777E2">
            <w:pPr>
              <w:widowControl w:val="0"/>
              <w:autoSpaceDE w:val="0"/>
              <w:autoSpaceDN w:val="0"/>
              <w:adjustRightInd w:val="0"/>
              <w:spacing w:after="0" w:line="240" w:lineRule="auto"/>
              <w:rPr>
                <w:szCs w:val="24"/>
              </w:rPr>
            </w:pPr>
            <w:r>
              <w:rPr>
                <w:i/>
                <w:iCs/>
                <w:szCs w:val="24"/>
              </w:rPr>
              <w:t>Build A</w:t>
            </w:r>
          </w:p>
        </w:tc>
        <w:tc>
          <w:tcPr>
            <w:tcW w:w="991" w:type="dxa"/>
            <w:tcBorders>
              <w:top w:val="single" w:sz="6" w:space="0" w:color="000000"/>
              <w:left w:val="single" w:sz="12" w:space="0" w:color="000000"/>
              <w:bottom w:val="single" w:sz="18" w:space="0" w:color="000000"/>
              <w:right w:val="single" w:sz="12" w:space="0" w:color="000000"/>
            </w:tcBorders>
            <w:hideMark/>
          </w:tcPr>
          <w:p w:rsidR="00E777E2" w:rsidRDefault="00E777E2" w:rsidP="00E777E2">
            <w:pPr>
              <w:widowControl w:val="0"/>
              <w:autoSpaceDE w:val="0"/>
              <w:autoSpaceDN w:val="0"/>
              <w:adjustRightInd w:val="0"/>
              <w:spacing w:after="0" w:line="240" w:lineRule="auto"/>
              <w:jc w:val="center"/>
              <w:rPr>
                <w:szCs w:val="24"/>
              </w:rPr>
            </w:pPr>
            <w:r>
              <w:rPr>
                <w:i/>
                <w:iCs/>
                <w:szCs w:val="24"/>
              </w:rPr>
              <w:t>2</w:t>
            </w:r>
          </w:p>
        </w:tc>
        <w:tc>
          <w:tcPr>
            <w:tcW w:w="809" w:type="dxa"/>
            <w:tcBorders>
              <w:top w:val="single" w:sz="6" w:space="0" w:color="000000"/>
              <w:left w:val="single" w:sz="12" w:space="0" w:color="000000"/>
              <w:bottom w:val="single" w:sz="18" w:space="0" w:color="000000"/>
              <w:right w:val="single" w:sz="12" w:space="0" w:color="000000"/>
            </w:tcBorders>
            <w:hideMark/>
          </w:tcPr>
          <w:p w:rsidR="00E777E2" w:rsidRDefault="00E777E2" w:rsidP="00E777E2">
            <w:pPr>
              <w:widowControl w:val="0"/>
              <w:autoSpaceDE w:val="0"/>
              <w:autoSpaceDN w:val="0"/>
              <w:adjustRightInd w:val="0"/>
              <w:spacing w:after="0" w:line="240" w:lineRule="auto"/>
              <w:rPr>
                <w:szCs w:val="24"/>
              </w:rPr>
            </w:pPr>
            <w:r>
              <w:rPr>
                <w:i/>
                <w:iCs/>
                <w:szCs w:val="24"/>
              </w:rPr>
              <w:t>0002</w:t>
            </w:r>
          </w:p>
        </w:tc>
        <w:tc>
          <w:tcPr>
            <w:tcW w:w="991" w:type="dxa"/>
            <w:tcBorders>
              <w:top w:val="single" w:sz="6" w:space="0" w:color="000000"/>
              <w:left w:val="single" w:sz="12" w:space="0" w:color="000000"/>
              <w:bottom w:val="single" w:sz="18" w:space="0" w:color="000000"/>
              <w:right w:val="single" w:sz="12" w:space="0" w:color="000000"/>
            </w:tcBorders>
            <w:hideMark/>
          </w:tcPr>
          <w:p w:rsidR="00E777E2" w:rsidRDefault="00E777E2" w:rsidP="00E777E2">
            <w:pPr>
              <w:widowControl w:val="0"/>
              <w:autoSpaceDE w:val="0"/>
              <w:autoSpaceDN w:val="0"/>
              <w:adjustRightInd w:val="0"/>
              <w:spacing w:after="0" w:line="240" w:lineRule="auto"/>
              <w:rPr>
                <w:szCs w:val="24"/>
              </w:rPr>
            </w:pPr>
            <w:r>
              <w:rPr>
                <w:i/>
                <w:iCs/>
                <w:szCs w:val="24"/>
              </w:rPr>
              <w:t>3.B.2</w:t>
            </w:r>
          </w:p>
        </w:tc>
        <w:tc>
          <w:tcPr>
            <w:tcW w:w="989" w:type="dxa"/>
            <w:tcBorders>
              <w:top w:val="single" w:sz="6" w:space="0" w:color="000000"/>
              <w:left w:val="single" w:sz="12" w:space="0" w:color="000000"/>
              <w:bottom w:val="single" w:sz="18" w:space="0" w:color="000000"/>
              <w:right w:val="single" w:sz="12" w:space="0" w:color="000000"/>
            </w:tcBorders>
          </w:tcPr>
          <w:p w:rsidR="00E777E2" w:rsidRDefault="00E777E2" w:rsidP="00E777E2">
            <w:pPr>
              <w:widowControl w:val="0"/>
              <w:autoSpaceDE w:val="0"/>
              <w:autoSpaceDN w:val="0"/>
              <w:adjustRightInd w:val="0"/>
              <w:spacing w:after="0" w:line="240" w:lineRule="auto"/>
              <w:rPr>
                <w:szCs w:val="24"/>
              </w:rPr>
            </w:pPr>
          </w:p>
        </w:tc>
        <w:tc>
          <w:tcPr>
            <w:tcW w:w="1171" w:type="dxa"/>
            <w:tcBorders>
              <w:top w:val="single" w:sz="6" w:space="0" w:color="000000"/>
              <w:left w:val="single" w:sz="12" w:space="0" w:color="000000"/>
              <w:bottom w:val="single" w:sz="18" w:space="0" w:color="000000"/>
              <w:right w:val="single" w:sz="12" w:space="0" w:color="000000"/>
            </w:tcBorders>
          </w:tcPr>
          <w:p w:rsidR="00E777E2" w:rsidRDefault="00E777E2" w:rsidP="00E777E2">
            <w:pPr>
              <w:widowControl w:val="0"/>
              <w:autoSpaceDE w:val="0"/>
              <w:autoSpaceDN w:val="0"/>
              <w:adjustRightInd w:val="0"/>
              <w:spacing w:after="0" w:line="240" w:lineRule="auto"/>
              <w:rPr>
                <w:szCs w:val="24"/>
              </w:rPr>
            </w:pPr>
          </w:p>
        </w:tc>
        <w:tc>
          <w:tcPr>
            <w:tcW w:w="809" w:type="dxa"/>
            <w:tcBorders>
              <w:top w:val="single" w:sz="6" w:space="0" w:color="000000"/>
              <w:left w:val="single" w:sz="12" w:space="0" w:color="000000"/>
              <w:bottom w:val="single" w:sz="18" w:space="0" w:color="000000"/>
              <w:right w:val="single" w:sz="6" w:space="0" w:color="000000"/>
            </w:tcBorders>
          </w:tcPr>
          <w:p w:rsidR="00E777E2" w:rsidRDefault="00E777E2" w:rsidP="00E777E2">
            <w:pPr>
              <w:widowControl w:val="0"/>
              <w:autoSpaceDE w:val="0"/>
              <w:autoSpaceDN w:val="0"/>
              <w:adjustRightInd w:val="0"/>
              <w:spacing w:after="0" w:line="240" w:lineRule="auto"/>
              <w:rPr>
                <w:szCs w:val="24"/>
              </w:rPr>
            </w:pPr>
          </w:p>
        </w:tc>
        <w:tc>
          <w:tcPr>
            <w:tcW w:w="900" w:type="dxa"/>
            <w:tcBorders>
              <w:top w:val="single" w:sz="6" w:space="0" w:color="000000"/>
              <w:left w:val="single" w:sz="6" w:space="0" w:color="000000"/>
              <w:bottom w:val="single" w:sz="18" w:space="0" w:color="000000"/>
              <w:right w:val="single" w:sz="6" w:space="0" w:color="000000"/>
            </w:tcBorders>
            <w:hideMark/>
          </w:tcPr>
          <w:p w:rsidR="00E777E2" w:rsidRDefault="00E777E2" w:rsidP="00E777E2">
            <w:pPr>
              <w:widowControl w:val="0"/>
              <w:autoSpaceDE w:val="0"/>
              <w:autoSpaceDN w:val="0"/>
              <w:adjustRightInd w:val="0"/>
              <w:spacing w:after="0" w:line="240" w:lineRule="auto"/>
              <w:rPr>
                <w:szCs w:val="24"/>
              </w:rPr>
            </w:pPr>
            <w:r>
              <w:rPr>
                <w:i/>
                <w:iCs/>
                <w:szCs w:val="24"/>
              </w:rPr>
              <w:t>A001</w:t>
            </w:r>
          </w:p>
        </w:tc>
        <w:tc>
          <w:tcPr>
            <w:tcW w:w="811" w:type="dxa"/>
            <w:tcBorders>
              <w:top w:val="single" w:sz="6" w:space="0" w:color="000000"/>
              <w:left w:val="single" w:sz="6" w:space="0" w:color="000000"/>
              <w:bottom w:val="single" w:sz="18" w:space="0" w:color="000000"/>
              <w:right w:val="single" w:sz="6" w:space="0" w:color="000000"/>
            </w:tcBorders>
          </w:tcPr>
          <w:p w:rsidR="00E777E2" w:rsidRDefault="00E777E2" w:rsidP="00E777E2">
            <w:pPr>
              <w:widowControl w:val="0"/>
              <w:autoSpaceDE w:val="0"/>
              <w:autoSpaceDN w:val="0"/>
              <w:adjustRightInd w:val="0"/>
              <w:spacing w:after="0" w:line="240" w:lineRule="auto"/>
              <w:rPr>
                <w:szCs w:val="24"/>
              </w:rPr>
            </w:pPr>
          </w:p>
        </w:tc>
        <w:tc>
          <w:tcPr>
            <w:tcW w:w="809" w:type="dxa"/>
            <w:tcBorders>
              <w:top w:val="single" w:sz="6" w:space="0" w:color="000000"/>
              <w:left w:val="single" w:sz="6" w:space="0" w:color="000000"/>
              <w:bottom w:val="single" w:sz="18" w:space="0" w:color="000000"/>
              <w:right w:val="single" w:sz="18" w:space="0" w:color="000000"/>
            </w:tcBorders>
          </w:tcPr>
          <w:p w:rsidR="00E777E2" w:rsidRDefault="00E777E2" w:rsidP="00E777E2">
            <w:pPr>
              <w:widowControl w:val="0"/>
              <w:autoSpaceDE w:val="0"/>
              <w:autoSpaceDN w:val="0"/>
              <w:adjustRightInd w:val="0"/>
              <w:spacing w:after="0" w:line="240" w:lineRule="auto"/>
              <w:rPr>
                <w:szCs w:val="24"/>
              </w:rPr>
            </w:pPr>
          </w:p>
        </w:tc>
      </w:tr>
    </w:tbl>
    <w:p w:rsidR="00E777E2" w:rsidRDefault="00E777E2" w:rsidP="00E777E2">
      <w:pPr>
        <w:widowControl w:val="0"/>
        <w:autoSpaceDE w:val="0"/>
        <w:autoSpaceDN w:val="0"/>
        <w:adjustRightInd w:val="0"/>
        <w:spacing w:before="3" w:after="0" w:line="240" w:lineRule="auto"/>
        <w:rPr>
          <w:sz w:val="19"/>
          <w:szCs w:val="19"/>
        </w:rPr>
      </w:pPr>
    </w:p>
    <w:p w:rsidR="00E777E2" w:rsidRDefault="005D6E0B" w:rsidP="00E777E2">
      <w:pPr>
        <w:widowControl w:val="0"/>
        <w:autoSpaceDE w:val="0"/>
        <w:autoSpaceDN w:val="0"/>
        <w:adjustRightInd w:val="0"/>
        <w:spacing w:after="0" w:line="240" w:lineRule="auto"/>
        <w:rPr>
          <w:color w:val="000000"/>
          <w:szCs w:val="20"/>
        </w:rPr>
      </w:pPr>
      <w:hyperlink r:id="rId42" w:history="1">
        <w:r w:rsidR="00E777E2">
          <w:rPr>
            <w:rStyle w:val="Hyperlink"/>
            <w:szCs w:val="20"/>
          </w:rPr>
          <w:t>h</w:t>
        </w:r>
        <w:r w:rsidR="00E777E2">
          <w:rPr>
            <w:rStyle w:val="Hyperlink"/>
            <w:spacing w:val="1"/>
            <w:szCs w:val="20"/>
          </w:rPr>
          <w:t>tt</w:t>
        </w:r>
        <w:r w:rsidR="00E777E2">
          <w:rPr>
            <w:rStyle w:val="Hyperlink"/>
            <w:spacing w:val="-2"/>
            <w:szCs w:val="20"/>
          </w:rPr>
          <w:t>p</w:t>
        </w:r>
        <w:r w:rsidR="00E777E2">
          <w:rPr>
            <w:rStyle w:val="Hyperlink"/>
            <w:szCs w:val="20"/>
          </w:rPr>
          <w:t>s</w:t>
        </w:r>
        <w:r w:rsidR="00E777E2">
          <w:rPr>
            <w:rStyle w:val="Hyperlink"/>
            <w:spacing w:val="-1"/>
            <w:szCs w:val="20"/>
          </w:rPr>
          <w:t>:</w:t>
        </w:r>
        <w:r w:rsidR="00E777E2">
          <w:rPr>
            <w:rStyle w:val="Hyperlink"/>
            <w:spacing w:val="1"/>
            <w:szCs w:val="20"/>
          </w:rPr>
          <w:t>//</w:t>
        </w:r>
        <w:r w:rsidR="00E777E2">
          <w:rPr>
            <w:rStyle w:val="Hyperlink"/>
            <w:spacing w:val="-1"/>
            <w:szCs w:val="20"/>
          </w:rPr>
          <w:t>www</w:t>
        </w:r>
        <w:r w:rsidR="00E777E2">
          <w:rPr>
            <w:rStyle w:val="Hyperlink"/>
            <w:szCs w:val="20"/>
          </w:rPr>
          <w:t>.d</w:t>
        </w:r>
        <w:r w:rsidR="00E777E2">
          <w:rPr>
            <w:rStyle w:val="Hyperlink"/>
            <w:spacing w:val="-1"/>
            <w:szCs w:val="20"/>
          </w:rPr>
          <w:t>i</w:t>
        </w:r>
        <w:r w:rsidR="00E777E2">
          <w:rPr>
            <w:rStyle w:val="Hyperlink"/>
            <w:spacing w:val="1"/>
            <w:szCs w:val="20"/>
          </w:rPr>
          <w:t>t</w:t>
        </w:r>
        <w:r w:rsidR="00E777E2">
          <w:rPr>
            <w:rStyle w:val="Hyperlink"/>
            <w:szCs w:val="20"/>
          </w:rPr>
          <w:t>c</w:t>
        </w:r>
        <w:r w:rsidR="00E777E2">
          <w:rPr>
            <w:rStyle w:val="Hyperlink"/>
            <w:spacing w:val="-2"/>
            <w:szCs w:val="20"/>
          </w:rPr>
          <w:t>o</w:t>
        </w:r>
        <w:r w:rsidR="00E777E2">
          <w:rPr>
            <w:rStyle w:val="Hyperlink"/>
            <w:szCs w:val="20"/>
          </w:rPr>
          <w:t>.d</w:t>
        </w:r>
        <w:r w:rsidR="00E777E2">
          <w:rPr>
            <w:rStyle w:val="Hyperlink"/>
            <w:spacing w:val="-1"/>
            <w:szCs w:val="20"/>
          </w:rPr>
          <w:t>i</w:t>
        </w:r>
        <w:r w:rsidR="00E777E2">
          <w:rPr>
            <w:rStyle w:val="Hyperlink"/>
            <w:szCs w:val="20"/>
          </w:rPr>
          <w:t>sa.</w:t>
        </w:r>
        <w:r w:rsidR="00E777E2">
          <w:rPr>
            <w:rStyle w:val="Hyperlink"/>
            <w:spacing w:val="-4"/>
            <w:szCs w:val="20"/>
          </w:rPr>
          <w:t>m</w:t>
        </w:r>
        <w:r w:rsidR="00E777E2">
          <w:rPr>
            <w:rStyle w:val="Hyperlink"/>
            <w:spacing w:val="1"/>
            <w:szCs w:val="20"/>
          </w:rPr>
          <w:t>il</w:t>
        </w:r>
        <w:r w:rsidR="00E777E2">
          <w:rPr>
            <w:rStyle w:val="Hyperlink"/>
            <w:spacing w:val="-1"/>
            <w:szCs w:val="20"/>
          </w:rPr>
          <w:t>/D</w:t>
        </w:r>
        <w:r w:rsidR="00E777E2">
          <w:rPr>
            <w:rStyle w:val="Hyperlink"/>
            <w:spacing w:val="1"/>
            <w:szCs w:val="20"/>
          </w:rPr>
          <w:t>it</w:t>
        </w:r>
        <w:r w:rsidR="00E777E2">
          <w:rPr>
            <w:rStyle w:val="Hyperlink"/>
            <w:szCs w:val="20"/>
          </w:rPr>
          <w:t>co</w:t>
        </w:r>
        <w:r w:rsidR="00E777E2">
          <w:rPr>
            <w:rStyle w:val="Hyperlink"/>
            <w:spacing w:val="-1"/>
            <w:szCs w:val="20"/>
          </w:rPr>
          <w:t>C</w:t>
        </w:r>
        <w:r w:rsidR="00E777E2">
          <w:rPr>
            <w:rStyle w:val="Hyperlink"/>
            <w:szCs w:val="20"/>
          </w:rPr>
          <w:t>o</w:t>
        </w:r>
        <w:r w:rsidR="00E777E2">
          <w:rPr>
            <w:rStyle w:val="Hyperlink"/>
            <w:spacing w:val="-2"/>
            <w:szCs w:val="20"/>
          </w:rPr>
          <w:t>n</w:t>
        </w:r>
        <w:r w:rsidR="00E777E2">
          <w:rPr>
            <w:rStyle w:val="Hyperlink"/>
            <w:spacing w:val="1"/>
            <w:szCs w:val="20"/>
          </w:rPr>
          <w:t>t</w:t>
        </w:r>
        <w:r w:rsidR="00E777E2">
          <w:rPr>
            <w:rStyle w:val="Hyperlink"/>
            <w:spacing w:val="-2"/>
            <w:szCs w:val="20"/>
          </w:rPr>
          <w:t>r</w:t>
        </w:r>
        <w:r w:rsidR="00E777E2">
          <w:rPr>
            <w:rStyle w:val="Hyperlink"/>
            <w:szCs w:val="20"/>
          </w:rPr>
          <w:t>a</w:t>
        </w:r>
        <w:r w:rsidR="00E777E2">
          <w:rPr>
            <w:rStyle w:val="Hyperlink"/>
            <w:spacing w:val="-2"/>
            <w:szCs w:val="20"/>
          </w:rPr>
          <w:t>c</w:t>
        </w:r>
        <w:r w:rsidR="00E777E2">
          <w:rPr>
            <w:rStyle w:val="Hyperlink"/>
            <w:spacing w:val="1"/>
            <w:szCs w:val="20"/>
          </w:rPr>
          <w:t>ti</w:t>
        </w:r>
        <w:r w:rsidR="00E777E2">
          <w:rPr>
            <w:rStyle w:val="Hyperlink"/>
            <w:szCs w:val="20"/>
          </w:rPr>
          <w:t>n</w:t>
        </w:r>
        <w:r w:rsidR="00E777E2">
          <w:rPr>
            <w:rStyle w:val="Hyperlink"/>
            <w:spacing w:val="-2"/>
            <w:szCs w:val="20"/>
          </w:rPr>
          <w:t>g</w:t>
        </w:r>
        <w:r w:rsidR="00E777E2">
          <w:rPr>
            <w:rStyle w:val="Hyperlink"/>
            <w:szCs w:val="20"/>
          </w:rPr>
          <w:t>Te</w:t>
        </w:r>
        <w:r w:rsidR="00E777E2">
          <w:rPr>
            <w:rStyle w:val="Hyperlink"/>
            <w:spacing w:val="-4"/>
            <w:szCs w:val="20"/>
          </w:rPr>
          <w:t>m</w:t>
        </w:r>
        <w:r w:rsidR="00E777E2">
          <w:rPr>
            <w:rStyle w:val="Hyperlink"/>
            <w:szCs w:val="20"/>
          </w:rPr>
          <w:t>p</w:t>
        </w:r>
        <w:r w:rsidR="00E777E2">
          <w:rPr>
            <w:rStyle w:val="Hyperlink"/>
            <w:spacing w:val="1"/>
            <w:szCs w:val="20"/>
          </w:rPr>
          <w:t>l</w:t>
        </w:r>
        <w:r w:rsidR="00E777E2">
          <w:rPr>
            <w:rStyle w:val="Hyperlink"/>
            <w:szCs w:val="20"/>
          </w:rPr>
          <w:t>a</w:t>
        </w:r>
        <w:r w:rsidR="00E777E2">
          <w:rPr>
            <w:rStyle w:val="Hyperlink"/>
            <w:spacing w:val="1"/>
            <w:szCs w:val="20"/>
          </w:rPr>
          <w:t>t</w:t>
        </w:r>
        <w:r w:rsidR="00E777E2">
          <w:rPr>
            <w:rStyle w:val="Hyperlink"/>
            <w:spacing w:val="-2"/>
            <w:szCs w:val="20"/>
          </w:rPr>
          <w:t>es</w:t>
        </w:r>
        <w:r w:rsidR="00E777E2">
          <w:rPr>
            <w:rStyle w:val="Hyperlink"/>
            <w:spacing w:val="1"/>
            <w:szCs w:val="20"/>
          </w:rPr>
          <w:t>/</w:t>
        </w:r>
        <w:r w:rsidR="00E777E2">
          <w:rPr>
            <w:rStyle w:val="Hyperlink"/>
            <w:szCs w:val="20"/>
          </w:rPr>
          <w:t>do</w:t>
        </w:r>
        <w:r w:rsidR="00E777E2">
          <w:rPr>
            <w:rStyle w:val="Hyperlink"/>
            <w:spacing w:val="-2"/>
            <w:szCs w:val="20"/>
          </w:rPr>
          <w:t>k</w:t>
        </w:r>
        <w:r w:rsidR="00E777E2">
          <w:rPr>
            <w:rStyle w:val="Hyperlink"/>
            <w:szCs w:val="20"/>
          </w:rPr>
          <w:t>u.php</w:t>
        </w:r>
        <w:r w:rsidR="00E777E2">
          <w:rPr>
            <w:rStyle w:val="Hyperlink"/>
            <w:spacing w:val="-2"/>
            <w:szCs w:val="20"/>
          </w:rPr>
          <w:t>?</w:t>
        </w:r>
        <w:r w:rsidR="00E777E2">
          <w:rPr>
            <w:rStyle w:val="Hyperlink"/>
            <w:spacing w:val="1"/>
            <w:szCs w:val="20"/>
          </w:rPr>
          <w:t>i</w:t>
        </w:r>
        <w:r w:rsidR="00E777E2">
          <w:rPr>
            <w:rStyle w:val="Hyperlink"/>
            <w:szCs w:val="20"/>
          </w:rPr>
          <w:t>d=</w:t>
        </w:r>
        <w:r w:rsidR="00E777E2">
          <w:rPr>
            <w:rStyle w:val="Hyperlink"/>
            <w:spacing w:val="-2"/>
            <w:szCs w:val="20"/>
          </w:rPr>
          <w:t>o</w:t>
        </w:r>
        <w:r w:rsidR="00E777E2">
          <w:rPr>
            <w:rStyle w:val="Hyperlink"/>
            <w:spacing w:val="1"/>
            <w:szCs w:val="20"/>
          </w:rPr>
          <w:t>r</w:t>
        </w:r>
        <w:r w:rsidR="00E777E2">
          <w:rPr>
            <w:rStyle w:val="Hyperlink"/>
            <w:szCs w:val="20"/>
          </w:rPr>
          <w:t>d</w:t>
        </w:r>
        <w:r w:rsidR="00E777E2">
          <w:rPr>
            <w:rStyle w:val="Hyperlink"/>
            <w:spacing w:val="-2"/>
            <w:szCs w:val="20"/>
          </w:rPr>
          <w:t>e</w:t>
        </w:r>
        <w:r w:rsidR="00E777E2">
          <w:rPr>
            <w:rStyle w:val="Hyperlink"/>
            <w:spacing w:val="1"/>
            <w:szCs w:val="20"/>
          </w:rPr>
          <w:t>ri</w:t>
        </w:r>
        <w:r w:rsidR="00E777E2">
          <w:rPr>
            <w:rStyle w:val="Hyperlink"/>
            <w:szCs w:val="20"/>
          </w:rPr>
          <w:t>n</w:t>
        </w:r>
        <w:r w:rsidR="00E777E2">
          <w:rPr>
            <w:rStyle w:val="Hyperlink"/>
            <w:spacing w:val="-2"/>
            <w:szCs w:val="20"/>
          </w:rPr>
          <w:t>g</w:t>
        </w:r>
        <w:r w:rsidR="00E777E2">
          <w:rPr>
            <w:rStyle w:val="Hyperlink"/>
            <w:szCs w:val="20"/>
          </w:rPr>
          <w:t>_p</w:t>
        </w:r>
        <w:r w:rsidR="00E777E2">
          <w:rPr>
            <w:rStyle w:val="Hyperlink"/>
            <w:spacing w:val="1"/>
            <w:szCs w:val="20"/>
          </w:rPr>
          <w:t>r</w:t>
        </w:r>
        <w:r w:rsidR="00E777E2">
          <w:rPr>
            <w:rStyle w:val="Hyperlink"/>
            <w:spacing w:val="-2"/>
            <w:szCs w:val="20"/>
          </w:rPr>
          <w:t>o</w:t>
        </w:r>
        <w:r w:rsidR="00E777E2">
          <w:rPr>
            <w:rStyle w:val="Hyperlink"/>
            <w:szCs w:val="20"/>
          </w:rPr>
          <w:t>cedu</w:t>
        </w:r>
        <w:r w:rsidR="00E777E2">
          <w:rPr>
            <w:rStyle w:val="Hyperlink"/>
            <w:spacing w:val="-2"/>
            <w:szCs w:val="20"/>
          </w:rPr>
          <w:t>r</w:t>
        </w:r>
        <w:r w:rsidR="00E777E2">
          <w:rPr>
            <w:rStyle w:val="Hyperlink"/>
            <w:szCs w:val="20"/>
          </w:rPr>
          <w:t>es</w:t>
        </w:r>
        <w:r w:rsidR="00E777E2">
          <w:rPr>
            <w:rStyle w:val="Hyperlink"/>
            <w:spacing w:val="-2"/>
            <w:szCs w:val="20"/>
          </w:rPr>
          <w:t>_</w:t>
        </w:r>
        <w:r w:rsidR="00E777E2">
          <w:rPr>
            <w:rStyle w:val="Hyperlink"/>
            <w:spacing w:val="-1"/>
            <w:szCs w:val="20"/>
          </w:rPr>
          <w:t>f</w:t>
        </w:r>
        <w:r w:rsidR="00E777E2">
          <w:rPr>
            <w:rStyle w:val="Hyperlink"/>
            <w:szCs w:val="20"/>
          </w:rPr>
          <w:t>o</w:t>
        </w:r>
        <w:r w:rsidR="00E777E2">
          <w:rPr>
            <w:rStyle w:val="Hyperlink"/>
            <w:spacing w:val="1"/>
            <w:szCs w:val="20"/>
          </w:rPr>
          <w:t>r</w:t>
        </w:r>
        <w:r w:rsidR="00E777E2">
          <w:rPr>
            <w:rStyle w:val="Hyperlink"/>
            <w:spacing w:val="-2"/>
            <w:szCs w:val="20"/>
          </w:rPr>
          <w:t>_</w:t>
        </w:r>
        <w:r w:rsidR="00E777E2">
          <w:rPr>
            <w:rStyle w:val="Hyperlink"/>
            <w:szCs w:val="20"/>
          </w:rPr>
          <w:t xml:space="preserve">ex </w:t>
        </w:r>
      </w:hyperlink>
      <w:hyperlink r:id="rId43" w:history="1">
        <w:r w:rsidR="00E777E2">
          <w:rPr>
            <w:rStyle w:val="Hyperlink"/>
            <w:spacing w:val="1"/>
            <w:szCs w:val="20"/>
          </w:rPr>
          <w:t>t</w:t>
        </w:r>
        <w:r w:rsidR="00E777E2">
          <w:rPr>
            <w:rStyle w:val="Hyperlink"/>
            <w:szCs w:val="20"/>
          </w:rPr>
          <w:t>e</w:t>
        </w:r>
        <w:r w:rsidR="00E777E2">
          <w:rPr>
            <w:rStyle w:val="Hyperlink"/>
            <w:spacing w:val="1"/>
            <w:szCs w:val="20"/>
          </w:rPr>
          <w:t>r</w:t>
        </w:r>
        <w:r w:rsidR="00E777E2">
          <w:rPr>
            <w:rStyle w:val="Hyperlink"/>
            <w:spacing w:val="-2"/>
            <w:szCs w:val="20"/>
          </w:rPr>
          <w:t>n</w:t>
        </w:r>
        <w:r w:rsidR="00E777E2">
          <w:rPr>
            <w:rStyle w:val="Hyperlink"/>
            <w:szCs w:val="20"/>
          </w:rPr>
          <w:t>a</w:t>
        </w:r>
        <w:r w:rsidR="00E777E2">
          <w:rPr>
            <w:rStyle w:val="Hyperlink"/>
            <w:spacing w:val="1"/>
            <w:szCs w:val="20"/>
          </w:rPr>
          <w:t>l</w:t>
        </w:r>
        <w:r w:rsidR="00E777E2">
          <w:rPr>
            <w:rStyle w:val="Hyperlink"/>
            <w:spacing w:val="-2"/>
            <w:szCs w:val="20"/>
          </w:rPr>
          <w:t>_</w:t>
        </w:r>
        <w:r w:rsidR="00E777E2">
          <w:rPr>
            <w:rStyle w:val="Hyperlink"/>
            <w:szCs w:val="20"/>
          </w:rPr>
          <w:t>a</w:t>
        </w:r>
        <w:r w:rsidR="00E777E2">
          <w:rPr>
            <w:rStyle w:val="Hyperlink"/>
            <w:spacing w:val="-2"/>
            <w:szCs w:val="20"/>
          </w:rPr>
          <w:t>g</w:t>
        </w:r>
        <w:r w:rsidR="00E777E2">
          <w:rPr>
            <w:rStyle w:val="Hyperlink"/>
            <w:szCs w:val="20"/>
          </w:rPr>
          <w:t>enc</w:t>
        </w:r>
        <w:r w:rsidR="00E777E2">
          <w:rPr>
            <w:rStyle w:val="Hyperlink"/>
            <w:spacing w:val="1"/>
            <w:szCs w:val="20"/>
          </w:rPr>
          <w:t>i</w:t>
        </w:r>
        <w:r w:rsidR="00E777E2">
          <w:rPr>
            <w:rStyle w:val="Hyperlink"/>
            <w:spacing w:val="-2"/>
            <w:szCs w:val="20"/>
          </w:rPr>
          <w:t>e</w:t>
        </w:r>
        <w:r w:rsidR="00E777E2">
          <w:rPr>
            <w:rStyle w:val="Hyperlink"/>
            <w:szCs w:val="20"/>
          </w:rPr>
          <w:t>s_d</w:t>
        </w:r>
        <w:r w:rsidR="00E777E2">
          <w:rPr>
            <w:rStyle w:val="Hyperlink"/>
            <w:spacing w:val="-2"/>
            <w:szCs w:val="20"/>
          </w:rPr>
          <w:t>a</w:t>
        </w:r>
        <w:r w:rsidR="00E777E2">
          <w:rPr>
            <w:rStyle w:val="Hyperlink"/>
            <w:spacing w:val="1"/>
            <w:szCs w:val="20"/>
          </w:rPr>
          <w:t>r</w:t>
        </w:r>
        <w:r w:rsidR="00E777E2">
          <w:rPr>
            <w:rStyle w:val="Hyperlink"/>
            <w:szCs w:val="20"/>
          </w:rPr>
          <w:t>s</w:t>
        </w:r>
        <w:r w:rsidR="00E777E2">
          <w:rPr>
            <w:rStyle w:val="Hyperlink"/>
            <w:spacing w:val="-2"/>
            <w:szCs w:val="20"/>
          </w:rPr>
          <w:t>_</w:t>
        </w:r>
        <w:r w:rsidR="00E777E2">
          <w:rPr>
            <w:rStyle w:val="Hyperlink"/>
            <w:szCs w:val="20"/>
          </w:rPr>
          <w:t>c</w:t>
        </w:r>
        <w:r w:rsidR="00E777E2">
          <w:rPr>
            <w:rStyle w:val="Hyperlink"/>
            <w:spacing w:val="-1"/>
            <w:szCs w:val="20"/>
          </w:rPr>
          <w:t>l</w:t>
        </w:r>
        <w:r w:rsidR="00E777E2">
          <w:rPr>
            <w:rStyle w:val="Hyperlink"/>
            <w:szCs w:val="20"/>
          </w:rPr>
          <w:t>au</w:t>
        </w:r>
        <w:r w:rsidR="00E777E2">
          <w:rPr>
            <w:rStyle w:val="Hyperlink"/>
            <w:spacing w:val="-2"/>
            <w:szCs w:val="20"/>
          </w:rPr>
          <w:t>s</w:t>
        </w:r>
        <w:r w:rsidR="00E777E2">
          <w:rPr>
            <w:rStyle w:val="Hyperlink"/>
            <w:szCs w:val="20"/>
          </w:rPr>
          <w:t>e_52.216</w:t>
        </w:r>
        <w:r w:rsidR="00E777E2">
          <w:rPr>
            <w:rStyle w:val="Hyperlink"/>
            <w:spacing w:val="-5"/>
            <w:szCs w:val="20"/>
          </w:rPr>
          <w:t>-</w:t>
        </w:r>
        <w:r w:rsidR="00E777E2">
          <w:rPr>
            <w:rStyle w:val="Hyperlink"/>
            <w:szCs w:val="20"/>
          </w:rPr>
          <w:t>9000</w:t>
        </w:r>
      </w:hyperlink>
    </w:p>
    <w:p w:rsidR="00E777E2" w:rsidRDefault="00E777E2" w:rsidP="00E777E2">
      <w:pPr>
        <w:widowControl w:val="0"/>
        <w:autoSpaceDE w:val="0"/>
        <w:autoSpaceDN w:val="0"/>
        <w:adjustRightInd w:val="0"/>
        <w:spacing w:after="0" w:line="240" w:lineRule="auto"/>
        <w:rPr>
          <w:spacing w:val="-1"/>
          <w:szCs w:val="20"/>
        </w:rPr>
      </w:pPr>
    </w:p>
    <w:p w:rsidR="00E777E2" w:rsidRDefault="00E777E2" w:rsidP="00E777E2">
      <w:pPr>
        <w:widowControl w:val="0"/>
        <w:autoSpaceDE w:val="0"/>
        <w:autoSpaceDN w:val="0"/>
        <w:adjustRightInd w:val="0"/>
        <w:spacing w:after="0" w:line="240" w:lineRule="auto"/>
        <w:rPr>
          <w:szCs w:val="20"/>
        </w:rPr>
      </w:pPr>
      <w:r>
        <w:rPr>
          <w:spacing w:val="-1"/>
          <w:szCs w:val="20"/>
        </w:rPr>
        <w:t>(</w:t>
      </w:r>
      <w:r>
        <w:rPr>
          <w:szCs w:val="20"/>
        </w:rPr>
        <w:t>End of</w:t>
      </w:r>
      <w:r>
        <w:rPr>
          <w:spacing w:val="-1"/>
          <w:szCs w:val="20"/>
        </w:rPr>
        <w:t xml:space="preserve"> </w:t>
      </w:r>
      <w:r>
        <w:rPr>
          <w:szCs w:val="20"/>
        </w:rPr>
        <w:t>p</w:t>
      </w:r>
      <w:r>
        <w:rPr>
          <w:spacing w:val="-1"/>
          <w:szCs w:val="20"/>
        </w:rPr>
        <w:t>r</w:t>
      </w:r>
      <w:r>
        <w:rPr>
          <w:szCs w:val="20"/>
        </w:rPr>
        <w:t>ovision)</w:t>
      </w:r>
    </w:p>
    <w:p w:rsidR="00E777E2" w:rsidRDefault="00E777E2" w:rsidP="00E777E2">
      <w:pPr>
        <w:spacing w:after="0" w:line="240" w:lineRule="auto"/>
      </w:pPr>
    </w:p>
    <w:p w:rsidR="00E777E2" w:rsidRDefault="00E777E2" w:rsidP="00E777E2">
      <w:pPr>
        <w:spacing w:after="0" w:line="240" w:lineRule="auto"/>
        <w:rPr>
          <w:rFonts w:cstheme="minorBidi"/>
          <w:szCs w:val="24"/>
        </w:rPr>
      </w:pPr>
      <w:r>
        <w:rPr>
          <w:rFonts w:cstheme="minorBidi"/>
          <w:szCs w:val="24"/>
        </w:rPr>
        <w:br w:type="page"/>
      </w:r>
      <w:bookmarkStart w:id="346" w:name="section13"/>
      <w:bookmarkEnd w:id="346"/>
      <w:r>
        <w:rPr>
          <w:rFonts w:cstheme="minorBidi"/>
          <w:szCs w:val="24"/>
        </w:rPr>
        <w:t>Section M - Evaluation Factors for Award</w:t>
      </w:r>
    </w:p>
    <w:p w:rsidR="00E777E2" w:rsidRDefault="00E777E2" w:rsidP="00E777E2">
      <w:pPr>
        <w:spacing w:after="0" w:line="240" w:lineRule="auto"/>
        <w:rPr>
          <w:rFonts w:cstheme="minorBidi"/>
          <w:szCs w:val="24"/>
        </w:rPr>
      </w:pPr>
    </w:p>
    <w:p w:rsidR="00E777E2" w:rsidRDefault="00E777E2" w:rsidP="00E777E2">
      <w:pPr>
        <w:spacing w:after="0" w:line="240" w:lineRule="auto"/>
        <w:rPr>
          <w:rFonts w:cstheme="minorBidi"/>
          <w:szCs w:val="24"/>
        </w:rPr>
      </w:pPr>
      <w:r>
        <w:rPr>
          <w:rFonts w:cstheme="minorBidi"/>
          <w:szCs w:val="24"/>
          <w:u w:val="single"/>
        </w:rPr>
        <w:t>EVALUATIONS FACTORS FOR AWARD</w:t>
      </w:r>
    </w:p>
    <w:p w:rsidR="00E777E2" w:rsidRPr="00B3589D" w:rsidRDefault="00E777E2" w:rsidP="00E777E2">
      <w:pPr>
        <w:spacing w:after="0" w:line="240" w:lineRule="auto"/>
        <w:rPr>
          <w:rFonts w:eastAsia="Times New Roman"/>
          <w:b/>
          <w:szCs w:val="20"/>
        </w:rPr>
      </w:pPr>
      <w:bookmarkStart w:id="347" w:name="PD000308"/>
      <w:bookmarkEnd w:id="347"/>
      <w:r w:rsidRPr="00B3589D">
        <w:rPr>
          <w:rFonts w:eastAsia="Times New Roman"/>
          <w:b/>
          <w:szCs w:val="20"/>
        </w:rPr>
        <w:t>Section M - Evaluation Factors for Award</w:t>
      </w:r>
    </w:p>
    <w:p w:rsidR="00E777E2" w:rsidRPr="00B3589D" w:rsidRDefault="00E777E2" w:rsidP="00E777E2">
      <w:pPr>
        <w:spacing w:after="0" w:line="240" w:lineRule="auto"/>
        <w:rPr>
          <w:rFonts w:eastAsia="Times New Roman"/>
          <w:b/>
          <w:szCs w:val="20"/>
        </w:rPr>
      </w:pPr>
    </w:p>
    <w:p w:rsidR="00E777E2" w:rsidRPr="00B3589D" w:rsidRDefault="00E777E2" w:rsidP="00E777E2">
      <w:pPr>
        <w:spacing w:after="0" w:line="240" w:lineRule="auto"/>
        <w:rPr>
          <w:rFonts w:eastAsia="Times New Roman"/>
          <w:b/>
          <w:szCs w:val="20"/>
        </w:rPr>
      </w:pPr>
      <w:r w:rsidRPr="00B3589D">
        <w:rPr>
          <w:rFonts w:eastAsia="Times New Roman"/>
          <w:b/>
          <w:szCs w:val="20"/>
        </w:rPr>
        <w:t>M.1. EVALUATION FACTORS FOR AWARD</w:t>
      </w:r>
    </w:p>
    <w:p w:rsidR="00E777E2" w:rsidRPr="00B3589D" w:rsidRDefault="00E777E2" w:rsidP="00E777E2">
      <w:pPr>
        <w:spacing w:after="0" w:line="240" w:lineRule="auto"/>
        <w:rPr>
          <w:rFonts w:eastAsia="Times New Roman"/>
          <w:b/>
          <w:szCs w:val="20"/>
        </w:rPr>
      </w:pPr>
    </w:p>
    <w:p w:rsidR="00E777E2" w:rsidRPr="00B3589D" w:rsidRDefault="00E777E2" w:rsidP="00E777E2">
      <w:pPr>
        <w:spacing w:after="0" w:line="240" w:lineRule="auto"/>
        <w:rPr>
          <w:rFonts w:eastAsia="Times New Roman"/>
          <w:b/>
          <w:szCs w:val="20"/>
        </w:rPr>
      </w:pPr>
      <w:r w:rsidRPr="00B3589D">
        <w:rPr>
          <w:rFonts w:eastAsia="Times New Roman"/>
          <w:b/>
          <w:szCs w:val="20"/>
        </w:rPr>
        <w:t>M.1.1 SOURCE SELECTION</w:t>
      </w:r>
    </w:p>
    <w:p w:rsidR="00E777E2" w:rsidRPr="00B3589D" w:rsidRDefault="00E777E2" w:rsidP="00E777E2">
      <w:pPr>
        <w:spacing w:after="0" w:line="240" w:lineRule="auto"/>
        <w:rPr>
          <w:rFonts w:eastAsia="Times New Roman"/>
          <w:b/>
          <w:szCs w:val="20"/>
        </w:rPr>
      </w:pPr>
    </w:p>
    <w:p w:rsidR="00E777E2" w:rsidRPr="00B3589D" w:rsidRDefault="00E777E2" w:rsidP="00E777E2">
      <w:pPr>
        <w:tabs>
          <w:tab w:val="left" w:pos="860"/>
        </w:tabs>
        <w:spacing w:after="0" w:line="240" w:lineRule="auto"/>
        <w:ind w:right="117"/>
        <w:rPr>
          <w:rFonts w:eastAsia="Times New Roman"/>
          <w:szCs w:val="20"/>
        </w:rPr>
      </w:pPr>
      <w:r w:rsidRPr="00B3589D">
        <w:rPr>
          <w:rFonts w:eastAsia="Times New Roman"/>
          <w:b/>
          <w:szCs w:val="20"/>
        </w:rPr>
        <w:t>M.1.1.1</w:t>
      </w:r>
      <w:r w:rsidRPr="00B3589D">
        <w:rPr>
          <w:rFonts w:eastAsia="Times New Roman"/>
          <w:szCs w:val="20"/>
        </w:rPr>
        <w:t xml:space="preserve"> </w:t>
      </w:r>
    </w:p>
    <w:p w:rsidR="00E777E2" w:rsidRPr="00B3589D" w:rsidRDefault="00E777E2" w:rsidP="00E777E2">
      <w:pPr>
        <w:tabs>
          <w:tab w:val="left" w:pos="860"/>
        </w:tabs>
        <w:spacing w:after="0" w:line="240" w:lineRule="auto"/>
        <w:ind w:right="117"/>
        <w:rPr>
          <w:rFonts w:eastAsia="Times New Roman"/>
          <w:szCs w:val="20"/>
        </w:rPr>
      </w:pPr>
    </w:p>
    <w:p w:rsidR="00E777E2" w:rsidRPr="00B3589D" w:rsidRDefault="00E777E2" w:rsidP="00E777E2">
      <w:pPr>
        <w:tabs>
          <w:tab w:val="left" w:pos="860"/>
        </w:tabs>
        <w:spacing w:after="0" w:line="240" w:lineRule="auto"/>
        <w:ind w:right="117"/>
        <w:rPr>
          <w:rFonts w:eastAsia="Times New Roman"/>
          <w:spacing w:val="-1"/>
          <w:szCs w:val="20"/>
        </w:rPr>
      </w:pPr>
      <w:r w:rsidRPr="00B3589D">
        <w:rPr>
          <w:rFonts w:eastAsia="Times New Roman"/>
          <w:spacing w:val="-1"/>
          <w:szCs w:val="20"/>
        </w:rPr>
        <w:t>Solicitation Requirements,</w:t>
      </w:r>
      <w:r w:rsidRPr="00B3589D">
        <w:rPr>
          <w:rFonts w:eastAsia="Times New Roman"/>
          <w:szCs w:val="20"/>
        </w:rPr>
        <w:t xml:space="preserve"> </w:t>
      </w:r>
      <w:r w:rsidRPr="00B3589D">
        <w:rPr>
          <w:rFonts w:eastAsia="Times New Roman"/>
          <w:spacing w:val="-1"/>
          <w:szCs w:val="20"/>
        </w:rPr>
        <w:t>Terms,</w:t>
      </w:r>
      <w:r w:rsidRPr="00B3589D">
        <w:rPr>
          <w:rFonts w:eastAsia="Times New Roman"/>
          <w:szCs w:val="20"/>
        </w:rPr>
        <w:t xml:space="preserve"> and </w:t>
      </w:r>
      <w:r w:rsidRPr="00B3589D">
        <w:rPr>
          <w:rFonts w:eastAsia="Times New Roman"/>
          <w:spacing w:val="-1"/>
          <w:szCs w:val="20"/>
        </w:rPr>
        <w:t>Conditions.</w:t>
      </w:r>
      <w:r w:rsidRPr="00B3589D">
        <w:rPr>
          <w:rFonts w:eastAsia="Times New Roman"/>
          <w:b/>
          <w:spacing w:val="48"/>
          <w:szCs w:val="20"/>
        </w:rPr>
        <w:t xml:space="preserve"> </w:t>
      </w:r>
      <w:r w:rsidRPr="00B3589D">
        <w:rPr>
          <w:rFonts w:eastAsia="Times New Roman"/>
          <w:spacing w:val="-1"/>
          <w:szCs w:val="20"/>
        </w:rPr>
        <w:t>Offerors are required</w:t>
      </w:r>
      <w:r w:rsidRPr="00B3589D">
        <w:rPr>
          <w:rFonts w:eastAsia="Times New Roman"/>
          <w:spacing w:val="1"/>
          <w:szCs w:val="20"/>
        </w:rPr>
        <w:t xml:space="preserve"> </w:t>
      </w:r>
      <w:r w:rsidRPr="00B3589D">
        <w:rPr>
          <w:rFonts w:eastAsia="Times New Roman"/>
          <w:spacing w:val="-1"/>
          <w:szCs w:val="20"/>
        </w:rPr>
        <w:t>to meet all sol</w:t>
      </w:r>
      <w:r w:rsidRPr="00B3589D">
        <w:rPr>
          <w:rFonts w:eastAsia="Times New Roman"/>
          <w:szCs w:val="20"/>
        </w:rPr>
        <w:t>icitation requ</w:t>
      </w:r>
      <w:r w:rsidRPr="00B3589D">
        <w:rPr>
          <w:rFonts w:eastAsia="Times New Roman"/>
          <w:spacing w:val="-1"/>
          <w:szCs w:val="20"/>
        </w:rPr>
        <w:t>irements,</w:t>
      </w:r>
      <w:r w:rsidRPr="00B3589D">
        <w:rPr>
          <w:rFonts w:eastAsia="Times New Roman"/>
          <w:szCs w:val="20"/>
        </w:rPr>
        <w:t xml:space="preserve"> </w:t>
      </w:r>
      <w:r w:rsidRPr="00B3589D">
        <w:rPr>
          <w:rFonts w:eastAsia="Times New Roman"/>
          <w:spacing w:val="-1"/>
          <w:szCs w:val="20"/>
        </w:rPr>
        <w:t>such</w:t>
      </w:r>
      <w:r w:rsidRPr="00B3589D">
        <w:rPr>
          <w:rFonts w:eastAsia="Times New Roman"/>
          <w:szCs w:val="20"/>
        </w:rPr>
        <w:t xml:space="preserve"> as </w:t>
      </w:r>
      <w:r w:rsidRPr="00B3589D">
        <w:rPr>
          <w:rFonts w:eastAsia="Times New Roman"/>
          <w:spacing w:val="-1"/>
          <w:szCs w:val="20"/>
        </w:rPr>
        <w:t>terms</w:t>
      </w:r>
      <w:r w:rsidRPr="00B3589D">
        <w:rPr>
          <w:rFonts w:eastAsia="Times New Roman"/>
          <w:szCs w:val="20"/>
        </w:rPr>
        <w:t xml:space="preserve"> and </w:t>
      </w:r>
      <w:r w:rsidRPr="00B3589D">
        <w:rPr>
          <w:rFonts w:eastAsia="Times New Roman"/>
          <w:spacing w:val="-1"/>
          <w:szCs w:val="20"/>
        </w:rPr>
        <w:t>conditions, representations</w:t>
      </w:r>
      <w:r w:rsidRPr="00B3589D">
        <w:rPr>
          <w:rFonts w:eastAsia="Times New Roman"/>
          <w:spacing w:val="-2"/>
          <w:szCs w:val="20"/>
        </w:rPr>
        <w:t xml:space="preserve"> </w:t>
      </w:r>
      <w:r w:rsidRPr="00B3589D">
        <w:rPr>
          <w:rFonts w:eastAsia="Times New Roman"/>
          <w:szCs w:val="20"/>
        </w:rPr>
        <w:t>and</w:t>
      </w:r>
      <w:r w:rsidRPr="00B3589D">
        <w:rPr>
          <w:rFonts w:eastAsia="Times New Roman"/>
          <w:spacing w:val="-1"/>
          <w:szCs w:val="20"/>
        </w:rPr>
        <w:t xml:space="preserve"> certifications,</w:t>
      </w:r>
      <w:r w:rsidRPr="00B3589D">
        <w:rPr>
          <w:rFonts w:eastAsia="Times New Roman"/>
          <w:szCs w:val="20"/>
        </w:rPr>
        <w:t xml:space="preserve"> </w:t>
      </w:r>
      <w:r w:rsidRPr="00B3589D">
        <w:rPr>
          <w:rFonts w:eastAsia="Times New Roman"/>
          <w:spacing w:val="-1"/>
          <w:szCs w:val="20"/>
        </w:rPr>
        <w:t>and</w:t>
      </w:r>
      <w:r w:rsidRPr="00B3589D">
        <w:rPr>
          <w:rFonts w:eastAsia="Times New Roman"/>
          <w:szCs w:val="20"/>
        </w:rPr>
        <w:t xml:space="preserve"> </w:t>
      </w:r>
      <w:r w:rsidRPr="00B3589D">
        <w:rPr>
          <w:rFonts w:eastAsia="Times New Roman"/>
          <w:spacing w:val="-1"/>
          <w:szCs w:val="20"/>
        </w:rPr>
        <w:t>technical/manage</w:t>
      </w:r>
      <w:r w:rsidRPr="00B3589D">
        <w:rPr>
          <w:rFonts w:eastAsia="Times New Roman"/>
          <w:szCs w:val="20"/>
        </w:rPr>
        <w:t>ment re</w:t>
      </w:r>
      <w:r w:rsidRPr="00B3589D">
        <w:rPr>
          <w:rFonts w:eastAsia="Times New Roman"/>
          <w:spacing w:val="-1"/>
          <w:szCs w:val="20"/>
        </w:rPr>
        <w:t>quirements, in</w:t>
      </w:r>
      <w:r w:rsidRPr="00B3589D">
        <w:rPr>
          <w:rFonts w:eastAsia="Times New Roman"/>
          <w:spacing w:val="1"/>
          <w:szCs w:val="20"/>
        </w:rPr>
        <w:t xml:space="preserve"> </w:t>
      </w:r>
      <w:r w:rsidRPr="00B3589D">
        <w:rPr>
          <w:rFonts w:eastAsia="Times New Roman"/>
          <w:spacing w:val="-1"/>
          <w:szCs w:val="20"/>
        </w:rPr>
        <w:t>addition</w:t>
      </w:r>
      <w:r w:rsidRPr="00B3589D">
        <w:rPr>
          <w:rFonts w:eastAsia="Times New Roman"/>
          <w:spacing w:val="1"/>
          <w:szCs w:val="20"/>
        </w:rPr>
        <w:t xml:space="preserve"> </w:t>
      </w:r>
      <w:r w:rsidRPr="00B3589D">
        <w:rPr>
          <w:rFonts w:eastAsia="Times New Roman"/>
          <w:spacing w:val="-1"/>
          <w:szCs w:val="20"/>
        </w:rPr>
        <w:t>to</w:t>
      </w:r>
      <w:r w:rsidRPr="00B3589D">
        <w:rPr>
          <w:rFonts w:eastAsia="Times New Roman"/>
          <w:szCs w:val="20"/>
        </w:rPr>
        <w:t xml:space="preserve"> </w:t>
      </w:r>
      <w:r w:rsidRPr="00B3589D">
        <w:rPr>
          <w:rFonts w:eastAsia="Times New Roman"/>
          <w:spacing w:val="-1"/>
          <w:szCs w:val="20"/>
        </w:rPr>
        <w:t>those identified</w:t>
      </w:r>
      <w:r w:rsidRPr="00B3589D">
        <w:rPr>
          <w:rFonts w:eastAsia="Times New Roman"/>
          <w:spacing w:val="1"/>
          <w:szCs w:val="20"/>
        </w:rPr>
        <w:t xml:space="preserve"> </w:t>
      </w:r>
      <w:r w:rsidRPr="00B3589D">
        <w:rPr>
          <w:rFonts w:eastAsia="Times New Roman"/>
          <w:spacing w:val="-1"/>
          <w:szCs w:val="20"/>
        </w:rPr>
        <w:t>as factors.</w:t>
      </w:r>
      <w:r w:rsidRPr="00B3589D">
        <w:rPr>
          <w:rFonts w:eastAsia="Times New Roman"/>
          <w:b/>
          <w:spacing w:val="-1"/>
          <w:szCs w:val="20"/>
        </w:rPr>
        <w:t xml:space="preserve">  </w:t>
      </w:r>
      <w:r w:rsidRPr="00B3589D">
        <w:rPr>
          <w:rFonts w:eastAsia="Times New Roman"/>
          <w:szCs w:val="20"/>
        </w:rPr>
        <w:t>Failure</w:t>
      </w:r>
      <w:r w:rsidRPr="00B3589D">
        <w:rPr>
          <w:rFonts w:eastAsia="Times New Roman"/>
          <w:spacing w:val="-2"/>
          <w:szCs w:val="20"/>
        </w:rPr>
        <w:t xml:space="preserve"> </w:t>
      </w:r>
      <w:r w:rsidRPr="00B3589D">
        <w:rPr>
          <w:rFonts w:eastAsia="Times New Roman"/>
          <w:szCs w:val="20"/>
        </w:rPr>
        <w:t xml:space="preserve">to </w:t>
      </w:r>
      <w:r w:rsidRPr="00B3589D">
        <w:rPr>
          <w:rFonts w:eastAsia="Times New Roman"/>
          <w:spacing w:val="-1"/>
          <w:szCs w:val="20"/>
        </w:rPr>
        <w:t>comply</w:t>
      </w:r>
      <w:r w:rsidRPr="00B3589D">
        <w:rPr>
          <w:rFonts w:eastAsia="Times New Roman"/>
          <w:szCs w:val="20"/>
        </w:rPr>
        <w:t xml:space="preserve"> with the</w:t>
      </w:r>
      <w:r w:rsidRPr="00B3589D">
        <w:rPr>
          <w:rFonts w:eastAsia="Times New Roman"/>
          <w:spacing w:val="-2"/>
          <w:szCs w:val="20"/>
        </w:rPr>
        <w:t xml:space="preserve"> </w:t>
      </w:r>
      <w:r w:rsidRPr="00B3589D">
        <w:rPr>
          <w:rFonts w:eastAsia="Times New Roman"/>
          <w:spacing w:val="-1"/>
          <w:szCs w:val="20"/>
        </w:rPr>
        <w:t>terms</w:t>
      </w:r>
      <w:r w:rsidRPr="00B3589D">
        <w:rPr>
          <w:rFonts w:eastAsia="Times New Roman"/>
          <w:szCs w:val="20"/>
        </w:rPr>
        <w:t xml:space="preserve"> and condition</w:t>
      </w:r>
      <w:r w:rsidRPr="00B3589D">
        <w:rPr>
          <w:rFonts w:eastAsia="Times New Roman"/>
          <w:spacing w:val="-1"/>
          <w:szCs w:val="20"/>
        </w:rPr>
        <w:t xml:space="preserve">s </w:t>
      </w:r>
      <w:r w:rsidRPr="00B3589D">
        <w:rPr>
          <w:rFonts w:eastAsia="Times New Roman"/>
          <w:szCs w:val="20"/>
        </w:rPr>
        <w:t>of</w:t>
      </w:r>
      <w:r w:rsidRPr="00B3589D">
        <w:rPr>
          <w:rFonts w:eastAsia="Times New Roman"/>
          <w:spacing w:val="-1"/>
          <w:szCs w:val="20"/>
        </w:rPr>
        <w:t xml:space="preserve"> the solicitation may</w:t>
      </w:r>
      <w:r w:rsidRPr="00B3589D">
        <w:rPr>
          <w:rFonts w:eastAsia="Times New Roman"/>
          <w:szCs w:val="20"/>
        </w:rPr>
        <w:t xml:space="preserve"> </w:t>
      </w:r>
      <w:r w:rsidRPr="00B3589D">
        <w:rPr>
          <w:rFonts w:eastAsia="Times New Roman"/>
          <w:spacing w:val="-1"/>
          <w:szCs w:val="20"/>
        </w:rPr>
        <w:t>result in</w:t>
      </w:r>
      <w:r w:rsidRPr="00B3589D">
        <w:rPr>
          <w:rFonts w:eastAsia="Times New Roman"/>
          <w:szCs w:val="20"/>
        </w:rPr>
        <w:t xml:space="preserve"> </w:t>
      </w:r>
      <w:r w:rsidRPr="00B3589D">
        <w:rPr>
          <w:rFonts w:eastAsia="Times New Roman"/>
          <w:spacing w:val="-1"/>
          <w:szCs w:val="20"/>
        </w:rPr>
        <w:t>the Offeror being ineligible for award.</w:t>
      </w:r>
    </w:p>
    <w:p w:rsidR="00E777E2" w:rsidRPr="00B3589D" w:rsidRDefault="00E777E2" w:rsidP="00E777E2">
      <w:pPr>
        <w:tabs>
          <w:tab w:val="left" w:pos="860"/>
        </w:tabs>
        <w:spacing w:after="0" w:line="240" w:lineRule="auto"/>
        <w:ind w:right="117"/>
        <w:rPr>
          <w:rFonts w:eastAsia="Times New Roman"/>
          <w:spacing w:val="-1"/>
          <w:szCs w:val="20"/>
        </w:rPr>
      </w:pPr>
    </w:p>
    <w:p w:rsidR="00E777E2" w:rsidRPr="00B3589D" w:rsidRDefault="00E777E2" w:rsidP="00E777E2">
      <w:pPr>
        <w:tabs>
          <w:tab w:val="left" w:pos="860"/>
        </w:tabs>
        <w:spacing w:after="0" w:line="240" w:lineRule="auto"/>
        <w:ind w:right="117"/>
        <w:rPr>
          <w:rFonts w:eastAsia="Times New Roman"/>
          <w:b/>
          <w:spacing w:val="-1"/>
          <w:szCs w:val="20"/>
        </w:rPr>
      </w:pPr>
      <w:r w:rsidRPr="00B3589D">
        <w:rPr>
          <w:rFonts w:eastAsia="Times New Roman"/>
          <w:b/>
          <w:spacing w:val="-1"/>
          <w:szCs w:val="20"/>
        </w:rPr>
        <w:t>M.1.1.2 Evaluation Process</w:t>
      </w:r>
    </w:p>
    <w:p w:rsidR="00E777E2" w:rsidRPr="00B3589D" w:rsidRDefault="00E777E2" w:rsidP="00E777E2">
      <w:pPr>
        <w:tabs>
          <w:tab w:val="left" w:pos="180"/>
        </w:tabs>
        <w:spacing w:after="0" w:line="240" w:lineRule="auto"/>
        <w:rPr>
          <w:rFonts w:eastAsia="Times New Roman"/>
          <w:szCs w:val="20"/>
        </w:rPr>
      </w:pPr>
    </w:p>
    <w:p w:rsidR="00E777E2" w:rsidRPr="00B3589D" w:rsidRDefault="00E777E2" w:rsidP="00E777E2">
      <w:pPr>
        <w:tabs>
          <w:tab w:val="left" w:pos="180"/>
        </w:tabs>
        <w:spacing w:after="0" w:line="240" w:lineRule="auto"/>
        <w:rPr>
          <w:rFonts w:eastAsia="Times New Roman"/>
          <w:szCs w:val="20"/>
        </w:rPr>
      </w:pPr>
      <w:r w:rsidRPr="00B3589D">
        <w:rPr>
          <w:rFonts w:eastAsia="Times New Roman"/>
          <w:szCs w:val="20"/>
        </w:rPr>
        <w:t xml:space="preserve">The Government will employ a two-step evaluation for this acquisition.  Under Step One, the Government will evaluate the Offeror’s technical proposal against the “Acceptable / Unacceptable” criteria identified in Section M.2.1.1.1 below.  Offerors who are rated as “Unacceptable” in any of the “Acceptable / Unacceptable” evaluation criteria may not be further evaluated under Step Two.  </w:t>
      </w:r>
    </w:p>
    <w:p w:rsidR="00E777E2" w:rsidRPr="00B3589D" w:rsidRDefault="00E777E2" w:rsidP="00E777E2">
      <w:pPr>
        <w:tabs>
          <w:tab w:val="left" w:pos="180"/>
        </w:tabs>
        <w:spacing w:after="0" w:line="240" w:lineRule="auto"/>
        <w:rPr>
          <w:rFonts w:eastAsia="Times New Roman"/>
          <w:szCs w:val="20"/>
        </w:rPr>
      </w:pPr>
    </w:p>
    <w:p w:rsidR="00E777E2" w:rsidRPr="00B3589D" w:rsidRDefault="00E777E2" w:rsidP="00E777E2">
      <w:pPr>
        <w:tabs>
          <w:tab w:val="left" w:pos="180"/>
        </w:tabs>
        <w:spacing w:after="0" w:line="240" w:lineRule="auto"/>
        <w:rPr>
          <w:rFonts w:eastAsia="Times New Roman"/>
          <w:szCs w:val="20"/>
        </w:rPr>
      </w:pPr>
      <w:r w:rsidRPr="00B3589D">
        <w:rPr>
          <w:rFonts w:eastAsia="Times New Roman"/>
          <w:szCs w:val="20"/>
        </w:rPr>
        <w:t>In Step Two of the evaluation, the Government will evaluate the Offeror’s proposals against best value tradeoff criteria identified in Section M.2.1.1.2 below.  The best value criteria include the Technical Approach Factor (and associated subfactors), Price Factor, and Past Performance Factor.  The factors above are listed in descending order of importance.</w:t>
      </w:r>
    </w:p>
    <w:p w:rsidR="00E777E2" w:rsidRPr="00B3589D" w:rsidRDefault="00E777E2" w:rsidP="00E777E2">
      <w:pPr>
        <w:tabs>
          <w:tab w:val="left" w:pos="180"/>
        </w:tabs>
        <w:spacing w:after="0" w:line="240" w:lineRule="auto"/>
        <w:rPr>
          <w:rFonts w:eastAsia="Times New Roman"/>
          <w:szCs w:val="20"/>
        </w:rPr>
      </w:pPr>
    </w:p>
    <w:p w:rsidR="00E777E2" w:rsidRPr="00B3589D" w:rsidRDefault="00E777E2" w:rsidP="00E777E2">
      <w:pPr>
        <w:tabs>
          <w:tab w:val="left" w:pos="180"/>
        </w:tabs>
        <w:spacing w:after="0" w:line="240" w:lineRule="auto"/>
        <w:rPr>
          <w:rFonts w:eastAsia="Times New Roman"/>
          <w:szCs w:val="20"/>
        </w:rPr>
      </w:pPr>
      <w:r w:rsidRPr="00B3589D">
        <w:rPr>
          <w:rFonts w:eastAsia="Times New Roman"/>
          <w:szCs w:val="20"/>
        </w:rPr>
        <w:t>In accordance with FAR 15.304(e), all Step Two evaluation factors other than cost/price, when combined, are significantly more important than cost or price.</w:t>
      </w:r>
    </w:p>
    <w:p w:rsidR="00E777E2" w:rsidRPr="00B3589D" w:rsidRDefault="00E777E2" w:rsidP="00E777E2">
      <w:pPr>
        <w:spacing w:after="0" w:line="240" w:lineRule="auto"/>
        <w:rPr>
          <w:rFonts w:eastAsia="Times New Roman"/>
          <w:b/>
          <w:szCs w:val="20"/>
        </w:rPr>
      </w:pPr>
    </w:p>
    <w:p w:rsidR="00E777E2" w:rsidRPr="00B3589D" w:rsidRDefault="00E777E2" w:rsidP="00E777E2">
      <w:pPr>
        <w:spacing w:after="0" w:line="240" w:lineRule="auto"/>
        <w:rPr>
          <w:rFonts w:eastAsia="Times New Roman"/>
          <w:b/>
          <w:szCs w:val="20"/>
        </w:rPr>
      </w:pPr>
      <w:r w:rsidRPr="00B3589D">
        <w:rPr>
          <w:rFonts w:eastAsia="Times New Roman"/>
          <w:b/>
          <w:szCs w:val="20"/>
        </w:rPr>
        <w:t xml:space="preserve">M.2.1 EVALUATION FACTORS </w:t>
      </w:r>
    </w:p>
    <w:p w:rsidR="00E777E2" w:rsidRPr="00B3589D" w:rsidRDefault="00E777E2" w:rsidP="00E777E2">
      <w:pPr>
        <w:spacing w:after="0" w:line="240" w:lineRule="auto"/>
        <w:rPr>
          <w:rFonts w:eastAsia="Times New Roman"/>
          <w:b/>
          <w:szCs w:val="20"/>
        </w:rPr>
      </w:pPr>
    </w:p>
    <w:p w:rsidR="00E777E2" w:rsidRPr="00B3589D" w:rsidRDefault="00E777E2" w:rsidP="00E777E2">
      <w:pPr>
        <w:spacing w:after="0" w:line="240" w:lineRule="auto"/>
        <w:rPr>
          <w:rFonts w:eastAsia="Times New Roman"/>
          <w:b/>
          <w:szCs w:val="20"/>
        </w:rPr>
      </w:pPr>
      <w:r w:rsidRPr="00B3589D">
        <w:rPr>
          <w:rFonts w:eastAsia="Times New Roman"/>
          <w:b/>
          <w:szCs w:val="20"/>
        </w:rPr>
        <w:t>M.2.1.1 FACTOR 1 – TECHNICAL FACTOR</w:t>
      </w:r>
    </w:p>
    <w:p w:rsidR="00E777E2" w:rsidRPr="00B3589D" w:rsidRDefault="00E777E2" w:rsidP="00E777E2">
      <w:pPr>
        <w:spacing w:after="0" w:line="240" w:lineRule="auto"/>
        <w:rPr>
          <w:rFonts w:eastAsia="Times New Roman"/>
          <w:b/>
          <w:szCs w:val="20"/>
        </w:rPr>
      </w:pPr>
    </w:p>
    <w:p w:rsidR="00E777E2" w:rsidRPr="00B3589D" w:rsidRDefault="00E777E2" w:rsidP="00E777E2">
      <w:pPr>
        <w:spacing w:after="0" w:line="240" w:lineRule="auto"/>
        <w:rPr>
          <w:rFonts w:eastAsia="Times New Roman"/>
          <w:b/>
          <w:szCs w:val="20"/>
        </w:rPr>
      </w:pPr>
      <w:r w:rsidRPr="00B3589D">
        <w:rPr>
          <w:rFonts w:eastAsia="Times New Roman"/>
          <w:b/>
          <w:szCs w:val="20"/>
        </w:rPr>
        <w:t xml:space="preserve">M.2.1.1.1 Step One – Acceptable/Unacceptable Evaluation Criteria: </w:t>
      </w:r>
    </w:p>
    <w:p w:rsidR="00E777E2" w:rsidRPr="00B3589D" w:rsidRDefault="00E777E2" w:rsidP="00E777E2">
      <w:pPr>
        <w:spacing w:after="0" w:line="240" w:lineRule="auto"/>
        <w:rPr>
          <w:rFonts w:eastAsia="Times New Roman"/>
          <w:szCs w:val="20"/>
        </w:rPr>
      </w:pPr>
    </w:p>
    <w:p w:rsidR="00E777E2" w:rsidRPr="00B3589D" w:rsidRDefault="00E777E2" w:rsidP="00E777E2">
      <w:pPr>
        <w:spacing w:after="0" w:line="240" w:lineRule="auto"/>
        <w:rPr>
          <w:rFonts w:eastAsia="Times New Roman"/>
          <w:b/>
          <w:szCs w:val="20"/>
        </w:rPr>
      </w:pPr>
      <w:r w:rsidRPr="00B3589D">
        <w:rPr>
          <w:rFonts w:eastAsia="Times New Roman"/>
          <w:szCs w:val="20"/>
        </w:rPr>
        <w:t xml:space="preserve">The following criteria will be evaluated on an “Acceptable / Unacceptable” basis in accordance with Table 1 below.  In order to be eligible for award, the offeror must be rated as “Acceptable” in each of the following technical criteria. </w:t>
      </w:r>
      <w:r w:rsidRPr="00B3589D">
        <w:rPr>
          <w:rFonts w:eastAsia="Times New Roman"/>
          <w:b/>
          <w:szCs w:val="20"/>
        </w:rPr>
        <w:t xml:space="preserve"> </w:t>
      </w:r>
    </w:p>
    <w:p w:rsidR="00E777E2" w:rsidRPr="00B3589D" w:rsidRDefault="00E777E2" w:rsidP="00E777E2">
      <w:pPr>
        <w:spacing w:after="0" w:line="240" w:lineRule="auto"/>
        <w:rPr>
          <w:rFonts w:eastAsia="Times New Roman"/>
          <w:b/>
          <w:szCs w:val="20"/>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A0" w:firstRow="1" w:lastRow="0" w:firstColumn="1" w:lastColumn="0" w:noHBand="0" w:noVBand="0"/>
      </w:tblPr>
      <w:tblGrid>
        <w:gridCol w:w="2169"/>
        <w:gridCol w:w="6904"/>
      </w:tblGrid>
      <w:tr w:rsidR="00E777E2" w:rsidRPr="00B3589D" w:rsidTr="00B33FE3">
        <w:trPr>
          <w:trHeight w:val="438"/>
          <w:tblCellSpacing w:w="20" w:type="dxa"/>
          <w:jc w:val="center"/>
        </w:trPr>
        <w:tc>
          <w:tcPr>
            <w:tcW w:w="8993" w:type="dxa"/>
            <w:gridSpan w:val="2"/>
            <w:shd w:val="clear" w:color="auto" w:fill="333399"/>
            <w:vAlign w:val="center"/>
            <w:hideMark/>
          </w:tcPr>
          <w:p w:rsidR="00E777E2" w:rsidRPr="00B3589D" w:rsidRDefault="00E777E2" w:rsidP="00E777E2">
            <w:pPr>
              <w:spacing w:after="0" w:line="240" w:lineRule="auto"/>
              <w:jc w:val="center"/>
              <w:rPr>
                <w:rFonts w:eastAsia="Times New Roman"/>
                <w:b/>
                <w:szCs w:val="20"/>
              </w:rPr>
            </w:pPr>
            <w:r w:rsidRPr="00B3589D">
              <w:rPr>
                <w:rFonts w:eastAsia="Times New Roman"/>
                <w:b/>
                <w:szCs w:val="20"/>
              </w:rPr>
              <w:t xml:space="preserve">TABLE 1 - TECHNICALLY ACCEPTABLE / UNACCEPTABLE DEFINITIONS  </w:t>
            </w:r>
          </w:p>
        </w:tc>
      </w:tr>
      <w:tr w:rsidR="00E777E2" w:rsidRPr="00B3589D" w:rsidTr="00B33FE3">
        <w:trPr>
          <w:trHeight w:val="438"/>
          <w:tblCellSpacing w:w="20" w:type="dxa"/>
          <w:jc w:val="center"/>
        </w:trPr>
        <w:tc>
          <w:tcPr>
            <w:tcW w:w="2109" w:type="dxa"/>
            <w:shd w:val="clear" w:color="auto" w:fill="333399"/>
            <w:vAlign w:val="center"/>
            <w:hideMark/>
          </w:tcPr>
          <w:p w:rsidR="00E777E2" w:rsidRPr="00B3589D" w:rsidRDefault="00E777E2" w:rsidP="00E777E2">
            <w:pPr>
              <w:spacing w:after="0" w:line="240" w:lineRule="auto"/>
              <w:jc w:val="center"/>
              <w:rPr>
                <w:rFonts w:eastAsia="Times New Roman"/>
                <w:b/>
                <w:bCs/>
                <w:szCs w:val="20"/>
              </w:rPr>
            </w:pPr>
            <w:r w:rsidRPr="00B3589D">
              <w:rPr>
                <w:rFonts w:eastAsia="Times New Roman"/>
                <w:b/>
                <w:szCs w:val="20"/>
              </w:rPr>
              <w:t>RATING</w:t>
            </w:r>
          </w:p>
        </w:tc>
        <w:tc>
          <w:tcPr>
            <w:tcW w:w="6844" w:type="dxa"/>
            <w:shd w:val="clear" w:color="auto" w:fill="333399"/>
            <w:vAlign w:val="center"/>
            <w:hideMark/>
          </w:tcPr>
          <w:p w:rsidR="00E777E2" w:rsidRPr="00B3589D" w:rsidRDefault="00E777E2" w:rsidP="00E777E2">
            <w:pPr>
              <w:spacing w:after="0" w:line="240" w:lineRule="auto"/>
              <w:jc w:val="center"/>
              <w:rPr>
                <w:rFonts w:eastAsia="Times New Roman"/>
                <w:b/>
                <w:bCs/>
                <w:szCs w:val="20"/>
              </w:rPr>
            </w:pPr>
            <w:r w:rsidRPr="00B3589D">
              <w:rPr>
                <w:rFonts w:eastAsia="Times New Roman"/>
                <w:b/>
                <w:szCs w:val="20"/>
              </w:rPr>
              <w:t>DESCRIPTION</w:t>
            </w:r>
          </w:p>
        </w:tc>
      </w:tr>
      <w:tr w:rsidR="00E777E2" w:rsidRPr="00B3589D" w:rsidTr="00B33FE3">
        <w:trPr>
          <w:trHeight w:val="852"/>
          <w:tblCellSpacing w:w="20" w:type="dxa"/>
          <w:jc w:val="center"/>
        </w:trPr>
        <w:tc>
          <w:tcPr>
            <w:tcW w:w="2109" w:type="dxa"/>
            <w:vAlign w:val="center"/>
            <w:hideMark/>
          </w:tcPr>
          <w:p w:rsidR="00E777E2" w:rsidRPr="00B3589D" w:rsidRDefault="00E777E2" w:rsidP="00E777E2">
            <w:pPr>
              <w:spacing w:after="0" w:line="240" w:lineRule="auto"/>
              <w:jc w:val="center"/>
              <w:rPr>
                <w:rFonts w:eastAsia="Times New Roman"/>
                <w:szCs w:val="20"/>
              </w:rPr>
            </w:pPr>
            <w:r w:rsidRPr="00B3589D">
              <w:rPr>
                <w:rFonts w:eastAsia="Times New Roman"/>
                <w:b/>
                <w:i/>
                <w:szCs w:val="20"/>
              </w:rPr>
              <w:t>Acceptable</w:t>
            </w:r>
          </w:p>
        </w:tc>
        <w:tc>
          <w:tcPr>
            <w:tcW w:w="6844" w:type="dxa"/>
            <w:vAlign w:val="center"/>
            <w:hideMark/>
          </w:tcPr>
          <w:p w:rsidR="00E777E2" w:rsidRPr="00B3589D" w:rsidRDefault="00E777E2" w:rsidP="00E777E2">
            <w:pPr>
              <w:spacing w:after="0" w:line="240" w:lineRule="auto"/>
              <w:ind w:left="20"/>
              <w:contextualSpacing/>
              <w:rPr>
                <w:rFonts w:eastAsia="Times New Roman"/>
                <w:szCs w:val="20"/>
              </w:rPr>
            </w:pPr>
            <w:r w:rsidRPr="00B3589D">
              <w:rPr>
                <w:rFonts w:eastAsia="Times New Roman"/>
                <w:szCs w:val="20"/>
              </w:rPr>
              <w:t>Proposal/quotation clearly meets the minimum requirements of the evaluation criteria and relevant solicitation requirements.</w:t>
            </w:r>
          </w:p>
        </w:tc>
      </w:tr>
      <w:tr w:rsidR="00E777E2" w:rsidRPr="00B3589D" w:rsidTr="00B33FE3">
        <w:trPr>
          <w:trHeight w:val="852"/>
          <w:tblCellSpacing w:w="20" w:type="dxa"/>
          <w:jc w:val="center"/>
        </w:trPr>
        <w:tc>
          <w:tcPr>
            <w:tcW w:w="2109" w:type="dxa"/>
            <w:vAlign w:val="center"/>
            <w:hideMark/>
          </w:tcPr>
          <w:p w:rsidR="00E777E2" w:rsidRPr="00B3589D" w:rsidRDefault="00E777E2" w:rsidP="00E777E2">
            <w:pPr>
              <w:spacing w:after="0" w:line="240" w:lineRule="auto"/>
              <w:jc w:val="center"/>
              <w:rPr>
                <w:rFonts w:eastAsia="Times New Roman"/>
                <w:szCs w:val="20"/>
              </w:rPr>
            </w:pPr>
            <w:r w:rsidRPr="00B3589D">
              <w:rPr>
                <w:rFonts w:eastAsia="Times New Roman"/>
                <w:b/>
                <w:i/>
                <w:szCs w:val="20"/>
              </w:rPr>
              <w:t>Unacceptable</w:t>
            </w:r>
          </w:p>
        </w:tc>
        <w:tc>
          <w:tcPr>
            <w:tcW w:w="6844" w:type="dxa"/>
            <w:vAlign w:val="center"/>
            <w:hideMark/>
          </w:tcPr>
          <w:p w:rsidR="00E777E2" w:rsidRPr="00B3589D" w:rsidRDefault="00E777E2" w:rsidP="00E777E2">
            <w:pPr>
              <w:autoSpaceDE w:val="0"/>
              <w:autoSpaceDN w:val="0"/>
              <w:adjustRightInd w:val="0"/>
              <w:spacing w:after="0" w:line="240" w:lineRule="auto"/>
              <w:rPr>
                <w:rFonts w:eastAsia="Times New Roman"/>
                <w:szCs w:val="20"/>
              </w:rPr>
            </w:pPr>
            <w:r w:rsidRPr="00B3589D">
              <w:rPr>
                <w:rFonts w:eastAsia="Times New Roman"/>
                <w:szCs w:val="20"/>
              </w:rPr>
              <w:t>Proposal/quotation does not clearly meet the minimum requirements of the evaluation criteria and relevant solicitation requirements.</w:t>
            </w:r>
          </w:p>
        </w:tc>
      </w:tr>
    </w:tbl>
    <w:p w:rsidR="00E777E2" w:rsidRPr="00B3589D" w:rsidRDefault="00E777E2" w:rsidP="00E777E2">
      <w:pPr>
        <w:spacing w:after="0" w:line="240" w:lineRule="auto"/>
        <w:rPr>
          <w:rFonts w:eastAsia="Times New Roman"/>
          <w:szCs w:val="20"/>
        </w:rPr>
      </w:pPr>
    </w:p>
    <w:p w:rsidR="00E777E2" w:rsidRPr="00B3589D" w:rsidRDefault="00E777E2" w:rsidP="00E777E2">
      <w:pPr>
        <w:spacing w:after="0" w:line="240" w:lineRule="auto"/>
        <w:ind w:right="284"/>
        <w:rPr>
          <w:rFonts w:eastAsia="Times New Roman"/>
          <w:b/>
          <w:spacing w:val="-1"/>
          <w:szCs w:val="20"/>
        </w:rPr>
      </w:pPr>
    </w:p>
    <w:p w:rsidR="00E777E2" w:rsidRDefault="00E777E2" w:rsidP="00E777E2">
      <w:pPr>
        <w:keepNext/>
        <w:tabs>
          <w:tab w:val="left" w:pos="360"/>
          <w:tab w:val="left" w:pos="720"/>
        </w:tabs>
        <w:spacing w:after="0" w:line="240" w:lineRule="auto"/>
        <w:outlineLvl w:val="2"/>
        <w:rPr>
          <w:rFonts w:eastAsia="Times New Roman"/>
          <w:b/>
          <w:iCs/>
          <w:color w:val="000000"/>
          <w:szCs w:val="20"/>
        </w:rPr>
      </w:pPr>
      <w:r w:rsidRPr="002A6028">
        <w:rPr>
          <w:rFonts w:eastAsia="Times New Roman"/>
          <w:b/>
          <w:iCs/>
          <w:color w:val="000000"/>
          <w:spacing w:val="-1"/>
          <w:szCs w:val="20"/>
        </w:rPr>
        <w:t xml:space="preserve">M.2.1.1.1.1 Criteria 1: </w:t>
      </w:r>
      <w:r w:rsidRPr="002A6028">
        <w:rPr>
          <w:rFonts w:eastAsia="Times New Roman"/>
          <w:b/>
          <w:iCs/>
          <w:color w:val="000000"/>
          <w:szCs w:val="20"/>
        </w:rPr>
        <w:t>Service Terms and Conditions (T&amp;C)</w:t>
      </w:r>
    </w:p>
    <w:p w:rsidR="00E777E2" w:rsidRPr="002A6028" w:rsidRDefault="00E777E2" w:rsidP="00E777E2">
      <w:pPr>
        <w:keepNext/>
        <w:tabs>
          <w:tab w:val="left" w:pos="360"/>
          <w:tab w:val="left" w:pos="720"/>
        </w:tabs>
        <w:spacing w:after="0" w:line="240" w:lineRule="auto"/>
        <w:outlineLvl w:val="2"/>
        <w:rPr>
          <w:rFonts w:eastAsia="Times New Roman"/>
          <w:b/>
          <w:iCs/>
          <w:color w:val="000000"/>
          <w:szCs w:val="20"/>
        </w:rPr>
      </w:pPr>
    </w:p>
    <w:p w:rsidR="00E777E2" w:rsidRPr="00B3589D" w:rsidRDefault="00E777E2" w:rsidP="00E777E2">
      <w:pPr>
        <w:spacing w:after="0" w:line="240" w:lineRule="auto"/>
        <w:rPr>
          <w:rFonts w:eastAsia="Times New Roman"/>
          <w:szCs w:val="20"/>
        </w:rPr>
      </w:pPr>
      <w:r w:rsidRPr="00B3589D">
        <w:rPr>
          <w:rFonts w:eastAsia="Times New Roman"/>
          <w:szCs w:val="20"/>
        </w:rPr>
        <w:t>The Government will evaluate that the Offeror’s terms and conditions of the End User Licensing Agreements (EULAs) to determine if:</w:t>
      </w:r>
    </w:p>
    <w:p w:rsidR="00E777E2" w:rsidRPr="00B3589D" w:rsidRDefault="00E777E2" w:rsidP="00E777E2">
      <w:pPr>
        <w:numPr>
          <w:ilvl w:val="0"/>
          <w:numId w:val="1"/>
        </w:numPr>
        <w:spacing w:after="0" w:line="240" w:lineRule="auto"/>
        <w:rPr>
          <w:rFonts w:eastAsia="Times New Roman"/>
          <w:szCs w:val="20"/>
        </w:rPr>
      </w:pPr>
      <w:r w:rsidRPr="00B3589D">
        <w:rPr>
          <w:rFonts w:eastAsia="Times New Roman"/>
          <w:szCs w:val="20"/>
        </w:rPr>
        <w:t>The terms and conditions of the EULAs are compliant with and do not conflict with the Government's applicable regulations within Section H - Special Contract Requirements, FAR, DFARS, DARS Provisions / Clauses and other federal laws.</w:t>
      </w:r>
    </w:p>
    <w:p w:rsidR="00E777E2" w:rsidRPr="00B3589D" w:rsidRDefault="00E777E2" w:rsidP="00E777E2">
      <w:pPr>
        <w:numPr>
          <w:ilvl w:val="0"/>
          <w:numId w:val="1"/>
        </w:numPr>
        <w:spacing w:after="0" w:line="240" w:lineRule="auto"/>
        <w:rPr>
          <w:rFonts w:eastAsia="Times New Roman"/>
          <w:szCs w:val="20"/>
        </w:rPr>
      </w:pPr>
      <w:r w:rsidRPr="00B3589D">
        <w:rPr>
          <w:rFonts w:eastAsia="Times New Roman"/>
          <w:szCs w:val="20"/>
        </w:rPr>
        <w:t>The proposed EULAs grant the Government the rights required to achieve the project goals identified in the SOO (i.e., requirements satisfaction, customization minimization, operations &amp; maintenance continuity, and sustainment compatibility).</w:t>
      </w:r>
    </w:p>
    <w:p w:rsidR="00E777E2" w:rsidRPr="00B3589D" w:rsidRDefault="00E777E2" w:rsidP="00E777E2">
      <w:pPr>
        <w:numPr>
          <w:ilvl w:val="0"/>
          <w:numId w:val="1"/>
        </w:numPr>
        <w:spacing w:after="0" w:line="240" w:lineRule="auto"/>
        <w:rPr>
          <w:rFonts w:eastAsia="Times New Roman"/>
          <w:szCs w:val="20"/>
        </w:rPr>
      </w:pPr>
      <w:r w:rsidRPr="00B3589D">
        <w:rPr>
          <w:rFonts w:eastAsia="Times New Roman"/>
          <w:szCs w:val="20"/>
        </w:rPr>
        <w:t xml:space="preserve">The proposed EULAs are utilized to directly meet the requirements set - both functional and non-functional. </w:t>
      </w:r>
    </w:p>
    <w:p w:rsidR="00E777E2" w:rsidRPr="00B3589D" w:rsidRDefault="00E777E2" w:rsidP="00E777E2">
      <w:pPr>
        <w:numPr>
          <w:ilvl w:val="0"/>
          <w:numId w:val="1"/>
        </w:numPr>
        <w:spacing w:after="0" w:line="240" w:lineRule="auto"/>
        <w:rPr>
          <w:rFonts w:eastAsia="Times New Roman"/>
          <w:szCs w:val="20"/>
        </w:rPr>
      </w:pPr>
      <w:r w:rsidRPr="00B3589D">
        <w:rPr>
          <w:rFonts w:eastAsia="Times New Roman"/>
          <w:szCs w:val="20"/>
        </w:rPr>
        <w:t>The proposed EULAs are consistent with, and directly support, the tasks delineated in the Performance Work Statement.</w:t>
      </w:r>
    </w:p>
    <w:p w:rsidR="00E777E2" w:rsidRPr="00B3589D" w:rsidRDefault="00E777E2" w:rsidP="00E777E2">
      <w:pPr>
        <w:numPr>
          <w:ilvl w:val="0"/>
          <w:numId w:val="1"/>
        </w:numPr>
        <w:spacing w:after="0" w:line="240" w:lineRule="auto"/>
        <w:rPr>
          <w:rFonts w:eastAsia="Times New Roman"/>
          <w:szCs w:val="20"/>
        </w:rPr>
      </w:pPr>
      <w:r w:rsidRPr="00B3589D">
        <w:rPr>
          <w:rFonts w:eastAsia="Times New Roman"/>
          <w:szCs w:val="20"/>
        </w:rPr>
        <w:t>The Government will evaluate that the Offeror has submitted a completed, unaltered, and signed Addendum to License Agreement or Terms of Use using the template provided at Section J, Attachment 14.</w:t>
      </w:r>
    </w:p>
    <w:p w:rsidR="00E777E2" w:rsidRPr="00B3589D" w:rsidRDefault="00E777E2" w:rsidP="00E777E2">
      <w:pPr>
        <w:spacing w:after="0" w:line="240" w:lineRule="auto"/>
        <w:ind w:right="284"/>
        <w:rPr>
          <w:rFonts w:eastAsia="Times New Roman"/>
          <w:b/>
          <w:szCs w:val="20"/>
        </w:rPr>
      </w:pPr>
    </w:p>
    <w:p w:rsidR="00E777E2" w:rsidRDefault="00E777E2" w:rsidP="00E777E2">
      <w:pPr>
        <w:keepNext/>
        <w:tabs>
          <w:tab w:val="left" w:pos="360"/>
          <w:tab w:val="left" w:pos="720"/>
        </w:tabs>
        <w:spacing w:after="0" w:line="240" w:lineRule="auto"/>
        <w:outlineLvl w:val="2"/>
        <w:rPr>
          <w:rFonts w:eastAsia="Times New Roman"/>
          <w:b/>
          <w:iCs/>
          <w:color w:val="000000"/>
          <w:szCs w:val="20"/>
        </w:rPr>
      </w:pPr>
      <w:r w:rsidRPr="002A6028">
        <w:rPr>
          <w:rFonts w:eastAsia="Times New Roman"/>
          <w:b/>
          <w:iCs/>
          <w:color w:val="000000"/>
          <w:szCs w:val="20"/>
        </w:rPr>
        <w:t xml:space="preserve">M.2.1.1.1.2 Criteria 2:  DoD Level 5 &amp; 6 Provisional Authorization (PA)  </w:t>
      </w:r>
    </w:p>
    <w:p w:rsidR="00E777E2" w:rsidRPr="002A6028" w:rsidRDefault="00E777E2" w:rsidP="00E777E2">
      <w:pPr>
        <w:keepNext/>
        <w:tabs>
          <w:tab w:val="left" w:pos="360"/>
          <w:tab w:val="left" w:pos="720"/>
        </w:tabs>
        <w:spacing w:after="0" w:line="240" w:lineRule="auto"/>
        <w:ind w:left="720"/>
        <w:outlineLvl w:val="2"/>
        <w:rPr>
          <w:rFonts w:eastAsia="Times New Roman"/>
          <w:b/>
          <w:iCs/>
          <w:color w:val="000000"/>
          <w:szCs w:val="20"/>
        </w:rPr>
      </w:pPr>
    </w:p>
    <w:p w:rsidR="00E777E2" w:rsidRPr="00B3589D" w:rsidRDefault="00E777E2" w:rsidP="00E777E2">
      <w:pPr>
        <w:spacing w:after="0" w:line="240" w:lineRule="auto"/>
        <w:rPr>
          <w:rFonts w:eastAsia="Times New Roman"/>
          <w:szCs w:val="20"/>
        </w:rPr>
      </w:pPr>
      <w:r w:rsidRPr="00B3589D">
        <w:rPr>
          <w:rFonts w:eastAsia="Times New Roman"/>
          <w:szCs w:val="20"/>
        </w:rPr>
        <w:t xml:space="preserve">The Government will evaluate the Offeror’s ability to provide a current and active DoD Level 5 Provisional Authorization (PA) certification from the Designated Accreditation Authority (DAA) in accordance with the DoD Cloud Computing Security Requirements Guide (CC SRG) requirements at the time of initial proposal submission. If the Offeror is a reseller of a Cloud Service Offering (CSO), the PA must list the CSO product name (e.g., XYZ infrastructure as a service) and the authorization level (e.g., Impact Level 5). </w:t>
      </w:r>
    </w:p>
    <w:p w:rsidR="00E777E2" w:rsidRPr="00B3589D" w:rsidRDefault="00E777E2" w:rsidP="00E777E2">
      <w:pPr>
        <w:spacing w:after="0" w:line="240" w:lineRule="auto"/>
        <w:rPr>
          <w:rFonts w:eastAsia="Times New Roman"/>
          <w:szCs w:val="20"/>
        </w:rPr>
      </w:pPr>
      <w:r w:rsidRPr="00B3589D">
        <w:rPr>
          <w:rFonts w:eastAsia="Times New Roman"/>
          <w:szCs w:val="20"/>
        </w:rPr>
        <w:t xml:space="preserve">If the CSP does not have a DoD PA at Level 6 at the time of initial proposal submission, the Government will evaluate the Offeror’s plan/approach for obtaining a DoD PA at Level 6 for the locations outside of the United States, territories and possessions SIPRNet environment within 8 months after contract award. </w:t>
      </w:r>
    </w:p>
    <w:p w:rsidR="00E777E2" w:rsidRPr="00B3589D" w:rsidRDefault="00E777E2" w:rsidP="00E777E2">
      <w:pPr>
        <w:spacing w:after="0" w:line="240" w:lineRule="auto"/>
        <w:rPr>
          <w:rFonts w:eastAsia="Times New Roman"/>
          <w:szCs w:val="20"/>
        </w:rPr>
      </w:pPr>
      <w:r w:rsidRPr="00B3589D">
        <w:rPr>
          <w:rFonts w:eastAsia="Times New Roman"/>
          <w:b/>
          <w:szCs w:val="20"/>
        </w:rPr>
        <w:t xml:space="preserve">Note: </w:t>
      </w:r>
      <w:r w:rsidRPr="00B3589D">
        <w:rPr>
          <w:rFonts w:eastAsia="Times New Roman"/>
          <w:szCs w:val="20"/>
        </w:rPr>
        <w:t xml:space="preserve">Submissions from CSP who are currently in the FedRAMP JAB PA process, the FedRAMP ready status, or have a FedRAMP JAB PA or non-DoD U.S. Government Federal Agency Authority-to-Operate (ATO) at the moderate or high level for a cloud service offering (CSO) (i.e., Infrastructure as a Service, Platform as a Service, or Software as a Service) will not be accepted and will be deemed unacceptable. </w:t>
      </w:r>
    </w:p>
    <w:p w:rsidR="00E777E2" w:rsidRDefault="00E777E2" w:rsidP="00E777E2">
      <w:pPr>
        <w:keepNext/>
        <w:tabs>
          <w:tab w:val="left" w:pos="360"/>
          <w:tab w:val="left" w:pos="720"/>
        </w:tabs>
        <w:spacing w:after="0" w:line="240" w:lineRule="auto"/>
        <w:outlineLvl w:val="2"/>
        <w:rPr>
          <w:rFonts w:eastAsia="Times New Roman"/>
          <w:b/>
          <w:iCs/>
          <w:color w:val="000000"/>
          <w:szCs w:val="20"/>
        </w:rPr>
      </w:pPr>
      <w:r w:rsidRPr="002A6028">
        <w:rPr>
          <w:rFonts w:eastAsia="Times New Roman"/>
          <w:b/>
          <w:iCs/>
          <w:color w:val="000000"/>
          <w:spacing w:val="-1"/>
          <w:szCs w:val="20"/>
        </w:rPr>
        <w:t xml:space="preserve">M.2.1.1.1.3 Criteria 3: </w:t>
      </w:r>
      <w:r w:rsidRPr="002A6028">
        <w:rPr>
          <w:rFonts w:eastAsia="Times New Roman"/>
          <w:b/>
          <w:iCs/>
          <w:color w:val="000000"/>
          <w:szCs w:val="20"/>
        </w:rPr>
        <w:t>Key Personnel Resumes &amp; Clearances</w:t>
      </w:r>
    </w:p>
    <w:p w:rsidR="00E777E2" w:rsidRPr="002A6028" w:rsidRDefault="00E777E2" w:rsidP="00E777E2">
      <w:pPr>
        <w:keepNext/>
        <w:tabs>
          <w:tab w:val="left" w:pos="360"/>
          <w:tab w:val="left" w:pos="720"/>
        </w:tabs>
        <w:spacing w:after="0" w:line="240" w:lineRule="auto"/>
        <w:ind w:left="720"/>
        <w:outlineLvl w:val="2"/>
        <w:rPr>
          <w:rFonts w:eastAsia="Times New Roman"/>
          <w:b/>
          <w:iCs/>
          <w:color w:val="000000"/>
          <w:szCs w:val="20"/>
        </w:rPr>
      </w:pPr>
    </w:p>
    <w:p w:rsidR="00E777E2" w:rsidRDefault="00E777E2" w:rsidP="00E777E2">
      <w:pPr>
        <w:spacing w:after="0" w:line="240" w:lineRule="auto"/>
        <w:rPr>
          <w:rFonts w:eastAsia="Times New Roman"/>
          <w:szCs w:val="20"/>
        </w:rPr>
      </w:pPr>
      <w:r w:rsidRPr="00B3589D">
        <w:rPr>
          <w:rFonts w:eastAsia="Times New Roman"/>
          <w:szCs w:val="20"/>
        </w:rPr>
        <w:t>The Government will evaluate the Offeror’s approach to determine if the contractor demonstrates a comprehensive approach that ensures fully-trained, top-quality personnel are provided to meet or exceed all requirements of the Statement of Objectives (SOO). The Government will evaluate resumes of Key Personnel proposed to fulfill the requirements of SOO. The Government will also evaluate the Offeror’s approach for succession planning throughout the life of the contract effort to determine if the approach addresses factors driving turnover, establishes a measurement and baseline plan, and a strategy for managing and mitigating risk arising during and after departure of privileged users.</w:t>
      </w:r>
    </w:p>
    <w:p w:rsidR="00E777E2" w:rsidRPr="00B3589D" w:rsidRDefault="00E777E2" w:rsidP="00E777E2">
      <w:pPr>
        <w:spacing w:after="0" w:line="240" w:lineRule="auto"/>
        <w:rPr>
          <w:rFonts w:eastAsia="Times New Roman"/>
          <w:szCs w:val="20"/>
        </w:rPr>
      </w:pPr>
    </w:p>
    <w:p w:rsidR="00E777E2" w:rsidRPr="00B3589D" w:rsidRDefault="00E777E2" w:rsidP="00E777E2">
      <w:pPr>
        <w:spacing w:after="0" w:line="240" w:lineRule="auto"/>
        <w:rPr>
          <w:rFonts w:eastAsia="Times New Roman"/>
          <w:szCs w:val="20"/>
        </w:rPr>
      </w:pPr>
      <w:r w:rsidRPr="00B3589D">
        <w:rPr>
          <w:rFonts w:eastAsia="Times New Roman"/>
          <w:szCs w:val="20"/>
        </w:rPr>
        <w:t>The following positions, or comparable labor categories as proposed by the offeror, are deemed Key Personnel; however, the Government reserves the right to designate additional individuals and labor categories as Key Personnel based upon review of the offeror’s proposal in accordance with DARS 52.237-9000.</w:t>
      </w:r>
    </w:p>
    <w:p w:rsidR="00E777E2" w:rsidRPr="00B3589D" w:rsidRDefault="00E777E2" w:rsidP="00E777E2">
      <w:pPr>
        <w:numPr>
          <w:ilvl w:val="1"/>
          <w:numId w:val="5"/>
        </w:numPr>
        <w:spacing w:after="0" w:line="240" w:lineRule="auto"/>
        <w:contextualSpacing/>
        <w:rPr>
          <w:rFonts w:eastAsia="Times New Roman"/>
          <w:szCs w:val="20"/>
        </w:rPr>
      </w:pPr>
      <w:r w:rsidRPr="00B3589D">
        <w:rPr>
          <w:rFonts w:eastAsia="Times New Roman"/>
          <w:szCs w:val="20"/>
        </w:rPr>
        <w:t xml:space="preserve">Program Manager </w:t>
      </w:r>
    </w:p>
    <w:p w:rsidR="00E777E2" w:rsidRPr="00B3589D" w:rsidRDefault="00E777E2" w:rsidP="00E777E2">
      <w:pPr>
        <w:numPr>
          <w:ilvl w:val="1"/>
          <w:numId w:val="5"/>
        </w:numPr>
        <w:spacing w:after="0" w:line="240" w:lineRule="auto"/>
        <w:contextualSpacing/>
        <w:rPr>
          <w:rFonts w:eastAsia="Times New Roman"/>
          <w:szCs w:val="20"/>
        </w:rPr>
      </w:pPr>
      <w:r w:rsidRPr="00B3589D">
        <w:rPr>
          <w:rFonts w:eastAsia="Times New Roman"/>
          <w:szCs w:val="20"/>
        </w:rPr>
        <w:t xml:space="preserve">Migration Manager </w:t>
      </w:r>
    </w:p>
    <w:p w:rsidR="00E777E2" w:rsidRPr="00B3589D" w:rsidRDefault="00E777E2" w:rsidP="00E777E2">
      <w:pPr>
        <w:numPr>
          <w:ilvl w:val="1"/>
          <w:numId w:val="5"/>
        </w:numPr>
        <w:spacing w:after="0" w:line="240" w:lineRule="auto"/>
        <w:contextualSpacing/>
        <w:rPr>
          <w:rFonts w:eastAsia="Times New Roman"/>
          <w:szCs w:val="20"/>
        </w:rPr>
      </w:pPr>
      <w:r w:rsidRPr="00B3589D">
        <w:rPr>
          <w:rFonts w:eastAsia="Times New Roman"/>
          <w:szCs w:val="20"/>
        </w:rPr>
        <w:t>Operation Manager</w:t>
      </w:r>
    </w:p>
    <w:p w:rsidR="00E777E2" w:rsidRPr="00B3589D" w:rsidRDefault="00E777E2" w:rsidP="00E777E2">
      <w:pPr>
        <w:numPr>
          <w:ilvl w:val="1"/>
          <w:numId w:val="5"/>
        </w:numPr>
        <w:spacing w:after="0" w:line="240" w:lineRule="auto"/>
        <w:contextualSpacing/>
        <w:rPr>
          <w:rFonts w:eastAsia="Times New Roman"/>
          <w:szCs w:val="20"/>
        </w:rPr>
      </w:pPr>
      <w:r w:rsidRPr="00B3589D">
        <w:rPr>
          <w:rFonts w:eastAsia="Times New Roman"/>
          <w:szCs w:val="20"/>
        </w:rPr>
        <w:t>Enterprise Architecture Lead</w:t>
      </w:r>
    </w:p>
    <w:p w:rsidR="00E777E2" w:rsidRPr="00B3589D" w:rsidRDefault="00E777E2" w:rsidP="00E777E2">
      <w:pPr>
        <w:numPr>
          <w:ilvl w:val="1"/>
          <w:numId w:val="5"/>
        </w:numPr>
        <w:spacing w:after="0" w:line="240" w:lineRule="auto"/>
        <w:contextualSpacing/>
        <w:rPr>
          <w:rFonts w:eastAsia="Times New Roman"/>
          <w:szCs w:val="20"/>
        </w:rPr>
      </w:pPr>
      <w:r w:rsidRPr="00B3589D">
        <w:rPr>
          <w:rFonts w:eastAsia="Times New Roman"/>
          <w:szCs w:val="20"/>
        </w:rPr>
        <w:t>Directory Services Lead Engineer</w:t>
      </w:r>
    </w:p>
    <w:p w:rsidR="00E777E2" w:rsidRPr="00B3589D" w:rsidRDefault="00E777E2" w:rsidP="00E777E2">
      <w:pPr>
        <w:numPr>
          <w:ilvl w:val="1"/>
          <w:numId w:val="5"/>
        </w:numPr>
        <w:spacing w:after="0" w:line="240" w:lineRule="auto"/>
        <w:contextualSpacing/>
        <w:rPr>
          <w:rFonts w:eastAsia="Times New Roman"/>
          <w:szCs w:val="20"/>
        </w:rPr>
      </w:pPr>
      <w:r w:rsidRPr="00B3589D">
        <w:rPr>
          <w:rFonts w:eastAsia="Times New Roman"/>
          <w:szCs w:val="20"/>
        </w:rPr>
        <w:t>UC Lead Engineer</w:t>
      </w:r>
    </w:p>
    <w:p w:rsidR="00E777E2" w:rsidRPr="00B3589D" w:rsidRDefault="00E777E2" w:rsidP="00E777E2">
      <w:pPr>
        <w:numPr>
          <w:ilvl w:val="1"/>
          <w:numId w:val="5"/>
        </w:numPr>
        <w:spacing w:after="0" w:line="240" w:lineRule="auto"/>
        <w:contextualSpacing/>
        <w:rPr>
          <w:rFonts w:eastAsia="Times New Roman"/>
          <w:szCs w:val="20"/>
        </w:rPr>
      </w:pPr>
      <w:r w:rsidRPr="00B3589D">
        <w:rPr>
          <w:rFonts w:eastAsia="Times New Roman"/>
          <w:szCs w:val="20"/>
        </w:rPr>
        <w:t xml:space="preserve">Master Scheduler </w:t>
      </w:r>
    </w:p>
    <w:p w:rsidR="00E777E2" w:rsidRPr="00B3589D" w:rsidRDefault="00E777E2" w:rsidP="00E777E2">
      <w:pPr>
        <w:numPr>
          <w:ilvl w:val="1"/>
          <w:numId w:val="5"/>
        </w:numPr>
        <w:spacing w:after="0" w:line="240" w:lineRule="auto"/>
        <w:contextualSpacing/>
        <w:rPr>
          <w:rFonts w:eastAsia="Times New Roman"/>
          <w:szCs w:val="20"/>
        </w:rPr>
      </w:pPr>
      <w:r w:rsidRPr="00B3589D">
        <w:rPr>
          <w:rFonts w:eastAsia="Times New Roman"/>
          <w:szCs w:val="20"/>
        </w:rPr>
        <w:t xml:space="preserve">Strategic Communication Lead </w:t>
      </w:r>
    </w:p>
    <w:p w:rsidR="00E777E2" w:rsidRPr="00B3589D" w:rsidRDefault="00E777E2" w:rsidP="00E777E2">
      <w:pPr>
        <w:numPr>
          <w:ilvl w:val="1"/>
          <w:numId w:val="5"/>
        </w:numPr>
        <w:spacing w:after="0" w:line="240" w:lineRule="auto"/>
        <w:contextualSpacing/>
        <w:rPr>
          <w:rFonts w:eastAsia="Times New Roman"/>
          <w:szCs w:val="20"/>
        </w:rPr>
      </w:pPr>
      <w:r w:rsidRPr="00B3589D">
        <w:rPr>
          <w:rFonts w:eastAsia="Times New Roman"/>
          <w:szCs w:val="20"/>
        </w:rPr>
        <w:t>Change Management Lead</w:t>
      </w:r>
    </w:p>
    <w:p w:rsidR="00E777E2" w:rsidRPr="00B3589D" w:rsidRDefault="00E777E2" w:rsidP="00E777E2">
      <w:pPr>
        <w:numPr>
          <w:ilvl w:val="1"/>
          <w:numId w:val="5"/>
        </w:numPr>
        <w:spacing w:after="0" w:line="240" w:lineRule="auto"/>
        <w:contextualSpacing/>
        <w:rPr>
          <w:rFonts w:eastAsia="Times New Roman"/>
          <w:szCs w:val="20"/>
        </w:rPr>
      </w:pPr>
      <w:r w:rsidRPr="00B3589D">
        <w:rPr>
          <w:rFonts w:eastAsia="Times New Roman"/>
          <w:szCs w:val="20"/>
        </w:rPr>
        <w:t xml:space="preserve">Cybersecurity Lead Engineer </w:t>
      </w:r>
    </w:p>
    <w:p w:rsidR="00E777E2" w:rsidRPr="00B3589D" w:rsidRDefault="00E777E2" w:rsidP="00E777E2">
      <w:pPr>
        <w:spacing w:after="0" w:line="240" w:lineRule="auto"/>
        <w:ind w:left="1080"/>
        <w:rPr>
          <w:rFonts w:eastAsia="Times New Roman"/>
          <w:szCs w:val="20"/>
        </w:rPr>
      </w:pPr>
    </w:p>
    <w:p w:rsidR="00E777E2" w:rsidRPr="00B3589D" w:rsidRDefault="00E777E2" w:rsidP="00E777E2">
      <w:pPr>
        <w:spacing w:after="0" w:line="240" w:lineRule="auto"/>
        <w:rPr>
          <w:rFonts w:eastAsia="Times New Roman"/>
          <w:szCs w:val="20"/>
        </w:rPr>
      </w:pPr>
      <w:r w:rsidRPr="00B3589D">
        <w:rPr>
          <w:rFonts w:eastAsia="Times New Roman"/>
          <w:szCs w:val="20"/>
        </w:rPr>
        <w:t>The Government will evaluate the Offeror's proposal to determine if the offeror’s staffing approach can successfully fulfill the requirements of the SOO.</w:t>
      </w:r>
    </w:p>
    <w:p w:rsidR="00E777E2" w:rsidRPr="00B3589D" w:rsidRDefault="00E777E2" w:rsidP="00E777E2">
      <w:pPr>
        <w:spacing w:after="0" w:line="240" w:lineRule="auto"/>
        <w:rPr>
          <w:rFonts w:eastAsia="Times New Roman"/>
          <w:szCs w:val="20"/>
        </w:rPr>
      </w:pPr>
      <w:r w:rsidRPr="00B3589D">
        <w:rPr>
          <w:rFonts w:eastAsia="Times New Roman"/>
          <w:b/>
          <w:szCs w:val="20"/>
        </w:rPr>
        <w:t>Note:</w:t>
      </w:r>
      <w:r w:rsidRPr="00B3589D">
        <w:rPr>
          <w:rFonts w:eastAsia="Times New Roman"/>
          <w:szCs w:val="20"/>
        </w:rPr>
        <w:t xml:space="preserve"> All key personnel outlined within the Offeror’s personnel plan must possess the required clearances in accordance with the DoD CCSRG and DD 254 at the time of initial proposal submission. Failure to present a detailed personnel plan and resumes with the proposal will deem the proposal ineligible for award and it will be removed from further consideration.</w:t>
      </w:r>
    </w:p>
    <w:p w:rsidR="00E777E2" w:rsidRPr="00B3589D" w:rsidRDefault="00E777E2" w:rsidP="00E777E2">
      <w:pPr>
        <w:spacing w:after="0" w:line="240" w:lineRule="auto"/>
        <w:rPr>
          <w:rFonts w:eastAsia="Times New Roman"/>
          <w:szCs w:val="20"/>
        </w:rPr>
      </w:pPr>
    </w:p>
    <w:p w:rsidR="00E777E2" w:rsidRDefault="00E777E2" w:rsidP="00E777E2">
      <w:pPr>
        <w:keepNext/>
        <w:tabs>
          <w:tab w:val="left" w:pos="360"/>
          <w:tab w:val="left" w:pos="720"/>
        </w:tabs>
        <w:spacing w:after="0" w:line="240" w:lineRule="auto"/>
        <w:outlineLvl w:val="2"/>
        <w:rPr>
          <w:rFonts w:eastAsia="Times New Roman"/>
          <w:b/>
          <w:iCs/>
          <w:color w:val="000000"/>
          <w:szCs w:val="20"/>
        </w:rPr>
      </w:pPr>
      <w:r w:rsidRPr="002A6028">
        <w:rPr>
          <w:rFonts w:eastAsia="Times New Roman"/>
          <w:b/>
          <w:iCs/>
          <w:color w:val="000000"/>
          <w:spacing w:val="-1"/>
          <w:szCs w:val="20"/>
        </w:rPr>
        <w:t xml:space="preserve">M.2.1.1.1.4 Criteria 4:  </w:t>
      </w:r>
      <w:r w:rsidRPr="002A6028">
        <w:rPr>
          <w:rFonts w:eastAsia="Times New Roman"/>
          <w:b/>
          <w:iCs/>
          <w:color w:val="000000"/>
          <w:szCs w:val="20"/>
        </w:rPr>
        <w:t>Section 508 Accessibility Standards</w:t>
      </w:r>
    </w:p>
    <w:p w:rsidR="00E777E2" w:rsidRPr="002A6028" w:rsidRDefault="00E777E2" w:rsidP="00E777E2">
      <w:pPr>
        <w:keepNext/>
        <w:tabs>
          <w:tab w:val="left" w:pos="360"/>
          <w:tab w:val="left" w:pos="720"/>
        </w:tabs>
        <w:spacing w:after="0" w:line="240" w:lineRule="auto"/>
        <w:outlineLvl w:val="2"/>
        <w:rPr>
          <w:rFonts w:eastAsia="Times New Roman"/>
          <w:b/>
          <w:iCs/>
          <w:color w:val="000000"/>
          <w:szCs w:val="20"/>
        </w:rPr>
      </w:pPr>
    </w:p>
    <w:p w:rsidR="00E777E2" w:rsidRDefault="00E777E2" w:rsidP="00E777E2">
      <w:pPr>
        <w:spacing w:after="0" w:line="240" w:lineRule="auto"/>
        <w:rPr>
          <w:rFonts w:eastAsia="Times New Roman"/>
          <w:szCs w:val="20"/>
        </w:rPr>
      </w:pPr>
      <w:r w:rsidRPr="00B3589D">
        <w:rPr>
          <w:rFonts w:eastAsia="Times New Roman"/>
          <w:szCs w:val="20"/>
        </w:rPr>
        <w:t xml:space="preserve">The Government will evaluate the Offeror’s ability to comply with Section 508 Accessibility Standards through evaluation of the completed/submitted </w:t>
      </w:r>
      <w:hyperlink r:id="rId44" w:history="1">
        <w:r w:rsidRPr="00B3589D">
          <w:rPr>
            <w:rFonts w:eastAsia="Times New Roman"/>
            <w:color w:val="0000FF"/>
            <w:szCs w:val="20"/>
            <w:u w:val="single"/>
          </w:rPr>
          <w:t>Voluntary Product Accessibility Template (VPAT)</w:t>
        </w:r>
      </w:hyperlink>
      <w:r w:rsidRPr="00B3589D">
        <w:rPr>
          <w:rFonts w:eastAsia="Times New Roman"/>
          <w:szCs w:val="20"/>
        </w:rPr>
        <w:t xml:space="preserve">.   </w:t>
      </w:r>
    </w:p>
    <w:p w:rsidR="00E777E2" w:rsidRPr="00B3589D" w:rsidRDefault="00E777E2" w:rsidP="00E777E2">
      <w:pPr>
        <w:spacing w:after="0" w:line="240" w:lineRule="auto"/>
        <w:rPr>
          <w:rFonts w:eastAsia="Times New Roman"/>
          <w:szCs w:val="20"/>
        </w:rPr>
      </w:pPr>
    </w:p>
    <w:p w:rsidR="00E777E2" w:rsidRDefault="00E777E2" w:rsidP="00E777E2">
      <w:pPr>
        <w:keepNext/>
        <w:tabs>
          <w:tab w:val="left" w:pos="360"/>
          <w:tab w:val="left" w:pos="720"/>
        </w:tabs>
        <w:spacing w:after="0" w:line="240" w:lineRule="auto"/>
        <w:outlineLvl w:val="2"/>
        <w:rPr>
          <w:rFonts w:eastAsia="Times New Roman"/>
          <w:b/>
          <w:iCs/>
          <w:color w:val="000000"/>
          <w:szCs w:val="20"/>
        </w:rPr>
      </w:pPr>
      <w:r w:rsidRPr="002A6028">
        <w:rPr>
          <w:rFonts w:eastAsia="Times New Roman"/>
          <w:b/>
          <w:iCs/>
          <w:color w:val="000000"/>
          <w:spacing w:val="-1"/>
          <w:szCs w:val="20"/>
        </w:rPr>
        <w:t xml:space="preserve">M.2.1.1.1.5 Criteria 5:  </w:t>
      </w:r>
      <w:r w:rsidRPr="002A6028">
        <w:rPr>
          <w:rFonts w:eastAsia="Times New Roman"/>
          <w:b/>
          <w:iCs/>
          <w:color w:val="000000"/>
          <w:szCs w:val="20"/>
        </w:rPr>
        <w:t xml:space="preserve">Supply Chain Risk Management  </w:t>
      </w:r>
    </w:p>
    <w:p w:rsidR="00E777E2" w:rsidRPr="002A6028" w:rsidRDefault="00E777E2" w:rsidP="00E777E2">
      <w:pPr>
        <w:keepNext/>
        <w:tabs>
          <w:tab w:val="left" w:pos="360"/>
          <w:tab w:val="left" w:pos="720"/>
        </w:tabs>
        <w:spacing w:after="0" w:line="240" w:lineRule="auto"/>
        <w:outlineLvl w:val="2"/>
        <w:rPr>
          <w:rFonts w:eastAsia="Times New Roman"/>
          <w:b/>
          <w:iCs/>
          <w:color w:val="000000"/>
          <w:szCs w:val="20"/>
        </w:rPr>
      </w:pPr>
    </w:p>
    <w:p w:rsidR="00E777E2" w:rsidRPr="00B3589D" w:rsidRDefault="00E777E2" w:rsidP="00E777E2">
      <w:pPr>
        <w:spacing w:after="0" w:line="240" w:lineRule="auto"/>
        <w:rPr>
          <w:rFonts w:eastAsia="Times New Roman"/>
          <w:szCs w:val="20"/>
        </w:rPr>
      </w:pPr>
      <w:r w:rsidRPr="00B3589D">
        <w:rPr>
          <w:rFonts w:eastAsia="Times New Roman"/>
          <w:szCs w:val="20"/>
        </w:rPr>
        <w:t xml:space="preserve">The Government will evaluate the Offeror’s ability to comply with Supply Chain Risk Management (SCRM) requirements.  The Government will evaluate the Offeror’s understanding of and preparation to comply with the Government’s requirements for SCRM controls.   </w:t>
      </w:r>
    </w:p>
    <w:p w:rsidR="00E777E2" w:rsidRPr="00B3589D" w:rsidRDefault="00E777E2" w:rsidP="00E777E2">
      <w:pPr>
        <w:spacing w:after="0" w:line="240" w:lineRule="auto"/>
        <w:rPr>
          <w:rFonts w:eastAsia="Times New Roman"/>
          <w:szCs w:val="20"/>
        </w:rPr>
      </w:pPr>
    </w:p>
    <w:p w:rsidR="00E777E2" w:rsidRPr="002A6028" w:rsidRDefault="00E777E2" w:rsidP="00E777E2">
      <w:pPr>
        <w:spacing w:after="0" w:line="240" w:lineRule="auto"/>
        <w:rPr>
          <w:rFonts w:eastAsia="Times New Roman"/>
          <w:b/>
          <w:szCs w:val="20"/>
        </w:rPr>
      </w:pPr>
      <w:r w:rsidRPr="002A6028">
        <w:rPr>
          <w:rFonts w:eastAsia="Times New Roman"/>
          <w:b/>
          <w:szCs w:val="20"/>
        </w:rPr>
        <w:t xml:space="preserve">M.2.1.1.1.6 Criteria 6:  Small Business Participation </w:t>
      </w:r>
    </w:p>
    <w:p w:rsidR="00E777E2" w:rsidRPr="00B3589D" w:rsidRDefault="00E777E2" w:rsidP="00E777E2">
      <w:pPr>
        <w:autoSpaceDE w:val="0"/>
        <w:autoSpaceDN w:val="0"/>
        <w:adjustRightInd w:val="0"/>
        <w:spacing w:after="0" w:line="240" w:lineRule="auto"/>
        <w:rPr>
          <w:rFonts w:eastAsia="Times New Roman"/>
          <w:szCs w:val="20"/>
        </w:rPr>
      </w:pPr>
    </w:p>
    <w:p w:rsidR="00E777E2" w:rsidRPr="00B3589D" w:rsidRDefault="00E777E2" w:rsidP="00E777E2">
      <w:pPr>
        <w:autoSpaceDE w:val="0"/>
        <w:autoSpaceDN w:val="0"/>
        <w:adjustRightInd w:val="0"/>
        <w:spacing w:after="0" w:line="240" w:lineRule="auto"/>
        <w:rPr>
          <w:rFonts w:eastAsia="Times New Roman"/>
          <w:szCs w:val="20"/>
        </w:rPr>
      </w:pPr>
      <w:r w:rsidRPr="00B3589D">
        <w:rPr>
          <w:rFonts w:eastAsia="Times New Roman"/>
          <w:szCs w:val="20"/>
        </w:rPr>
        <w:t xml:space="preserve">The Government will evaluate the extent to which offerors identify and commit to small business performance of the contract, whether as a prime contractor, joint venture, teaming arrangement, or subcontractor.  The small business participation assesses the commitment to small business participation based on the detail provided in the Small Business Participation Document.  In evaluation of this factor, the Government will only consider performance as a small business Prime Offeror and/or ‘first tier’ small business subcontracting.  Second and third tier small business subcontractors will not be considered towards the Total Small Business Participation percentage in this factor.  The Small Business Participation Document shall address the following areas for evaluation: </w:t>
      </w:r>
    </w:p>
    <w:p w:rsidR="00E777E2" w:rsidRPr="00B3589D" w:rsidRDefault="00E777E2" w:rsidP="00E777E2">
      <w:pPr>
        <w:autoSpaceDE w:val="0"/>
        <w:autoSpaceDN w:val="0"/>
        <w:adjustRightInd w:val="0"/>
        <w:spacing w:after="0" w:line="240" w:lineRule="auto"/>
        <w:ind w:firstLine="720"/>
        <w:rPr>
          <w:rFonts w:eastAsia="Times New Roman"/>
          <w:szCs w:val="20"/>
        </w:rPr>
      </w:pPr>
    </w:p>
    <w:p w:rsidR="00E777E2" w:rsidRPr="00B3589D" w:rsidRDefault="00E777E2" w:rsidP="00E777E2">
      <w:pPr>
        <w:autoSpaceDE w:val="0"/>
        <w:autoSpaceDN w:val="0"/>
        <w:adjustRightInd w:val="0"/>
        <w:spacing w:after="0" w:line="240" w:lineRule="auto"/>
        <w:ind w:firstLine="720"/>
        <w:rPr>
          <w:rFonts w:eastAsia="Times New Roman"/>
          <w:szCs w:val="20"/>
        </w:rPr>
      </w:pPr>
      <w:r w:rsidRPr="00B3589D">
        <w:rPr>
          <w:rFonts w:eastAsia="Times New Roman"/>
          <w:szCs w:val="20"/>
        </w:rPr>
        <w:t xml:space="preserve">(a) Proposed goals for utilization of small business concerns, as defined in FAR Section 19; </w:t>
      </w:r>
    </w:p>
    <w:p w:rsidR="00E777E2" w:rsidRPr="00B3589D" w:rsidRDefault="00E777E2" w:rsidP="00E777E2">
      <w:pPr>
        <w:autoSpaceDE w:val="0"/>
        <w:autoSpaceDN w:val="0"/>
        <w:adjustRightInd w:val="0"/>
        <w:spacing w:after="0" w:line="240" w:lineRule="auto"/>
        <w:ind w:firstLine="720"/>
        <w:rPr>
          <w:rFonts w:eastAsia="Times New Roman"/>
          <w:szCs w:val="20"/>
        </w:rPr>
      </w:pPr>
    </w:p>
    <w:p w:rsidR="00E777E2" w:rsidRPr="00B3589D" w:rsidRDefault="00E777E2" w:rsidP="00E777E2">
      <w:pPr>
        <w:autoSpaceDE w:val="0"/>
        <w:autoSpaceDN w:val="0"/>
        <w:adjustRightInd w:val="0"/>
        <w:spacing w:after="0" w:line="240" w:lineRule="auto"/>
        <w:ind w:firstLine="720"/>
        <w:rPr>
          <w:rFonts w:eastAsia="Times New Roman"/>
          <w:szCs w:val="20"/>
        </w:rPr>
      </w:pPr>
      <w:r w:rsidRPr="00B3589D">
        <w:rPr>
          <w:rFonts w:eastAsia="Times New Roman"/>
          <w:szCs w:val="20"/>
        </w:rPr>
        <w:t xml:space="preserve">(b) Efforts to ensure that the small business goals will be met; </w:t>
      </w:r>
    </w:p>
    <w:p w:rsidR="00E777E2" w:rsidRPr="00B3589D" w:rsidRDefault="00E777E2" w:rsidP="00E777E2">
      <w:pPr>
        <w:autoSpaceDE w:val="0"/>
        <w:autoSpaceDN w:val="0"/>
        <w:adjustRightInd w:val="0"/>
        <w:spacing w:after="0" w:line="240" w:lineRule="auto"/>
        <w:ind w:left="720"/>
        <w:rPr>
          <w:rFonts w:eastAsia="Times New Roman"/>
          <w:szCs w:val="20"/>
        </w:rPr>
      </w:pPr>
    </w:p>
    <w:p w:rsidR="00E777E2" w:rsidRPr="00B3589D" w:rsidRDefault="00E777E2" w:rsidP="00E777E2">
      <w:pPr>
        <w:autoSpaceDE w:val="0"/>
        <w:autoSpaceDN w:val="0"/>
        <w:adjustRightInd w:val="0"/>
        <w:spacing w:after="0" w:line="240" w:lineRule="auto"/>
        <w:ind w:left="720"/>
        <w:rPr>
          <w:rFonts w:eastAsia="Times New Roman"/>
          <w:szCs w:val="20"/>
        </w:rPr>
      </w:pPr>
      <w:r w:rsidRPr="00B3589D">
        <w:rPr>
          <w:rFonts w:eastAsia="Times New Roman"/>
          <w:szCs w:val="20"/>
        </w:rPr>
        <w:t xml:space="preserve">(c) Specific extent of commitment to subcontract with small business firms (commitments for inclusion of small business via negotiated/signed agreements are desired); </w:t>
      </w:r>
    </w:p>
    <w:p w:rsidR="00E777E2" w:rsidRPr="00B3589D" w:rsidRDefault="00E777E2" w:rsidP="00E777E2">
      <w:pPr>
        <w:autoSpaceDE w:val="0"/>
        <w:autoSpaceDN w:val="0"/>
        <w:adjustRightInd w:val="0"/>
        <w:spacing w:after="0" w:line="240" w:lineRule="auto"/>
        <w:ind w:left="720"/>
        <w:rPr>
          <w:rFonts w:eastAsia="Times New Roman"/>
          <w:szCs w:val="20"/>
        </w:rPr>
      </w:pPr>
    </w:p>
    <w:p w:rsidR="00E777E2" w:rsidRPr="00B3589D" w:rsidRDefault="00E777E2" w:rsidP="00E777E2">
      <w:pPr>
        <w:autoSpaceDE w:val="0"/>
        <w:autoSpaceDN w:val="0"/>
        <w:adjustRightInd w:val="0"/>
        <w:spacing w:after="0" w:line="240" w:lineRule="auto"/>
        <w:ind w:left="720"/>
        <w:rPr>
          <w:rFonts w:eastAsia="Times New Roman"/>
          <w:szCs w:val="20"/>
        </w:rPr>
      </w:pPr>
      <w:r w:rsidRPr="00B3589D">
        <w:rPr>
          <w:rFonts w:eastAsia="Times New Roman"/>
          <w:szCs w:val="20"/>
        </w:rPr>
        <w:t xml:space="preserve">(d) Identification by name, type of business, products/services, estimated dollar value; duration of work (if a service); and type of commitment shall be provided in the Table. </w:t>
      </w:r>
    </w:p>
    <w:p w:rsidR="00E777E2" w:rsidRPr="00B3589D" w:rsidRDefault="00E777E2" w:rsidP="00E777E2">
      <w:pPr>
        <w:autoSpaceDE w:val="0"/>
        <w:autoSpaceDN w:val="0"/>
        <w:adjustRightInd w:val="0"/>
        <w:spacing w:after="0" w:line="240" w:lineRule="auto"/>
        <w:ind w:firstLine="720"/>
        <w:rPr>
          <w:rFonts w:eastAsia="Times New Roman"/>
          <w:szCs w:val="20"/>
        </w:rPr>
      </w:pPr>
    </w:p>
    <w:p w:rsidR="00E777E2" w:rsidRPr="00B3589D" w:rsidRDefault="00E777E2" w:rsidP="00E777E2">
      <w:pPr>
        <w:autoSpaceDE w:val="0"/>
        <w:autoSpaceDN w:val="0"/>
        <w:adjustRightInd w:val="0"/>
        <w:spacing w:after="0" w:line="240" w:lineRule="auto"/>
        <w:ind w:firstLine="720"/>
        <w:rPr>
          <w:rFonts w:eastAsia="Times New Roman"/>
          <w:szCs w:val="20"/>
        </w:rPr>
      </w:pPr>
      <w:r w:rsidRPr="00B3589D">
        <w:rPr>
          <w:rFonts w:eastAsia="Times New Roman"/>
          <w:szCs w:val="20"/>
        </w:rPr>
        <w:t>(e) Initiatives to subcontract to veteran owned small business.</w:t>
      </w:r>
    </w:p>
    <w:p w:rsidR="00E777E2" w:rsidRPr="00B3589D" w:rsidRDefault="00E777E2" w:rsidP="00E777E2">
      <w:pPr>
        <w:autoSpaceDE w:val="0"/>
        <w:autoSpaceDN w:val="0"/>
        <w:adjustRightInd w:val="0"/>
        <w:spacing w:after="0" w:line="240" w:lineRule="auto"/>
        <w:ind w:firstLine="720"/>
        <w:rPr>
          <w:rFonts w:eastAsia="Times New Roman"/>
          <w:szCs w:val="20"/>
        </w:rPr>
      </w:pPr>
    </w:p>
    <w:p w:rsidR="00E777E2" w:rsidRPr="00B3589D" w:rsidRDefault="00E777E2" w:rsidP="00E777E2">
      <w:pPr>
        <w:spacing w:after="0" w:line="240" w:lineRule="auto"/>
        <w:rPr>
          <w:rFonts w:eastAsia="Times New Roman"/>
          <w:szCs w:val="20"/>
        </w:rPr>
      </w:pPr>
      <w:r w:rsidRPr="00B3589D">
        <w:rPr>
          <w:rFonts w:eastAsia="Times New Roman"/>
          <w:szCs w:val="20"/>
        </w:rPr>
        <w:t>The Offeror’s proposal on the Small Business Participation will be evaluated on an “Acceptable” / “Not Acceptable” basis in accordance with table 1 above.</w:t>
      </w:r>
    </w:p>
    <w:p w:rsidR="00E777E2" w:rsidRPr="00B3589D" w:rsidRDefault="00E777E2" w:rsidP="00E777E2">
      <w:pPr>
        <w:spacing w:after="0" w:line="240" w:lineRule="auto"/>
        <w:rPr>
          <w:rFonts w:eastAsia="Times New Roman"/>
          <w:b/>
          <w:szCs w:val="20"/>
        </w:rPr>
      </w:pPr>
    </w:p>
    <w:p w:rsidR="00E777E2" w:rsidRPr="00B3589D" w:rsidRDefault="00E777E2" w:rsidP="00E777E2">
      <w:pPr>
        <w:spacing w:after="0" w:line="240" w:lineRule="auto"/>
        <w:rPr>
          <w:rFonts w:eastAsia="Times New Roman"/>
          <w:b/>
          <w:szCs w:val="20"/>
        </w:rPr>
      </w:pPr>
      <w:r w:rsidRPr="00B3589D">
        <w:rPr>
          <w:rFonts w:eastAsia="Times New Roman"/>
          <w:b/>
          <w:szCs w:val="20"/>
        </w:rPr>
        <w:t xml:space="preserve">M.2.1.1.2 Step Two – Best Value Trade-Off Evaluation Criteria: </w:t>
      </w:r>
    </w:p>
    <w:p w:rsidR="00E777E2" w:rsidRPr="00B3589D" w:rsidRDefault="00E777E2" w:rsidP="00E777E2">
      <w:pPr>
        <w:spacing w:after="0" w:line="240" w:lineRule="auto"/>
        <w:rPr>
          <w:rFonts w:eastAsia="Times New Roman"/>
          <w:szCs w:val="20"/>
        </w:rPr>
      </w:pPr>
    </w:p>
    <w:p w:rsidR="00E777E2" w:rsidRPr="00B3589D" w:rsidRDefault="00E777E2" w:rsidP="00E777E2">
      <w:pPr>
        <w:spacing w:after="0" w:line="240" w:lineRule="auto"/>
        <w:rPr>
          <w:rFonts w:eastAsia="Times New Roman"/>
          <w:szCs w:val="20"/>
        </w:rPr>
      </w:pPr>
      <w:r w:rsidRPr="00B3589D">
        <w:rPr>
          <w:rFonts w:eastAsia="Times New Roman"/>
          <w:szCs w:val="20"/>
        </w:rPr>
        <w:t xml:space="preserve">Offerors that are rated as “Acceptable” for each of the “Acceptable / Unacceptable” criteria cited in Step One above will subsequently be evaluated using the following best value trade-off evaluation criteria.  The best value trade-off evaluation criteria will be evaluated in accordance with Tables 2 and 3 below utilizing combined Technical / Management and Risk Ratings.  Quotations which are rated “Red / Unacceptable” in any area may be excluded from further consideration.  </w:t>
      </w:r>
    </w:p>
    <w:p w:rsidR="00E777E2" w:rsidRPr="00B3589D" w:rsidRDefault="00E777E2" w:rsidP="00E777E2">
      <w:pPr>
        <w:spacing w:after="0" w:line="240" w:lineRule="auto"/>
        <w:rPr>
          <w:rFonts w:eastAsia="Times New Roman"/>
          <w:szCs w:val="20"/>
        </w:rPr>
      </w:pPr>
    </w:p>
    <w:p w:rsidR="00E777E2" w:rsidRPr="00B3589D" w:rsidRDefault="00E777E2" w:rsidP="00E777E2">
      <w:pPr>
        <w:spacing w:after="0" w:line="240" w:lineRule="auto"/>
        <w:rPr>
          <w:rFonts w:eastAsia="Times New Roman"/>
          <w:szCs w:val="20"/>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A0" w:firstRow="1" w:lastRow="0" w:firstColumn="1" w:lastColumn="0" w:noHBand="0" w:noVBand="0"/>
      </w:tblPr>
      <w:tblGrid>
        <w:gridCol w:w="990"/>
        <w:gridCol w:w="1980"/>
        <w:gridCol w:w="6300"/>
      </w:tblGrid>
      <w:tr w:rsidR="00E777E2" w:rsidRPr="00B3589D" w:rsidTr="00B33FE3">
        <w:trPr>
          <w:trHeight w:val="432"/>
          <w:tblCellSpacing w:w="20" w:type="dxa"/>
          <w:jc w:val="center"/>
        </w:trPr>
        <w:tc>
          <w:tcPr>
            <w:tcW w:w="9190" w:type="dxa"/>
            <w:gridSpan w:val="3"/>
            <w:shd w:val="clear" w:color="auto" w:fill="333399"/>
            <w:vAlign w:val="center"/>
            <w:hideMark/>
          </w:tcPr>
          <w:p w:rsidR="00E777E2" w:rsidRPr="00B3589D" w:rsidRDefault="00E777E2" w:rsidP="00E777E2">
            <w:pPr>
              <w:spacing w:after="0" w:line="240" w:lineRule="auto"/>
              <w:jc w:val="center"/>
              <w:rPr>
                <w:rFonts w:eastAsia="Times New Roman"/>
                <w:b/>
                <w:bCs/>
                <w:szCs w:val="20"/>
              </w:rPr>
            </w:pPr>
            <w:r w:rsidRPr="00B3589D">
              <w:rPr>
                <w:rFonts w:eastAsia="Times New Roman"/>
                <w:b/>
                <w:bCs/>
                <w:szCs w:val="20"/>
              </w:rPr>
              <w:t>TABLE 2 - COMBINED TECHNICAL / MANAGEMENT &amp; RISK RATINGS</w:t>
            </w:r>
          </w:p>
        </w:tc>
      </w:tr>
      <w:tr w:rsidR="00E777E2" w:rsidRPr="00B3589D" w:rsidTr="00B33FE3">
        <w:trPr>
          <w:trHeight w:val="432"/>
          <w:tblCellSpacing w:w="20" w:type="dxa"/>
          <w:jc w:val="center"/>
        </w:trPr>
        <w:tc>
          <w:tcPr>
            <w:tcW w:w="930" w:type="dxa"/>
            <w:shd w:val="clear" w:color="auto" w:fill="333399"/>
            <w:vAlign w:val="center"/>
            <w:hideMark/>
          </w:tcPr>
          <w:p w:rsidR="00E777E2" w:rsidRPr="00B3589D" w:rsidRDefault="00E777E2" w:rsidP="00E777E2">
            <w:pPr>
              <w:spacing w:after="0" w:line="240" w:lineRule="auto"/>
              <w:jc w:val="center"/>
              <w:rPr>
                <w:rFonts w:eastAsia="Times New Roman"/>
                <w:b/>
                <w:bCs/>
                <w:szCs w:val="20"/>
              </w:rPr>
            </w:pPr>
            <w:r w:rsidRPr="00B3589D">
              <w:rPr>
                <w:rFonts w:eastAsia="Times New Roman"/>
                <w:b/>
                <w:bCs/>
                <w:szCs w:val="20"/>
              </w:rPr>
              <w:t>Color</w:t>
            </w:r>
          </w:p>
        </w:tc>
        <w:tc>
          <w:tcPr>
            <w:tcW w:w="1940" w:type="dxa"/>
            <w:shd w:val="clear" w:color="auto" w:fill="333399"/>
            <w:vAlign w:val="center"/>
            <w:hideMark/>
          </w:tcPr>
          <w:p w:rsidR="00E777E2" w:rsidRPr="00B3589D" w:rsidRDefault="00E777E2" w:rsidP="00E777E2">
            <w:pPr>
              <w:spacing w:after="0" w:line="240" w:lineRule="auto"/>
              <w:jc w:val="center"/>
              <w:rPr>
                <w:rFonts w:eastAsia="Times New Roman"/>
                <w:b/>
                <w:bCs/>
                <w:szCs w:val="20"/>
              </w:rPr>
            </w:pPr>
            <w:r w:rsidRPr="00B3589D">
              <w:rPr>
                <w:rFonts w:eastAsia="Times New Roman"/>
                <w:b/>
                <w:bCs/>
                <w:szCs w:val="20"/>
              </w:rPr>
              <w:t>Rating</w:t>
            </w:r>
          </w:p>
        </w:tc>
        <w:tc>
          <w:tcPr>
            <w:tcW w:w="6240" w:type="dxa"/>
            <w:shd w:val="clear" w:color="auto" w:fill="333399"/>
            <w:vAlign w:val="center"/>
            <w:hideMark/>
          </w:tcPr>
          <w:p w:rsidR="00E777E2" w:rsidRPr="00B3589D" w:rsidRDefault="00E777E2" w:rsidP="00E777E2">
            <w:pPr>
              <w:spacing w:after="0" w:line="240" w:lineRule="auto"/>
              <w:jc w:val="center"/>
              <w:rPr>
                <w:rFonts w:eastAsia="Times New Roman"/>
                <w:b/>
                <w:bCs/>
                <w:szCs w:val="20"/>
              </w:rPr>
            </w:pPr>
            <w:r w:rsidRPr="00B3589D">
              <w:rPr>
                <w:rFonts w:eastAsia="Times New Roman"/>
                <w:b/>
                <w:bCs/>
                <w:szCs w:val="20"/>
              </w:rPr>
              <w:t>Description</w:t>
            </w:r>
          </w:p>
        </w:tc>
      </w:tr>
      <w:tr w:rsidR="00E777E2" w:rsidRPr="00B3589D" w:rsidTr="00B33FE3">
        <w:trPr>
          <w:tblCellSpacing w:w="20" w:type="dxa"/>
          <w:jc w:val="center"/>
        </w:trPr>
        <w:tc>
          <w:tcPr>
            <w:tcW w:w="930" w:type="dxa"/>
            <w:shd w:val="clear" w:color="auto" w:fill="0000FF"/>
            <w:vAlign w:val="center"/>
            <w:hideMark/>
          </w:tcPr>
          <w:p w:rsidR="00E777E2" w:rsidRPr="00B3589D" w:rsidRDefault="00E777E2" w:rsidP="00E777E2">
            <w:pPr>
              <w:spacing w:after="0" w:line="240" w:lineRule="auto"/>
              <w:jc w:val="center"/>
              <w:rPr>
                <w:rFonts w:eastAsia="Times New Roman"/>
                <w:b/>
                <w:i/>
                <w:szCs w:val="20"/>
              </w:rPr>
            </w:pPr>
            <w:r w:rsidRPr="00B3589D">
              <w:rPr>
                <w:rFonts w:eastAsia="Times New Roman"/>
                <w:b/>
                <w:i/>
                <w:szCs w:val="20"/>
              </w:rPr>
              <w:t>Blue</w:t>
            </w:r>
          </w:p>
        </w:tc>
        <w:tc>
          <w:tcPr>
            <w:tcW w:w="1940" w:type="dxa"/>
          </w:tcPr>
          <w:p w:rsidR="00E777E2" w:rsidRPr="00B3589D" w:rsidRDefault="00E777E2" w:rsidP="00E777E2">
            <w:pPr>
              <w:spacing w:after="0" w:line="240" w:lineRule="auto"/>
              <w:jc w:val="center"/>
              <w:rPr>
                <w:rFonts w:eastAsia="Times New Roman"/>
                <w:szCs w:val="20"/>
              </w:rPr>
            </w:pPr>
          </w:p>
          <w:p w:rsidR="00E777E2" w:rsidRPr="00B3589D" w:rsidRDefault="00E777E2" w:rsidP="00E777E2">
            <w:pPr>
              <w:spacing w:after="0" w:line="240" w:lineRule="auto"/>
              <w:jc w:val="center"/>
              <w:rPr>
                <w:rFonts w:eastAsia="Times New Roman"/>
                <w:szCs w:val="20"/>
              </w:rPr>
            </w:pPr>
            <w:r w:rsidRPr="00B3589D">
              <w:rPr>
                <w:rFonts w:eastAsia="Times New Roman"/>
                <w:szCs w:val="20"/>
              </w:rPr>
              <w:t>Outstanding</w:t>
            </w:r>
          </w:p>
        </w:tc>
        <w:tc>
          <w:tcPr>
            <w:tcW w:w="6240" w:type="dxa"/>
            <w:hideMark/>
          </w:tcPr>
          <w:p w:rsidR="00E777E2" w:rsidRPr="00B3589D" w:rsidRDefault="00E777E2" w:rsidP="00E777E2">
            <w:pPr>
              <w:autoSpaceDE w:val="0"/>
              <w:autoSpaceDN w:val="0"/>
              <w:adjustRightInd w:val="0"/>
              <w:spacing w:after="0" w:line="240" w:lineRule="auto"/>
              <w:rPr>
                <w:rFonts w:eastAsia="Times New Roman"/>
                <w:szCs w:val="20"/>
              </w:rPr>
            </w:pPr>
            <w:r w:rsidRPr="00B3589D">
              <w:rPr>
                <w:rFonts w:eastAsia="Times New Roman"/>
                <w:szCs w:val="20"/>
              </w:rPr>
              <w:t>Proposal indicates an exceptional approach and understanding of the requirements and contains multiple strengths, and risk of unsuccessful performance is low.</w:t>
            </w:r>
          </w:p>
        </w:tc>
      </w:tr>
      <w:tr w:rsidR="00E777E2" w:rsidRPr="00B3589D" w:rsidTr="00B33FE3">
        <w:trPr>
          <w:tblCellSpacing w:w="20" w:type="dxa"/>
          <w:jc w:val="center"/>
        </w:trPr>
        <w:tc>
          <w:tcPr>
            <w:tcW w:w="930" w:type="dxa"/>
            <w:shd w:val="clear" w:color="auto" w:fill="7030A0"/>
            <w:vAlign w:val="center"/>
            <w:hideMark/>
          </w:tcPr>
          <w:p w:rsidR="00E777E2" w:rsidRPr="00B3589D" w:rsidRDefault="00E777E2" w:rsidP="00E777E2">
            <w:pPr>
              <w:spacing w:after="0" w:line="240" w:lineRule="auto"/>
              <w:jc w:val="center"/>
              <w:rPr>
                <w:rFonts w:eastAsia="Times New Roman"/>
                <w:b/>
                <w:i/>
                <w:szCs w:val="20"/>
              </w:rPr>
            </w:pPr>
            <w:r w:rsidRPr="00B3589D">
              <w:rPr>
                <w:rFonts w:eastAsia="Times New Roman"/>
                <w:b/>
                <w:i/>
                <w:szCs w:val="20"/>
              </w:rPr>
              <w:t>Purple</w:t>
            </w:r>
          </w:p>
        </w:tc>
        <w:tc>
          <w:tcPr>
            <w:tcW w:w="1940" w:type="dxa"/>
          </w:tcPr>
          <w:p w:rsidR="00E777E2" w:rsidRPr="00B3589D" w:rsidRDefault="00E777E2" w:rsidP="00E777E2">
            <w:pPr>
              <w:spacing w:after="0" w:line="240" w:lineRule="auto"/>
              <w:jc w:val="center"/>
              <w:rPr>
                <w:rFonts w:eastAsia="Times New Roman"/>
                <w:szCs w:val="20"/>
              </w:rPr>
            </w:pPr>
          </w:p>
          <w:p w:rsidR="00E777E2" w:rsidRPr="00B3589D" w:rsidRDefault="00E777E2" w:rsidP="00E777E2">
            <w:pPr>
              <w:spacing w:after="0" w:line="240" w:lineRule="auto"/>
              <w:jc w:val="center"/>
              <w:rPr>
                <w:rFonts w:eastAsia="Times New Roman"/>
                <w:szCs w:val="20"/>
              </w:rPr>
            </w:pPr>
            <w:r w:rsidRPr="00B3589D">
              <w:rPr>
                <w:rFonts w:eastAsia="Times New Roman"/>
                <w:szCs w:val="20"/>
              </w:rPr>
              <w:t>Good</w:t>
            </w:r>
          </w:p>
        </w:tc>
        <w:tc>
          <w:tcPr>
            <w:tcW w:w="6240" w:type="dxa"/>
            <w:hideMark/>
          </w:tcPr>
          <w:p w:rsidR="00E777E2" w:rsidRPr="00B3589D" w:rsidRDefault="00E777E2" w:rsidP="00E777E2">
            <w:pPr>
              <w:autoSpaceDE w:val="0"/>
              <w:autoSpaceDN w:val="0"/>
              <w:adjustRightInd w:val="0"/>
              <w:spacing w:after="0" w:line="240" w:lineRule="auto"/>
              <w:rPr>
                <w:rFonts w:eastAsia="Times New Roman"/>
                <w:szCs w:val="20"/>
              </w:rPr>
            </w:pPr>
            <w:r w:rsidRPr="00B3589D">
              <w:rPr>
                <w:rFonts w:eastAsia="Times New Roman"/>
                <w:szCs w:val="20"/>
              </w:rPr>
              <w:t>Proposal indicates a thorough approach and understanding of the requirements and contains at least one strength, and risk of unsuccessful performance is low to moderate.</w:t>
            </w:r>
          </w:p>
        </w:tc>
      </w:tr>
      <w:tr w:rsidR="00E777E2" w:rsidRPr="00B3589D" w:rsidTr="00B33FE3">
        <w:trPr>
          <w:tblCellSpacing w:w="20" w:type="dxa"/>
          <w:jc w:val="center"/>
        </w:trPr>
        <w:tc>
          <w:tcPr>
            <w:tcW w:w="930" w:type="dxa"/>
            <w:shd w:val="clear" w:color="auto" w:fill="00FF00"/>
            <w:vAlign w:val="center"/>
            <w:hideMark/>
          </w:tcPr>
          <w:p w:rsidR="00E777E2" w:rsidRPr="00B3589D" w:rsidRDefault="00E777E2" w:rsidP="00E777E2">
            <w:pPr>
              <w:spacing w:after="0" w:line="240" w:lineRule="auto"/>
              <w:jc w:val="center"/>
              <w:rPr>
                <w:rFonts w:eastAsia="Times New Roman"/>
                <w:b/>
                <w:i/>
                <w:szCs w:val="20"/>
              </w:rPr>
            </w:pPr>
            <w:r w:rsidRPr="00B3589D">
              <w:rPr>
                <w:rFonts w:eastAsia="Times New Roman"/>
                <w:b/>
                <w:i/>
                <w:szCs w:val="20"/>
              </w:rPr>
              <w:t>Green</w:t>
            </w:r>
          </w:p>
        </w:tc>
        <w:tc>
          <w:tcPr>
            <w:tcW w:w="1940" w:type="dxa"/>
          </w:tcPr>
          <w:p w:rsidR="00E777E2" w:rsidRPr="00B3589D" w:rsidRDefault="00E777E2" w:rsidP="00E777E2">
            <w:pPr>
              <w:spacing w:after="0" w:line="240" w:lineRule="auto"/>
              <w:jc w:val="center"/>
              <w:rPr>
                <w:rFonts w:eastAsia="Times New Roman"/>
                <w:szCs w:val="20"/>
              </w:rPr>
            </w:pPr>
          </w:p>
          <w:p w:rsidR="00E777E2" w:rsidRPr="00B3589D" w:rsidRDefault="00E777E2" w:rsidP="00E777E2">
            <w:pPr>
              <w:spacing w:after="0" w:line="240" w:lineRule="auto"/>
              <w:jc w:val="center"/>
              <w:rPr>
                <w:rFonts w:eastAsia="Times New Roman"/>
                <w:szCs w:val="20"/>
              </w:rPr>
            </w:pPr>
            <w:r w:rsidRPr="00B3589D">
              <w:rPr>
                <w:rFonts w:eastAsia="Times New Roman"/>
                <w:szCs w:val="20"/>
              </w:rPr>
              <w:t>Acceptable</w:t>
            </w:r>
          </w:p>
        </w:tc>
        <w:tc>
          <w:tcPr>
            <w:tcW w:w="6240" w:type="dxa"/>
            <w:hideMark/>
          </w:tcPr>
          <w:p w:rsidR="00E777E2" w:rsidRPr="00B3589D" w:rsidRDefault="00E777E2" w:rsidP="00E777E2">
            <w:pPr>
              <w:autoSpaceDE w:val="0"/>
              <w:autoSpaceDN w:val="0"/>
              <w:adjustRightInd w:val="0"/>
              <w:spacing w:after="0" w:line="240" w:lineRule="auto"/>
              <w:rPr>
                <w:rFonts w:eastAsia="Times New Roman"/>
                <w:szCs w:val="20"/>
              </w:rPr>
            </w:pPr>
            <w:r w:rsidRPr="00B3589D">
              <w:rPr>
                <w:rFonts w:eastAsia="Times New Roman"/>
                <w:szCs w:val="20"/>
              </w:rPr>
              <w:t>Proposal meets requirements and indicates an adequate approach and understanding of the requirements, and risk of unsuccessful performance is no worse than moderate.</w:t>
            </w:r>
          </w:p>
        </w:tc>
      </w:tr>
      <w:tr w:rsidR="00E777E2" w:rsidRPr="00B3589D" w:rsidTr="00B33FE3">
        <w:trPr>
          <w:tblCellSpacing w:w="20" w:type="dxa"/>
          <w:jc w:val="center"/>
        </w:trPr>
        <w:tc>
          <w:tcPr>
            <w:tcW w:w="930" w:type="dxa"/>
            <w:shd w:val="clear" w:color="auto" w:fill="FFFF00"/>
            <w:vAlign w:val="center"/>
            <w:hideMark/>
          </w:tcPr>
          <w:p w:rsidR="00E777E2" w:rsidRPr="00B3589D" w:rsidRDefault="00E777E2" w:rsidP="00E777E2">
            <w:pPr>
              <w:spacing w:after="0" w:line="240" w:lineRule="auto"/>
              <w:jc w:val="center"/>
              <w:rPr>
                <w:rFonts w:eastAsia="Times New Roman"/>
                <w:b/>
                <w:i/>
                <w:szCs w:val="20"/>
              </w:rPr>
            </w:pPr>
            <w:r w:rsidRPr="00B3589D">
              <w:rPr>
                <w:rFonts w:eastAsia="Times New Roman"/>
                <w:b/>
                <w:i/>
                <w:szCs w:val="20"/>
              </w:rPr>
              <w:t>Yellow</w:t>
            </w:r>
          </w:p>
        </w:tc>
        <w:tc>
          <w:tcPr>
            <w:tcW w:w="1940" w:type="dxa"/>
          </w:tcPr>
          <w:p w:rsidR="00E777E2" w:rsidRPr="00B3589D" w:rsidRDefault="00E777E2" w:rsidP="00E777E2">
            <w:pPr>
              <w:spacing w:after="0" w:line="240" w:lineRule="auto"/>
              <w:jc w:val="center"/>
              <w:rPr>
                <w:rFonts w:eastAsia="Times New Roman"/>
                <w:szCs w:val="20"/>
              </w:rPr>
            </w:pPr>
          </w:p>
          <w:p w:rsidR="00E777E2" w:rsidRPr="00B3589D" w:rsidRDefault="00E777E2" w:rsidP="00E777E2">
            <w:pPr>
              <w:spacing w:after="0" w:line="240" w:lineRule="auto"/>
              <w:jc w:val="center"/>
              <w:rPr>
                <w:rFonts w:eastAsia="Times New Roman"/>
                <w:szCs w:val="20"/>
              </w:rPr>
            </w:pPr>
            <w:r w:rsidRPr="00B3589D">
              <w:rPr>
                <w:rFonts w:eastAsia="Times New Roman"/>
                <w:szCs w:val="20"/>
              </w:rPr>
              <w:t>Marginal</w:t>
            </w:r>
          </w:p>
        </w:tc>
        <w:tc>
          <w:tcPr>
            <w:tcW w:w="6240" w:type="dxa"/>
            <w:hideMark/>
          </w:tcPr>
          <w:p w:rsidR="00E777E2" w:rsidRPr="00B3589D" w:rsidRDefault="00E777E2" w:rsidP="00E777E2">
            <w:pPr>
              <w:autoSpaceDE w:val="0"/>
              <w:autoSpaceDN w:val="0"/>
              <w:adjustRightInd w:val="0"/>
              <w:spacing w:after="0" w:line="240" w:lineRule="auto"/>
              <w:rPr>
                <w:rFonts w:eastAsia="Times New Roman"/>
                <w:szCs w:val="20"/>
              </w:rPr>
            </w:pPr>
            <w:r w:rsidRPr="00B3589D">
              <w:rPr>
                <w:rFonts w:eastAsia="Times New Roman"/>
                <w:szCs w:val="20"/>
              </w:rPr>
              <w:t>Proposal has not demonstrated an adequate approach and understanding of the requirements, and/or risk of unsuccessful performance is high.</w:t>
            </w:r>
          </w:p>
        </w:tc>
      </w:tr>
      <w:tr w:rsidR="00E777E2" w:rsidRPr="00B3589D" w:rsidTr="00B33FE3">
        <w:trPr>
          <w:tblCellSpacing w:w="20" w:type="dxa"/>
          <w:jc w:val="center"/>
        </w:trPr>
        <w:tc>
          <w:tcPr>
            <w:tcW w:w="930" w:type="dxa"/>
            <w:shd w:val="clear" w:color="auto" w:fill="FF0000"/>
            <w:vAlign w:val="center"/>
            <w:hideMark/>
          </w:tcPr>
          <w:p w:rsidR="00E777E2" w:rsidRPr="00B3589D" w:rsidRDefault="00E777E2" w:rsidP="00E777E2">
            <w:pPr>
              <w:spacing w:after="0" w:line="240" w:lineRule="auto"/>
              <w:jc w:val="center"/>
              <w:rPr>
                <w:rFonts w:eastAsia="Times New Roman"/>
                <w:b/>
                <w:i/>
                <w:szCs w:val="20"/>
              </w:rPr>
            </w:pPr>
            <w:r w:rsidRPr="00B3589D">
              <w:rPr>
                <w:rFonts w:eastAsia="Times New Roman"/>
                <w:b/>
                <w:i/>
                <w:szCs w:val="20"/>
              </w:rPr>
              <w:t>Red</w:t>
            </w:r>
          </w:p>
        </w:tc>
        <w:tc>
          <w:tcPr>
            <w:tcW w:w="1940" w:type="dxa"/>
          </w:tcPr>
          <w:p w:rsidR="00E777E2" w:rsidRPr="00B3589D" w:rsidRDefault="00E777E2" w:rsidP="00E777E2">
            <w:pPr>
              <w:spacing w:after="0" w:line="240" w:lineRule="auto"/>
              <w:jc w:val="center"/>
              <w:rPr>
                <w:rFonts w:eastAsia="Times New Roman"/>
                <w:szCs w:val="20"/>
              </w:rPr>
            </w:pPr>
          </w:p>
          <w:p w:rsidR="00E777E2" w:rsidRPr="00B3589D" w:rsidRDefault="00E777E2" w:rsidP="00E777E2">
            <w:pPr>
              <w:spacing w:after="0" w:line="240" w:lineRule="auto"/>
              <w:jc w:val="center"/>
              <w:rPr>
                <w:rFonts w:eastAsia="Times New Roman"/>
                <w:szCs w:val="20"/>
              </w:rPr>
            </w:pPr>
            <w:r w:rsidRPr="00B3589D">
              <w:rPr>
                <w:rFonts w:eastAsia="Times New Roman"/>
                <w:szCs w:val="20"/>
              </w:rPr>
              <w:t>Unacceptable</w:t>
            </w:r>
          </w:p>
        </w:tc>
        <w:tc>
          <w:tcPr>
            <w:tcW w:w="6240" w:type="dxa"/>
            <w:hideMark/>
          </w:tcPr>
          <w:p w:rsidR="00E777E2" w:rsidRPr="00B3589D" w:rsidRDefault="00E777E2" w:rsidP="00E777E2">
            <w:pPr>
              <w:autoSpaceDE w:val="0"/>
              <w:autoSpaceDN w:val="0"/>
              <w:adjustRightInd w:val="0"/>
              <w:spacing w:after="0" w:line="240" w:lineRule="auto"/>
              <w:rPr>
                <w:rFonts w:eastAsia="Times New Roman"/>
                <w:szCs w:val="20"/>
              </w:rPr>
            </w:pPr>
            <w:r w:rsidRPr="00B3589D">
              <w:rPr>
                <w:rFonts w:eastAsia="Times New Roman"/>
                <w:szCs w:val="20"/>
              </w:rPr>
              <w:t>Proposal does not meet requirements of</w:t>
            </w:r>
            <w:r w:rsidRPr="00B3589D">
              <w:rPr>
                <w:rFonts w:eastAsia="Times New Roman"/>
                <w:spacing w:val="-1"/>
                <w:szCs w:val="20"/>
              </w:rPr>
              <w:t xml:space="preserve"> </w:t>
            </w:r>
            <w:r w:rsidRPr="00B3589D">
              <w:rPr>
                <w:rFonts w:eastAsia="Times New Roman"/>
                <w:szCs w:val="20"/>
              </w:rPr>
              <w:t>the</w:t>
            </w:r>
            <w:r w:rsidRPr="00B3589D">
              <w:rPr>
                <w:rFonts w:eastAsia="Times New Roman"/>
                <w:spacing w:val="-1"/>
                <w:szCs w:val="20"/>
              </w:rPr>
              <w:t xml:space="preserve"> </w:t>
            </w:r>
            <w:r w:rsidRPr="00B3589D">
              <w:rPr>
                <w:rFonts w:eastAsia="Times New Roman"/>
                <w:szCs w:val="20"/>
              </w:rPr>
              <w:t xml:space="preserve">solicitation, </w:t>
            </w:r>
            <w:r w:rsidRPr="00B3589D">
              <w:rPr>
                <w:rFonts w:eastAsia="Times New Roman"/>
                <w:spacing w:val="-1"/>
                <w:szCs w:val="20"/>
              </w:rPr>
              <w:t>and</w:t>
            </w:r>
            <w:r w:rsidRPr="00B3589D">
              <w:rPr>
                <w:rFonts w:eastAsia="Times New Roman"/>
                <w:spacing w:val="45"/>
                <w:szCs w:val="20"/>
              </w:rPr>
              <w:t xml:space="preserve"> </w:t>
            </w:r>
            <w:r w:rsidRPr="00B3589D">
              <w:rPr>
                <w:rFonts w:eastAsia="Times New Roman"/>
                <w:szCs w:val="20"/>
              </w:rPr>
              <w:t xml:space="preserve">thus, </w:t>
            </w:r>
            <w:r w:rsidRPr="00B3589D">
              <w:rPr>
                <w:rFonts w:eastAsia="Times New Roman"/>
                <w:spacing w:val="-1"/>
                <w:szCs w:val="20"/>
              </w:rPr>
              <w:t>contains</w:t>
            </w:r>
            <w:r w:rsidRPr="00B3589D">
              <w:rPr>
                <w:rFonts w:eastAsia="Times New Roman"/>
                <w:szCs w:val="20"/>
              </w:rPr>
              <w:t xml:space="preserve"> one</w:t>
            </w:r>
            <w:r w:rsidRPr="00B3589D">
              <w:rPr>
                <w:rFonts w:eastAsia="Times New Roman"/>
                <w:spacing w:val="-1"/>
                <w:szCs w:val="20"/>
              </w:rPr>
              <w:t xml:space="preserve"> </w:t>
            </w:r>
            <w:r w:rsidRPr="00B3589D">
              <w:rPr>
                <w:rFonts w:eastAsia="Times New Roman"/>
                <w:szCs w:val="20"/>
              </w:rPr>
              <w:t>or</w:t>
            </w:r>
            <w:r w:rsidRPr="00B3589D">
              <w:rPr>
                <w:rFonts w:eastAsia="Times New Roman"/>
                <w:spacing w:val="-1"/>
                <w:szCs w:val="20"/>
              </w:rPr>
              <w:t xml:space="preserve"> </w:t>
            </w:r>
            <w:r w:rsidRPr="00B3589D">
              <w:rPr>
                <w:rFonts w:eastAsia="Times New Roman"/>
                <w:szCs w:val="20"/>
              </w:rPr>
              <w:t>more</w:t>
            </w:r>
            <w:r w:rsidRPr="00B3589D">
              <w:rPr>
                <w:rFonts w:eastAsia="Times New Roman"/>
                <w:spacing w:val="-1"/>
                <w:szCs w:val="20"/>
              </w:rPr>
              <w:t xml:space="preserve"> deficiencies,</w:t>
            </w:r>
            <w:r w:rsidRPr="00B3589D">
              <w:rPr>
                <w:rFonts w:eastAsia="Times New Roman"/>
                <w:szCs w:val="20"/>
              </w:rPr>
              <w:t xml:space="preserve"> </w:t>
            </w:r>
            <w:r w:rsidRPr="00B3589D">
              <w:rPr>
                <w:rFonts w:eastAsia="Times New Roman"/>
                <w:spacing w:val="-1"/>
                <w:szCs w:val="20"/>
              </w:rPr>
              <w:t>and/or</w:t>
            </w:r>
            <w:r w:rsidRPr="00B3589D">
              <w:rPr>
                <w:rFonts w:eastAsia="Times New Roman"/>
                <w:spacing w:val="1"/>
                <w:szCs w:val="20"/>
              </w:rPr>
              <w:t xml:space="preserve"> </w:t>
            </w:r>
            <w:r w:rsidRPr="00B3589D">
              <w:rPr>
                <w:rFonts w:eastAsia="Times New Roman"/>
                <w:spacing w:val="-1"/>
                <w:szCs w:val="20"/>
              </w:rPr>
              <w:t>risk</w:t>
            </w:r>
            <w:r w:rsidRPr="00B3589D">
              <w:rPr>
                <w:rFonts w:eastAsia="Times New Roman"/>
                <w:szCs w:val="20"/>
              </w:rPr>
              <w:t xml:space="preserve"> of</w:t>
            </w:r>
            <w:r w:rsidRPr="00B3589D">
              <w:rPr>
                <w:rFonts w:eastAsia="Times New Roman"/>
                <w:spacing w:val="49"/>
                <w:szCs w:val="20"/>
              </w:rPr>
              <w:t xml:space="preserve"> </w:t>
            </w:r>
            <w:r w:rsidRPr="00B3589D">
              <w:rPr>
                <w:rFonts w:eastAsia="Times New Roman"/>
                <w:spacing w:val="-1"/>
                <w:szCs w:val="20"/>
              </w:rPr>
              <w:t>unsuccessful</w:t>
            </w:r>
            <w:r w:rsidRPr="00B3589D">
              <w:rPr>
                <w:rFonts w:eastAsia="Times New Roman"/>
                <w:szCs w:val="20"/>
              </w:rPr>
              <w:t xml:space="preserve"> performance</w:t>
            </w:r>
            <w:r w:rsidRPr="00B3589D">
              <w:rPr>
                <w:rFonts w:eastAsia="Times New Roman"/>
                <w:spacing w:val="-1"/>
                <w:szCs w:val="20"/>
              </w:rPr>
              <w:t xml:space="preserve"> </w:t>
            </w:r>
            <w:r w:rsidRPr="00B3589D">
              <w:rPr>
                <w:rFonts w:eastAsia="Times New Roman"/>
                <w:szCs w:val="20"/>
              </w:rPr>
              <w:t xml:space="preserve">is </w:t>
            </w:r>
            <w:r w:rsidRPr="00B3589D">
              <w:rPr>
                <w:rFonts w:eastAsia="Times New Roman"/>
                <w:spacing w:val="-1"/>
                <w:szCs w:val="20"/>
              </w:rPr>
              <w:t>unacceptable.</w:t>
            </w:r>
            <w:r w:rsidRPr="00B3589D">
              <w:rPr>
                <w:rFonts w:eastAsia="Times New Roman"/>
                <w:szCs w:val="20"/>
              </w:rPr>
              <w:t xml:space="preserve">  Proposal is</w:t>
            </w:r>
            <w:r w:rsidRPr="00B3589D">
              <w:rPr>
                <w:rFonts w:eastAsia="Times New Roman"/>
                <w:spacing w:val="35"/>
                <w:szCs w:val="20"/>
              </w:rPr>
              <w:t xml:space="preserve"> </w:t>
            </w:r>
            <w:r w:rsidRPr="00B3589D">
              <w:rPr>
                <w:rFonts w:eastAsia="Times New Roman"/>
                <w:spacing w:val="-1"/>
                <w:szCs w:val="20"/>
              </w:rPr>
              <w:t>unawardable.</w:t>
            </w:r>
          </w:p>
        </w:tc>
      </w:tr>
    </w:tbl>
    <w:p w:rsidR="00E777E2" w:rsidRPr="00B3589D" w:rsidRDefault="00E777E2" w:rsidP="00E777E2">
      <w:pPr>
        <w:spacing w:after="0" w:line="240" w:lineRule="auto"/>
        <w:rPr>
          <w:rFonts w:eastAsia="Times New Roman"/>
          <w:szCs w:val="20"/>
        </w:rPr>
      </w:pPr>
    </w:p>
    <w:p w:rsidR="00E777E2" w:rsidRPr="00B3589D" w:rsidRDefault="00E777E2" w:rsidP="00E777E2">
      <w:pPr>
        <w:spacing w:after="0" w:line="240" w:lineRule="auto"/>
        <w:rPr>
          <w:rFonts w:eastAsia="Times New Roman"/>
          <w:szCs w:val="20"/>
        </w:rPr>
      </w:pPr>
    </w:p>
    <w:p w:rsidR="00E777E2" w:rsidRPr="00B3589D" w:rsidRDefault="00E777E2" w:rsidP="00E777E2">
      <w:pPr>
        <w:spacing w:after="0" w:line="240" w:lineRule="auto"/>
        <w:rPr>
          <w:rFonts w:eastAsia="Times New Roman"/>
          <w:szCs w:val="20"/>
        </w:rPr>
      </w:pPr>
    </w:p>
    <w:p w:rsidR="00E777E2" w:rsidRPr="00B3589D" w:rsidRDefault="00E777E2" w:rsidP="00E777E2">
      <w:pPr>
        <w:spacing w:after="0" w:line="240" w:lineRule="auto"/>
        <w:rPr>
          <w:rFonts w:eastAsia="Times New Roman"/>
          <w:szCs w:val="20"/>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A0" w:firstRow="1" w:lastRow="0" w:firstColumn="1" w:lastColumn="0" w:noHBand="0" w:noVBand="0"/>
      </w:tblPr>
      <w:tblGrid>
        <w:gridCol w:w="9262"/>
      </w:tblGrid>
      <w:tr w:rsidR="00E777E2" w:rsidRPr="00B3589D" w:rsidTr="00B33FE3">
        <w:trPr>
          <w:trHeight w:val="739"/>
          <w:tblCellSpacing w:w="20" w:type="dxa"/>
          <w:jc w:val="center"/>
        </w:trPr>
        <w:tc>
          <w:tcPr>
            <w:tcW w:w="9182" w:type="dxa"/>
            <w:shd w:val="clear" w:color="auto" w:fill="333399"/>
            <w:vAlign w:val="center"/>
            <w:hideMark/>
          </w:tcPr>
          <w:p w:rsidR="00E777E2" w:rsidRPr="00B3589D" w:rsidRDefault="00E777E2" w:rsidP="00E777E2">
            <w:pPr>
              <w:spacing w:after="0" w:line="240" w:lineRule="auto"/>
              <w:jc w:val="center"/>
              <w:rPr>
                <w:rFonts w:eastAsia="Times New Roman"/>
                <w:b/>
                <w:bCs/>
                <w:szCs w:val="20"/>
              </w:rPr>
            </w:pPr>
            <w:r w:rsidRPr="00B3589D">
              <w:rPr>
                <w:rFonts w:eastAsia="Times New Roman"/>
                <w:szCs w:val="20"/>
              </w:rPr>
              <w:br w:type="page"/>
            </w:r>
            <w:r w:rsidRPr="00B3589D">
              <w:rPr>
                <w:rFonts w:eastAsia="Times New Roman"/>
                <w:b/>
                <w:bCs/>
                <w:szCs w:val="20"/>
              </w:rPr>
              <w:t>TABLE 3 – DEFINITIONS RELATING TO THE TECHNICAL EVALUATION RATING PROCESS</w:t>
            </w:r>
          </w:p>
        </w:tc>
      </w:tr>
      <w:tr w:rsidR="00E777E2" w:rsidRPr="00B3589D" w:rsidTr="00B33FE3">
        <w:trPr>
          <w:trHeight w:val="703"/>
          <w:tblCellSpacing w:w="20" w:type="dxa"/>
          <w:jc w:val="center"/>
        </w:trPr>
        <w:tc>
          <w:tcPr>
            <w:tcW w:w="9182" w:type="dxa"/>
            <w:hideMark/>
          </w:tcPr>
          <w:p w:rsidR="00E777E2" w:rsidRPr="00B3589D" w:rsidRDefault="00E777E2" w:rsidP="00E777E2">
            <w:pPr>
              <w:autoSpaceDE w:val="0"/>
              <w:autoSpaceDN w:val="0"/>
              <w:adjustRightInd w:val="0"/>
              <w:spacing w:after="0" w:line="240" w:lineRule="auto"/>
              <w:rPr>
                <w:rFonts w:eastAsia="Times New Roman"/>
                <w:szCs w:val="20"/>
              </w:rPr>
            </w:pPr>
            <w:r w:rsidRPr="00B3589D">
              <w:rPr>
                <w:rFonts w:eastAsia="Times New Roman"/>
                <w:b/>
                <w:bCs/>
                <w:i/>
                <w:iCs/>
                <w:szCs w:val="20"/>
              </w:rPr>
              <w:t xml:space="preserve">Deficiency - </w:t>
            </w:r>
            <w:r w:rsidRPr="00B3589D">
              <w:rPr>
                <w:rFonts w:eastAsia="Times New Roman"/>
                <w:szCs w:val="20"/>
              </w:rPr>
              <w:t>is a material failure of a proposal/quotation to meet a Government requirement or a combination of significant weaknesses in a proposal/quotation that increases the risk of unsuccessful contract performance to an unacceptable level.</w:t>
            </w:r>
          </w:p>
        </w:tc>
      </w:tr>
      <w:tr w:rsidR="00E777E2" w:rsidRPr="00B3589D" w:rsidTr="00B33FE3">
        <w:trPr>
          <w:trHeight w:val="973"/>
          <w:tblCellSpacing w:w="20" w:type="dxa"/>
          <w:jc w:val="center"/>
        </w:trPr>
        <w:tc>
          <w:tcPr>
            <w:tcW w:w="9182" w:type="dxa"/>
            <w:hideMark/>
          </w:tcPr>
          <w:p w:rsidR="00E777E2" w:rsidRPr="00B3589D" w:rsidRDefault="00E777E2" w:rsidP="00E777E2">
            <w:pPr>
              <w:autoSpaceDE w:val="0"/>
              <w:autoSpaceDN w:val="0"/>
              <w:adjustRightInd w:val="0"/>
              <w:spacing w:after="0" w:line="240" w:lineRule="auto"/>
              <w:rPr>
                <w:rFonts w:eastAsia="Times New Roman"/>
                <w:szCs w:val="20"/>
              </w:rPr>
            </w:pPr>
            <w:r w:rsidRPr="00B3589D">
              <w:rPr>
                <w:rFonts w:eastAsia="Times New Roman"/>
                <w:b/>
                <w:bCs/>
                <w:i/>
                <w:iCs/>
                <w:szCs w:val="20"/>
              </w:rPr>
              <w:t>Risk</w:t>
            </w:r>
            <w:r w:rsidRPr="00B3589D">
              <w:rPr>
                <w:rFonts w:eastAsia="Times New Roman"/>
                <w:bCs/>
                <w:iCs/>
                <w:szCs w:val="20"/>
              </w:rPr>
              <w:t xml:space="preserve"> -</w:t>
            </w:r>
            <w:r w:rsidRPr="00B3589D">
              <w:rPr>
                <w:rFonts w:eastAsia="Times New Roman"/>
                <w:szCs w:val="20"/>
              </w:rPr>
              <w:t xml:space="preserve"> as it pertains to source selection, is the potential for unsuccessful contract performance. The consideration of risk assesses the degree to which an offeror’s proposed approach to achieving the technical factor or subfactor may involve risk of disruption of schedule, increased cost or degradation of performance, the need for increased Government oversight, and /or the likelihood of unsuccessful contract performance.</w:t>
            </w:r>
          </w:p>
        </w:tc>
      </w:tr>
      <w:tr w:rsidR="00E777E2" w:rsidRPr="00B3589D" w:rsidTr="00B33FE3">
        <w:trPr>
          <w:trHeight w:val="415"/>
          <w:tblCellSpacing w:w="20" w:type="dxa"/>
          <w:jc w:val="center"/>
        </w:trPr>
        <w:tc>
          <w:tcPr>
            <w:tcW w:w="9182" w:type="dxa"/>
            <w:hideMark/>
          </w:tcPr>
          <w:p w:rsidR="00E777E2" w:rsidRPr="00B3589D" w:rsidRDefault="00E777E2" w:rsidP="00E777E2">
            <w:pPr>
              <w:autoSpaceDE w:val="0"/>
              <w:autoSpaceDN w:val="0"/>
              <w:adjustRightInd w:val="0"/>
              <w:spacing w:after="0" w:line="240" w:lineRule="auto"/>
              <w:rPr>
                <w:rFonts w:eastAsia="Times New Roman"/>
                <w:szCs w:val="20"/>
              </w:rPr>
            </w:pPr>
            <w:r w:rsidRPr="00B3589D">
              <w:rPr>
                <w:rFonts w:eastAsia="Times New Roman"/>
                <w:b/>
                <w:bCs/>
                <w:i/>
                <w:iCs/>
                <w:szCs w:val="20"/>
              </w:rPr>
              <w:t xml:space="preserve">Significant Weakness - </w:t>
            </w:r>
            <w:r w:rsidRPr="00B3589D">
              <w:rPr>
                <w:rFonts w:eastAsia="Times New Roman"/>
                <w:szCs w:val="20"/>
              </w:rPr>
              <w:t>in the proposal/quotation is a flaw that appreciably increases the risk of unsuccessful contract performance.</w:t>
            </w:r>
          </w:p>
        </w:tc>
      </w:tr>
      <w:tr w:rsidR="00E777E2" w:rsidRPr="00B3589D" w:rsidTr="00B33FE3">
        <w:trPr>
          <w:trHeight w:val="460"/>
          <w:tblCellSpacing w:w="20" w:type="dxa"/>
          <w:jc w:val="center"/>
        </w:trPr>
        <w:tc>
          <w:tcPr>
            <w:tcW w:w="9182" w:type="dxa"/>
            <w:hideMark/>
          </w:tcPr>
          <w:p w:rsidR="00E777E2" w:rsidRPr="00B3589D" w:rsidRDefault="00E777E2" w:rsidP="00E777E2">
            <w:pPr>
              <w:autoSpaceDE w:val="0"/>
              <w:autoSpaceDN w:val="0"/>
              <w:adjustRightInd w:val="0"/>
              <w:spacing w:after="0" w:line="240" w:lineRule="auto"/>
              <w:rPr>
                <w:rFonts w:eastAsia="Times New Roman"/>
                <w:szCs w:val="20"/>
              </w:rPr>
            </w:pPr>
            <w:r w:rsidRPr="00B3589D">
              <w:rPr>
                <w:rFonts w:eastAsia="Times New Roman"/>
                <w:b/>
                <w:i/>
                <w:szCs w:val="20"/>
              </w:rPr>
              <w:t xml:space="preserve">Strength - </w:t>
            </w:r>
            <w:r w:rsidRPr="00B3589D">
              <w:rPr>
                <w:rFonts w:eastAsia="Times New Roman"/>
                <w:szCs w:val="20"/>
              </w:rPr>
              <w:t>is an aspect of an offeror's proposal/quotation that has merit or exceeds specified performance or capability requirements in a way that will be advantageous to the Government during contract performance.</w:t>
            </w:r>
          </w:p>
        </w:tc>
      </w:tr>
      <w:tr w:rsidR="00E777E2" w:rsidRPr="00B3589D" w:rsidTr="00B33FE3">
        <w:trPr>
          <w:trHeight w:val="748"/>
          <w:tblCellSpacing w:w="20" w:type="dxa"/>
          <w:jc w:val="center"/>
        </w:trPr>
        <w:tc>
          <w:tcPr>
            <w:tcW w:w="9182" w:type="dxa"/>
            <w:hideMark/>
          </w:tcPr>
          <w:p w:rsidR="00E777E2" w:rsidRPr="00B3589D" w:rsidRDefault="00E777E2" w:rsidP="00E777E2">
            <w:pPr>
              <w:autoSpaceDE w:val="0"/>
              <w:autoSpaceDN w:val="0"/>
              <w:adjustRightInd w:val="0"/>
              <w:spacing w:after="0" w:line="240" w:lineRule="auto"/>
              <w:rPr>
                <w:rFonts w:eastAsia="Times New Roman"/>
                <w:szCs w:val="20"/>
              </w:rPr>
            </w:pPr>
            <w:r w:rsidRPr="00B3589D">
              <w:rPr>
                <w:rFonts w:eastAsia="Times New Roman"/>
                <w:b/>
                <w:i/>
                <w:szCs w:val="20"/>
              </w:rPr>
              <w:t>Uncertainty -</w:t>
            </w:r>
            <w:r w:rsidRPr="00B3589D">
              <w:rPr>
                <w:rFonts w:eastAsia="Times New Roman"/>
                <w:szCs w:val="20"/>
              </w:rPr>
              <w:t xml:space="preserve"> is any aspect of a non-cost/price factor proposal/quotation for which the intent of the offeror is unclear (</w:t>
            </w:r>
            <w:r w:rsidRPr="00B3589D">
              <w:rPr>
                <w:rFonts w:eastAsia="Times New Roman"/>
                <w:i/>
                <w:szCs w:val="20"/>
              </w:rPr>
              <w:t>e.g.</w:t>
            </w:r>
            <w:r w:rsidRPr="00B3589D">
              <w:rPr>
                <w:rFonts w:eastAsia="Times New Roman"/>
                <w:szCs w:val="20"/>
              </w:rPr>
              <w:t>, there is more than one way to interpret the proposal/quotation or inconsistencies in the proposal/quotation indicating there may have been an error, omission, or mistake).</w:t>
            </w:r>
          </w:p>
        </w:tc>
      </w:tr>
      <w:tr w:rsidR="00E777E2" w:rsidRPr="00B3589D" w:rsidTr="00B33FE3">
        <w:trPr>
          <w:trHeight w:val="460"/>
          <w:tblCellSpacing w:w="20" w:type="dxa"/>
          <w:jc w:val="center"/>
        </w:trPr>
        <w:tc>
          <w:tcPr>
            <w:tcW w:w="9182" w:type="dxa"/>
            <w:hideMark/>
          </w:tcPr>
          <w:p w:rsidR="00E777E2" w:rsidRPr="00B3589D" w:rsidRDefault="00E777E2" w:rsidP="00E777E2">
            <w:pPr>
              <w:autoSpaceDE w:val="0"/>
              <w:autoSpaceDN w:val="0"/>
              <w:adjustRightInd w:val="0"/>
              <w:spacing w:after="0" w:line="240" w:lineRule="auto"/>
              <w:rPr>
                <w:rFonts w:eastAsia="Times New Roman"/>
                <w:b/>
                <w:i/>
                <w:szCs w:val="20"/>
              </w:rPr>
            </w:pPr>
            <w:r w:rsidRPr="00B3589D">
              <w:rPr>
                <w:rFonts w:eastAsia="Times New Roman"/>
                <w:b/>
                <w:bCs/>
                <w:i/>
                <w:iCs/>
                <w:szCs w:val="20"/>
              </w:rPr>
              <w:t xml:space="preserve">Weakness - </w:t>
            </w:r>
            <w:r w:rsidRPr="00B3589D">
              <w:rPr>
                <w:rFonts w:eastAsia="Times New Roman"/>
                <w:szCs w:val="20"/>
              </w:rPr>
              <w:t>means a flaw in the proposal/quotation that increases the risk of unsuccessful contract performance.</w:t>
            </w:r>
          </w:p>
        </w:tc>
      </w:tr>
    </w:tbl>
    <w:p w:rsidR="00E777E2" w:rsidRPr="00B3589D" w:rsidRDefault="00E777E2" w:rsidP="00E777E2">
      <w:pPr>
        <w:spacing w:after="0" w:line="240" w:lineRule="auto"/>
        <w:rPr>
          <w:rFonts w:eastAsia="Times New Roman"/>
          <w:szCs w:val="20"/>
        </w:rPr>
      </w:pPr>
    </w:p>
    <w:p w:rsidR="00E777E2" w:rsidRPr="00B3589D" w:rsidRDefault="00E777E2" w:rsidP="00E777E2">
      <w:pPr>
        <w:spacing w:after="0" w:line="240" w:lineRule="auto"/>
        <w:rPr>
          <w:rFonts w:eastAsia="Times New Roman"/>
          <w:b/>
          <w:szCs w:val="20"/>
        </w:rPr>
      </w:pPr>
      <w:r w:rsidRPr="00B3589D">
        <w:rPr>
          <w:rFonts w:eastAsia="Times New Roman"/>
          <w:b/>
          <w:szCs w:val="20"/>
        </w:rPr>
        <w:t xml:space="preserve">The Technical Subfactors listed below are listed in descending order of importance.  </w:t>
      </w:r>
    </w:p>
    <w:p w:rsidR="00E777E2" w:rsidRPr="00B3589D" w:rsidRDefault="00E777E2" w:rsidP="00E777E2">
      <w:pPr>
        <w:spacing w:after="0" w:line="240" w:lineRule="auto"/>
        <w:rPr>
          <w:rFonts w:eastAsia="Times New Roman"/>
          <w:b/>
          <w:szCs w:val="20"/>
        </w:rPr>
      </w:pPr>
    </w:p>
    <w:p w:rsidR="00E777E2" w:rsidRDefault="00E777E2" w:rsidP="00E777E2">
      <w:pPr>
        <w:keepNext/>
        <w:tabs>
          <w:tab w:val="left" w:pos="360"/>
          <w:tab w:val="left" w:pos="720"/>
        </w:tabs>
        <w:spacing w:after="0" w:line="240" w:lineRule="auto"/>
        <w:outlineLvl w:val="2"/>
        <w:rPr>
          <w:rFonts w:eastAsia="Times New Roman"/>
          <w:b/>
          <w:iCs/>
          <w:color w:val="000000"/>
          <w:szCs w:val="20"/>
        </w:rPr>
      </w:pPr>
      <w:r w:rsidRPr="002A6028">
        <w:rPr>
          <w:rFonts w:eastAsia="Times New Roman"/>
          <w:b/>
          <w:iCs/>
          <w:color w:val="000000"/>
          <w:szCs w:val="20"/>
        </w:rPr>
        <w:t xml:space="preserve">M.2.1.1.2.1 Subfactor 1 – United States, including its territories and possessions  </w:t>
      </w:r>
    </w:p>
    <w:p w:rsidR="00E777E2" w:rsidRPr="002A6028" w:rsidRDefault="00E777E2" w:rsidP="00E777E2">
      <w:pPr>
        <w:keepNext/>
        <w:tabs>
          <w:tab w:val="left" w:pos="360"/>
          <w:tab w:val="left" w:pos="720"/>
        </w:tabs>
        <w:spacing w:after="0" w:line="240" w:lineRule="auto"/>
        <w:outlineLvl w:val="2"/>
        <w:rPr>
          <w:rFonts w:eastAsia="Times New Roman"/>
          <w:b/>
          <w:iCs/>
          <w:color w:val="000000"/>
          <w:szCs w:val="20"/>
        </w:rPr>
      </w:pPr>
    </w:p>
    <w:p w:rsidR="00E777E2" w:rsidRPr="00B3589D" w:rsidRDefault="00E777E2" w:rsidP="00E777E2">
      <w:pPr>
        <w:spacing w:after="0" w:line="240" w:lineRule="auto"/>
        <w:rPr>
          <w:rFonts w:eastAsia="Times New Roman"/>
          <w:szCs w:val="20"/>
        </w:rPr>
      </w:pPr>
      <w:r w:rsidRPr="00B3589D">
        <w:rPr>
          <w:rFonts w:eastAsia="Times New Roman"/>
          <w:szCs w:val="20"/>
        </w:rPr>
        <w:t xml:space="preserve">The Government will evaluate the following elements as part of the proposed CSO set-up, accreditation, and implementation for the NIPRNet and SIPRNet United States, including its territories and possessions, environments that will reside in a </w:t>
      </w:r>
      <w:r w:rsidRPr="00B3589D">
        <w:rPr>
          <w:rFonts w:eastAsia="Times New Roman"/>
          <w:b/>
          <w:i/>
          <w:szCs w:val="20"/>
        </w:rPr>
        <w:t>Commercial Servicer Providers Data Center</w:t>
      </w:r>
      <w:r w:rsidRPr="00B3589D">
        <w:rPr>
          <w:rFonts w:eastAsia="Times New Roman"/>
          <w:szCs w:val="20"/>
        </w:rPr>
        <w:t xml:space="preserve">: </w:t>
      </w:r>
    </w:p>
    <w:p w:rsidR="00E777E2" w:rsidRPr="00B3589D" w:rsidRDefault="00E777E2" w:rsidP="00E777E2">
      <w:pPr>
        <w:numPr>
          <w:ilvl w:val="0"/>
          <w:numId w:val="2"/>
        </w:numPr>
        <w:spacing w:after="0" w:line="240" w:lineRule="auto"/>
        <w:contextualSpacing/>
        <w:rPr>
          <w:rFonts w:eastAsia="Times New Roman"/>
          <w:szCs w:val="20"/>
        </w:rPr>
      </w:pPr>
      <w:r w:rsidRPr="00B3589D">
        <w:rPr>
          <w:rFonts w:eastAsia="Times New Roman"/>
          <w:b/>
          <w:szCs w:val="20"/>
        </w:rPr>
        <w:t>System Engineering Plan (SEP) –</w:t>
      </w:r>
      <w:r w:rsidRPr="00B3589D">
        <w:rPr>
          <w:rFonts w:eastAsia="Times New Roman"/>
          <w:szCs w:val="20"/>
        </w:rPr>
        <w:t xml:space="preserve"> The Government will evaluate the Offeror’s solution, including interfaces and technical approach to integrate, deploy, and operate accredited NIPRNet and SIPRNet CSO environments within a Commercial Service Providers Data Center in accordance with the FRD sections 2 and 3, as well as DoD CC SRG Impact Level (IL) 5 and 6 requirements. The Government will evaluate the Offeror’s approach to determine if it demonstrates the ability to synchronize user directory data, attributes, certificates, and database objects that support the authentication and authorization required by the CSO from the Enterprise Directory to the cloud directory.  The Government will evaluate the Offeror’s proposal to determine if the proposed solution integrates with the core integration points (FRD Section 6) to include an approach for a secure, efficient enterprise-wide authentication approach using DoD approved multi-factor methods for service subscribers and guests.  The Government will evaluate the Offeror’s approach to meeting or exceeding the specified threshold requirements in the FRD Section 2, 3, and 6.</w:t>
      </w:r>
    </w:p>
    <w:p w:rsidR="00E777E2" w:rsidRPr="00B3589D" w:rsidRDefault="00E777E2" w:rsidP="00E777E2">
      <w:pPr>
        <w:spacing w:after="0" w:line="240" w:lineRule="auto"/>
        <w:rPr>
          <w:rFonts w:eastAsia="Times New Roman"/>
          <w:szCs w:val="20"/>
        </w:rPr>
      </w:pPr>
    </w:p>
    <w:p w:rsidR="00E777E2" w:rsidRPr="00B3589D" w:rsidRDefault="00E777E2" w:rsidP="00E777E2">
      <w:pPr>
        <w:numPr>
          <w:ilvl w:val="0"/>
          <w:numId w:val="2"/>
        </w:numPr>
        <w:spacing w:after="0" w:line="240" w:lineRule="auto"/>
        <w:contextualSpacing/>
        <w:rPr>
          <w:rFonts w:eastAsia="Times New Roman"/>
          <w:b/>
          <w:szCs w:val="20"/>
        </w:rPr>
      </w:pPr>
      <w:r w:rsidRPr="00B3589D">
        <w:rPr>
          <w:rFonts w:eastAsia="Times New Roman"/>
          <w:b/>
          <w:szCs w:val="20"/>
        </w:rPr>
        <w:t xml:space="preserve">Security and Information Assurance (IA) Approach – </w:t>
      </w:r>
      <w:r w:rsidRPr="00B3589D">
        <w:rPr>
          <w:rFonts w:eastAsia="Times New Roman"/>
          <w:szCs w:val="20"/>
        </w:rPr>
        <w:t>The Government will evaluate the Offeror’s ability to meet all commercial and DoD-unique security and IA requirements and obtain appropriate certifications prior to initial operating capability (IOC) deployment and manage IA efforts throughout the program lifecycle in accordance with FRD Section 4 and 7.4. Additionally, the Government will consider the technical and schedule implications to make the proposed solution compliant with all reference frameworks. The Government will evaluate the Offeror’s approach to meeting or exceeding the specified threshold requirements in the FRD Section 4 and 7.4.</w:t>
      </w:r>
    </w:p>
    <w:p w:rsidR="00E777E2" w:rsidRPr="00B3589D" w:rsidRDefault="00E777E2" w:rsidP="00E777E2">
      <w:pPr>
        <w:spacing w:after="0" w:line="240" w:lineRule="auto"/>
        <w:rPr>
          <w:rFonts w:eastAsia="Times New Roman"/>
          <w:szCs w:val="20"/>
        </w:rPr>
      </w:pPr>
    </w:p>
    <w:p w:rsidR="00E777E2" w:rsidRPr="00B3589D" w:rsidRDefault="00E777E2" w:rsidP="00E777E2">
      <w:pPr>
        <w:numPr>
          <w:ilvl w:val="0"/>
          <w:numId w:val="2"/>
        </w:numPr>
        <w:spacing w:after="0" w:line="240" w:lineRule="auto"/>
        <w:contextualSpacing/>
        <w:rPr>
          <w:rFonts w:eastAsia="Times New Roman"/>
          <w:szCs w:val="20"/>
        </w:rPr>
      </w:pPr>
      <w:r w:rsidRPr="00B3589D">
        <w:rPr>
          <w:rFonts w:eastAsia="Times New Roman"/>
          <w:b/>
          <w:szCs w:val="20"/>
        </w:rPr>
        <w:t>Testing Approach –</w:t>
      </w:r>
      <w:r w:rsidRPr="00B3589D">
        <w:rPr>
          <w:rFonts w:eastAsia="Times New Roman"/>
          <w:szCs w:val="20"/>
        </w:rPr>
        <w:t xml:space="preserve"> The Government will evaluate the Offeror’s ability to implement and support internal testing procedures to ensure successful and timely completion of integration efforts. Additionally, the Government will evaluate the Offeror’s ability to support Government-led developmental testing and operational testing efforts within a </w:t>
      </w:r>
      <w:r w:rsidRPr="00B3589D">
        <w:rPr>
          <w:rFonts w:eastAsia="Times New Roman"/>
          <w:b/>
          <w:i/>
          <w:szCs w:val="20"/>
        </w:rPr>
        <w:t>Contractor’s Data Center and DoD test environment(s)</w:t>
      </w:r>
      <w:r w:rsidRPr="00B3589D">
        <w:rPr>
          <w:rFonts w:eastAsia="Times New Roman"/>
          <w:szCs w:val="20"/>
        </w:rPr>
        <w:t xml:space="preserve"> in accordance with the FRD Section 10. The Government will also consider the cost and schedule implications associated with the Offeror’s proposed approach.  The Government will evaluate the Offeror’s approach to meeting or exceeding the specified threshold requirements in the FRD Section 10.</w:t>
      </w:r>
    </w:p>
    <w:p w:rsidR="00E777E2" w:rsidRPr="00B3589D" w:rsidRDefault="00E777E2" w:rsidP="00E777E2">
      <w:pPr>
        <w:spacing w:after="0" w:line="240" w:lineRule="auto"/>
        <w:ind w:left="720"/>
        <w:contextualSpacing/>
        <w:rPr>
          <w:rFonts w:eastAsia="Times New Roman"/>
          <w:szCs w:val="20"/>
        </w:rPr>
      </w:pPr>
    </w:p>
    <w:p w:rsidR="00E777E2" w:rsidRPr="00B3589D" w:rsidRDefault="00E777E2" w:rsidP="00E777E2">
      <w:pPr>
        <w:numPr>
          <w:ilvl w:val="0"/>
          <w:numId w:val="2"/>
        </w:numPr>
        <w:spacing w:after="0" w:line="240" w:lineRule="auto"/>
        <w:contextualSpacing/>
        <w:rPr>
          <w:rFonts w:eastAsia="Times New Roman"/>
          <w:szCs w:val="20"/>
        </w:rPr>
      </w:pPr>
      <w:r w:rsidRPr="00B3589D">
        <w:rPr>
          <w:rFonts w:eastAsia="Times New Roman"/>
          <w:b/>
          <w:szCs w:val="20"/>
        </w:rPr>
        <w:t>Implementation Schedule –</w:t>
      </w:r>
      <w:r w:rsidRPr="00B3589D">
        <w:rPr>
          <w:rFonts w:eastAsia="Times New Roman"/>
          <w:szCs w:val="20"/>
        </w:rPr>
        <w:t xml:space="preserve"> The Government will evaluate the Offeror’s proposed schedule to include the stand-up, integration with support DoD infrastructure and services, required IA accreditation and testing to reach Initial Operational Capability (IOC) for the United States, including its territories and possessions, NIPRNet and SIPRNet environments within a Commercial Service Providers Data Center.  In addition, the Government will evaluate if the Offeror’s proposed schedule included Government identified key program milestones and deliverables (reference Section J, Attachment 13) and if the proposed schedule links all the activities with planned start and finished dates for each activity, durations (e.g., 12-18 months, 5 days, etc.), milestones, resources, and dependencies. The Government will evaluate the Offeror’s approach to meeting or exceeding the identified key program milestones and deliverables (reference Section J, Attachment 13) and must not exceed 12 months implementation time. </w:t>
      </w:r>
    </w:p>
    <w:p w:rsidR="00E777E2" w:rsidRPr="00B3589D" w:rsidRDefault="00E777E2" w:rsidP="00E777E2">
      <w:pPr>
        <w:spacing w:after="0" w:line="240" w:lineRule="auto"/>
        <w:rPr>
          <w:rFonts w:eastAsia="Times New Roman"/>
          <w:b/>
          <w:szCs w:val="20"/>
        </w:rPr>
      </w:pPr>
    </w:p>
    <w:p w:rsidR="00E777E2" w:rsidRDefault="00E777E2" w:rsidP="00E777E2">
      <w:pPr>
        <w:keepNext/>
        <w:tabs>
          <w:tab w:val="left" w:pos="360"/>
          <w:tab w:val="left" w:pos="720"/>
        </w:tabs>
        <w:spacing w:after="0" w:line="240" w:lineRule="auto"/>
        <w:outlineLvl w:val="2"/>
        <w:rPr>
          <w:rFonts w:eastAsia="Times New Roman"/>
          <w:b/>
          <w:iCs/>
          <w:color w:val="000000"/>
          <w:szCs w:val="20"/>
        </w:rPr>
      </w:pPr>
      <w:r w:rsidRPr="002A6028">
        <w:rPr>
          <w:rFonts w:eastAsia="Times New Roman"/>
          <w:b/>
          <w:iCs/>
          <w:color w:val="000000"/>
          <w:szCs w:val="20"/>
        </w:rPr>
        <w:t xml:space="preserve">M.2.1.1.2.2 Subfactor 2 – Locations outside the United States, territories and possessions </w:t>
      </w:r>
    </w:p>
    <w:p w:rsidR="00E777E2" w:rsidRPr="002A6028" w:rsidRDefault="00E777E2" w:rsidP="00E777E2">
      <w:pPr>
        <w:keepNext/>
        <w:tabs>
          <w:tab w:val="left" w:pos="360"/>
          <w:tab w:val="left" w:pos="720"/>
        </w:tabs>
        <w:spacing w:after="0" w:line="240" w:lineRule="auto"/>
        <w:outlineLvl w:val="2"/>
        <w:rPr>
          <w:rFonts w:eastAsia="Times New Roman"/>
          <w:b/>
          <w:iCs/>
          <w:color w:val="000000"/>
          <w:szCs w:val="20"/>
        </w:rPr>
      </w:pPr>
    </w:p>
    <w:p w:rsidR="00E777E2" w:rsidRPr="00B3589D" w:rsidRDefault="00E777E2" w:rsidP="00E777E2">
      <w:pPr>
        <w:spacing w:after="0" w:line="240" w:lineRule="auto"/>
        <w:rPr>
          <w:rFonts w:eastAsia="Times New Roman"/>
          <w:szCs w:val="20"/>
        </w:rPr>
      </w:pPr>
      <w:r w:rsidRPr="00B3589D">
        <w:rPr>
          <w:rFonts w:eastAsia="Times New Roman"/>
          <w:szCs w:val="20"/>
        </w:rPr>
        <w:t xml:space="preserve">The Government will evaluate the following elements as part of the proposed CSO set-up, accreditations, and implementation for the NIPRNet and SIPRNet outside the United States, territories and possessions, environments that will reside in a </w:t>
      </w:r>
      <w:r w:rsidRPr="00B3589D">
        <w:rPr>
          <w:rFonts w:eastAsia="Times New Roman"/>
          <w:b/>
          <w:i/>
          <w:szCs w:val="20"/>
        </w:rPr>
        <w:t>DoD Core Data Center (CDC)</w:t>
      </w:r>
      <w:r w:rsidRPr="00B3589D">
        <w:rPr>
          <w:rFonts w:eastAsia="Times New Roman"/>
          <w:szCs w:val="20"/>
        </w:rPr>
        <w:t xml:space="preserve">. </w:t>
      </w:r>
    </w:p>
    <w:p w:rsidR="00E777E2" w:rsidRPr="00B3589D" w:rsidRDefault="00E777E2" w:rsidP="00E777E2">
      <w:pPr>
        <w:numPr>
          <w:ilvl w:val="0"/>
          <w:numId w:val="3"/>
        </w:numPr>
        <w:spacing w:after="0" w:line="240" w:lineRule="auto"/>
        <w:ind w:left="720"/>
        <w:contextualSpacing/>
        <w:rPr>
          <w:rFonts w:eastAsia="Times New Roman"/>
          <w:szCs w:val="20"/>
        </w:rPr>
      </w:pPr>
      <w:r w:rsidRPr="00B3589D">
        <w:rPr>
          <w:rFonts w:eastAsia="Times New Roman"/>
          <w:b/>
          <w:szCs w:val="20"/>
        </w:rPr>
        <w:t xml:space="preserve">System Engineering Plan (SEP) –  </w:t>
      </w:r>
      <w:r w:rsidRPr="00B3589D">
        <w:rPr>
          <w:rFonts w:eastAsia="Times New Roman"/>
          <w:szCs w:val="20"/>
        </w:rPr>
        <w:t>The Government will evaluate the Offeror’s solution, including interfaces and technical approach to design, integrate, deploy, and accredit the NIPRNet and SIPRNet cloud service architecture for locations outside of the United States, territories and possessions, via a hybrid on-premises implementation at a DoD Core Data Center (CDC). The Government will evaluate the Offeror’s datacenter specifications relating to floor and rack space, physical security and access requirements, physical separation of equipment, cooling needs, power consumption, bandwidth demand, replication of data and accounts between the United States, territories and possessions and locations outside of the United States, territories and possession, and networking requirements to include remote management. The Government will use this information to determine feasibility and risks related to price and ability to accommodate the solution within a CDC facility.  The Government will evaluate the Offeror’s approach to meeting or exceeding the specified threshold requirements in the FRD Section 2, 3 and 6.</w:t>
      </w:r>
    </w:p>
    <w:p w:rsidR="00E777E2" w:rsidRPr="00B3589D" w:rsidRDefault="00E777E2" w:rsidP="00E777E2">
      <w:pPr>
        <w:spacing w:after="0" w:line="240" w:lineRule="auto"/>
        <w:ind w:left="720"/>
        <w:contextualSpacing/>
        <w:rPr>
          <w:rFonts w:eastAsia="Times New Roman"/>
          <w:szCs w:val="20"/>
        </w:rPr>
      </w:pPr>
    </w:p>
    <w:p w:rsidR="00E777E2" w:rsidRPr="00B3589D" w:rsidRDefault="00E777E2" w:rsidP="00E777E2">
      <w:pPr>
        <w:numPr>
          <w:ilvl w:val="0"/>
          <w:numId w:val="3"/>
        </w:numPr>
        <w:spacing w:after="0" w:line="240" w:lineRule="auto"/>
        <w:ind w:left="720"/>
        <w:contextualSpacing/>
        <w:rPr>
          <w:rFonts w:eastAsia="Times New Roman"/>
          <w:b/>
          <w:szCs w:val="20"/>
        </w:rPr>
      </w:pPr>
      <w:r w:rsidRPr="00B3589D">
        <w:rPr>
          <w:rFonts w:eastAsia="Times New Roman"/>
          <w:b/>
          <w:szCs w:val="20"/>
        </w:rPr>
        <w:t xml:space="preserve">Security and Information Assurance (IA) Approach – </w:t>
      </w:r>
      <w:r w:rsidRPr="00B3589D">
        <w:rPr>
          <w:rFonts w:eastAsia="Times New Roman"/>
          <w:szCs w:val="20"/>
        </w:rPr>
        <w:t>The Government will evaluate the Offeror’s ability to meet all commercial and DoD-unique security and IA requirements and obtain appropriate certifications prior to IOC deployment and manage IA efforts throughout the program lifecycle in accordance with FRD section 4. Additionally, the Government will consider the technical and schedule implications to make the proposed solution compliant with all reference frameworks.  The Government will evaluate the Offeror’s approach to meeting or exceeding the specified threshold requirements in the FRD Section 4 and 7.4.</w:t>
      </w:r>
    </w:p>
    <w:p w:rsidR="00E777E2" w:rsidRPr="00B3589D" w:rsidRDefault="00E777E2" w:rsidP="00E777E2">
      <w:pPr>
        <w:spacing w:after="0" w:line="240" w:lineRule="auto"/>
        <w:ind w:left="720"/>
        <w:contextualSpacing/>
        <w:rPr>
          <w:rFonts w:eastAsia="Times New Roman"/>
          <w:b/>
          <w:szCs w:val="20"/>
        </w:rPr>
      </w:pPr>
    </w:p>
    <w:p w:rsidR="00E777E2" w:rsidRPr="00B3589D" w:rsidRDefault="00E777E2" w:rsidP="00E777E2">
      <w:pPr>
        <w:numPr>
          <w:ilvl w:val="0"/>
          <w:numId w:val="6"/>
        </w:numPr>
        <w:spacing w:after="0" w:line="240" w:lineRule="auto"/>
        <w:contextualSpacing/>
        <w:rPr>
          <w:rFonts w:eastAsia="Times New Roman"/>
          <w:szCs w:val="20"/>
        </w:rPr>
      </w:pPr>
      <w:r w:rsidRPr="00B3589D">
        <w:rPr>
          <w:rFonts w:eastAsia="Times New Roman"/>
          <w:b/>
          <w:szCs w:val="20"/>
        </w:rPr>
        <w:t xml:space="preserve">Testing Approach – </w:t>
      </w:r>
      <w:r w:rsidRPr="00B3589D">
        <w:rPr>
          <w:rFonts w:eastAsia="Times New Roman"/>
          <w:szCs w:val="20"/>
        </w:rPr>
        <w:t xml:space="preserve">The Government will evaluate the Offeror’s ability to implement and support internal testing procedures to ensure successful and timely completion of integration efforts. Additionally, the Offeror’s ability to support Government-led developmental testing and operational testing efforts within </w:t>
      </w:r>
      <w:r w:rsidRPr="00B3589D">
        <w:rPr>
          <w:rFonts w:eastAsia="Times New Roman"/>
          <w:b/>
          <w:i/>
          <w:szCs w:val="20"/>
        </w:rPr>
        <w:t>DoD test environment(s)</w:t>
      </w:r>
      <w:r w:rsidRPr="00B3589D">
        <w:rPr>
          <w:rFonts w:eastAsia="Times New Roman"/>
          <w:szCs w:val="20"/>
        </w:rPr>
        <w:t xml:space="preserve"> in accordance with the FRD section 10. The Government will also consider the cost and schedule implications associated with the Offeror’s proposed approach.  The Government will evaluate the Offeror’s approach to meeting or exceeding the specified threshold requirements in the FRD Section 10.</w:t>
      </w:r>
    </w:p>
    <w:p w:rsidR="00E777E2" w:rsidRPr="00B3589D" w:rsidRDefault="00E777E2" w:rsidP="00E777E2">
      <w:pPr>
        <w:spacing w:after="0" w:line="240" w:lineRule="auto"/>
        <w:ind w:left="720"/>
        <w:contextualSpacing/>
        <w:rPr>
          <w:rFonts w:eastAsia="Times New Roman"/>
          <w:szCs w:val="20"/>
        </w:rPr>
      </w:pPr>
    </w:p>
    <w:p w:rsidR="00E777E2" w:rsidRPr="00B3589D" w:rsidRDefault="00E777E2" w:rsidP="00E777E2">
      <w:pPr>
        <w:numPr>
          <w:ilvl w:val="0"/>
          <w:numId w:val="7"/>
        </w:numPr>
        <w:spacing w:after="0" w:line="240" w:lineRule="auto"/>
        <w:contextualSpacing/>
        <w:rPr>
          <w:rFonts w:eastAsia="Times New Roman"/>
          <w:szCs w:val="20"/>
        </w:rPr>
      </w:pPr>
      <w:r w:rsidRPr="00B3589D">
        <w:rPr>
          <w:rFonts w:eastAsia="Times New Roman"/>
          <w:b/>
          <w:szCs w:val="20"/>
        </w:rPr>
        <w:t>Implementation Schedule –</w:t>
      </w:r>
      <w:r w:rsidRPr="00B3589D">
        <w:rPr>
          <w:rFonts w:eastAsia="Times New Roman"/>
          <w:szCs w:val="20"/>
        </w:rPr>
        <w:t xml:space="preserve"> The Government will evaluate the Offeror’s proposed schedule to include the stand-up, integration with support DoD infrastructure and services, required IA accreditation and testing to reach IOC for locations outside of the United States, territories and possessions, NIPRNet and SIPRNet environments within a DoD CDC.  In addition, the Government will evaluate if the Offeror’s proposed schedule included Government identified key program milestones and deliverables (reference Section J, Attachment 13) and if the proposed schedule links all the activities with planned start and finished dates for each activity, durations (e.g., 12-18 months, 5 days, etc.), milestones, resources, and dependencies. The Government will evaluate the Offeror’s approach to meeting or exceeding the identified key program milestones and deliverables (reference Section J, Attachment 13) and must not exceed 24 months implementation time. </w:t>
      </w:r>
    </w:p>
    <w:p w:rsidR="00E777E2" w:rsidRPr="00B3589D" w:rsidRDefault="00E777E2" w:rsidP="00E777E2">
      <w:pPr>
        <w:spacing w:after="0" w:line="240" w:lineRule="auto"/>
        <w:ind w:left="720"/>
        <w:contextualSpacing/>
        <w:rPr>
          <w:rFonts w:eastAsia="Times New Roman"/>
          <w:szCs w:val="20"/>
        </w:rPr>
      </w:pPr>
    </w:p>
    <w:p w:rsidR="00E777E2" w:rsidRPr="00B3589D" w:rsidRDefault="00E777E2" w:rsidP="00E777E2">
      <w:pPr>
        <w:spacing w:after="0" w:line="240" w:lineRule="auto"/>
        <w:rPr>
          <w:rFonts w:eastAsia="Times New Roman"/>
          <w:szCs w:val="20"/>
        </w:rPr>
      </w:pPr>
    </w:p>
    <w:p w:rsidR="00E777E2" w:rsidRDefault="00E777E2" w:rsidP="00E777E2">
      <w:pPr>
        <w:keepNext/>
        <w:tabs>
          <w:tab w:val="left" w:pos="360"/>
          <w:tab w:val="left" w:pos="720"/>
        </w:tabs>
        <w:spacing w:after="0" w:line="240" w:lineRule="auto"/>
        <w:outlineLvl w:val="2"/>
        <w:rPr>
          <w:rFonts w:eastAsia="Times New Roman"/>
          <w:b/>
          <w:iCs/>
          <w:color w:val="000000"/>
          <w:szCs w:val="20"/>
        </w:rPr>
      </w:pPr>
      <w:r w:rsidRPr="002A6028">
        <w:rPr>
          <w:rFonts w:eastAsia="Times New Roman"/>
          <w:b/>
          <w:iCs/>
          <w:color w:val="000000"/>
          <w:szCs w:val="20"/>
        </w:rPr>
        <w:t xml:space="preserve">M.2.1.1.2.3 Subfactor 3 – Migration </w:t>
      </w:r>
    </w:p>
    <w:p w:rsidR="00E777E2" w:rsidRPr="002A6028" w:rsidRDefault="00E777E2" w:rsidP="00E777E2">
      <w:pPr>
        <w:keepNext/>
        <w:tabs>
          <w:tab w:val="left" w:pos="360"/>
          <w:tab w:val="left" w:pos="720"/>
        </w:tabs>
        <w:spacing w:after="0" w:line="240" w:lineRule="auto"/>
        <w:outlineLvl w:val="2"/>
        <w:rPr>
          <w:rFonts w:eastAsia="Times New Roman"/>
          <w:b/>
          <w:iCs/>
          <w:color w:val="000000"/>
          <w:szCs w:val="20"/>
        </w:rPr>
      </w:pPr>
    </w:p>
    <w:p w:rsidR="00E777E2" w:rsidRPr="00B3589D" w:rsidRDefault="00E777E2" w:rsidP="00E777E2">
      <w:pPr>
        <w:spacing w:after="0" w:line="240" w:lineRule="auto"/>
        <w:rPr>
          <w:rFonts w:eastAsia="Times New Roman"/>
          <w:szCs w:val="20"/>
        </w:rPr>
      </w:pPr>
      <w:r w:rsidRPr="00B3589D">
        <w:rPr>
          <w:rFonts w:eastAsia="Times New Roman"/>
          <w:szCs w:val="20"/>
        </w:rPr>
        <w:t xml:space="preserve">The Government will evaluate the following elements as part of the proposed CSO pre-migration strategy/plan: </w:t>
      </w:r>
    </w:p>
    <w:p w:rsidR="00E777E2" w:rsidRPr="00B3589D" w:rsidRDefault="00E777E2" w:rsidP="00E777E2">
      <w:pPr>
        <w:numPr>
          <w:ilvl w:val="0"/>
          <w:numId w:val="8"/>
        </w:numPr>
        <w:spacing w:after="0" w:line="240" w:lineRule="auto"/>
        <w:contextualSpacing/>
        <w:rPr>
          <w:rFonts w:eastAsia="Times New Roman"/>
          <w:szCs w:val="20"/>
        </w:rPr>
      </w:pPr>
      <w:r w:rsidRPr="00B3589D">
        <w:rPr>
          <w:rFonts w:eastAsia="Times New Roman"/>
          <w:b/>
          <w:szCs w:val="20"/>
        </w:rPr>
        <w:t xml:space="preserve">Directory Services – </w:t>
      </w:r>
      <w:r w:rsidRPr="00B3589D">
        <w:rPr>
          <w:rFonts w:eastAsia="Times New Roman"/>
          <w:szCs w:val="20"/>
        </w:rPr>
        <w:t>The Government will evaluate the Offeror’s approach to synchronize user directory data, attributes, certificates, and database objects that support the authentication and authorization required by the CSO from the Enterprise Directory to the cloud directory to ensure the proposed strategy/plan is scalable/secure based on global user lookup, supports the proposed architecture, and is provided by a single approach.</w:t>
      </w:r>
    </w:p>
    <w:p w:rsidR="00E777E2" w:rsidRPr="00B3589D" w:rsidRDefault="00E777E2" w:rsidP="00E777E2">
      <w:pPr>
        <w:numPr>
          <w:ilvl w:val="0"/>
          <w:numId w:val="8"/>
        </w:numPr>
        <w:spacing w:after="0" w:line="240" w:lineRule="auto"/>
        <w:contextualSpacing/>
        <w:rPr>
          <w:rFonts w:eastAsia="Times New Roman"/>
          <w:szCs w:val="20"/>
        </w:rPr>
      </w:pPr>
      <w:r w:rsidRPr="00B3589D">
        <w:rPr>
          <w:rFonts w:eastAsia="Times New Roman"/>
          <w:b/>
          <w:szCs w:val="20"/>
        </w:rPr>
        <w:t xml:space="preserve">Email – </w:t>
      </w:r>
      <w:r w:rsidRPr="00B3589D">
        <w:rPr>
          <w:rFonts w:eastAsia="Times New Roman"/>
          <w:szCs w:val="20"/>
        </w:rPr>
        <w:t>The Government will evaluate the Offeror’s approach to migrate mailbox data from production source system to include message stores, calendars, contacts, mailboxes, non-person entity mailboxes (e.g., conference rooms), group mailboxes, distribution lists, and journaled messages to minimize service interruptions, and ensure service continuity.</w:t>
      </w:r>
    </w:p>
    <w:p w:rsidR="00E777E2" w:rsidRPr="00B3589D" w:rsidRDefault="00E777E2" w:rsidP="00E777E2">
      <w:pPr>
        <w:numPr>
          <w:ilvl w:val="0"/>
          <w:numId w:val="8"/>
        </w:numPr>
        <w:spacing w:after="0" w:line="240" w:lineRule="auto"/>
        <w:contextualSpacing/>
        <w:rPr>
          <w:rFonts w:eastAsia="Times New Roman"/>
          <w:szCs w:val="20"/>
        </w:rPr>
      </w:pPr>
      <w:r w:rsidRPr="00B3589D">
        <w:rPr>
          <w:rFonts w:eastAsia="Times New Roman"/>
          <w:b/>
          <w:szCs w:val="20"/>
        </w:rPr>
        <w:t>Content Management –</w:t>
      </w:r>
      <w:r w:rsidRPr="00B3589D">
        <w:rPr>
          <w:rFonts w:eastAsia="Times New Roman"/>
          <w:szCs w:val="20"/>
        </w:rPr>
        <w:t xml:space="preserve"> The Government will evaluate the Offeror’s approach to migrate content management sites, to include structure, content, workflows, permissions, and files to ensure data integrity and reduce data loss.</w:t>
      </w:r>
    </w:p>
    <w:p w:rsidR="00E777E2" w:rsidRPr="00B3589D" w:rsidRDefault="00E777E2" w:rsidP="00E777E2">
      <w:pPr>
        <w:spacing w:after="0" w:line="240" w:lineRule="auto"/>
        <w:rPr>
          <w:rFonts w:eastAsia="Times New Roman"/>
          <w:szCs w:val="20"/>
        </w:rPr>
      </w:pPr>
    </w:p>
    <w:p w:rsidR="00E777E2" w:rsidRPr="00B3589D" w:rsidRDefault="00E777E2" w:rsidP="00E777E2">
      <w:pPr>
        <w:spacing w:after="0" w:line="240" w:lineRule="auto"/>
        <w:rPr>
          <w:rFonts w:eastAsia="Times New Roman"/>
          <w:szCs w:val="20"/>
        </w:rPr>
      </w:pPr>
      <w:r w:rsidRPr="00B3589D">
        <w:rPr>
          <w:rFonts w:eastAsia="Times New Roman"/>
          <w:szCs w:val="20"/>
        </w:rPr>
        <w:t>The Government will evaluate if the Offeror’s strategy/plan includes specific timelines/durations (e.g., 12-18 months) and required hardware associated with migrating of legacy directory service data and the migration of approximately 1.8M DoD user legacy email data for the United States, including its territories and possessions, NIPRNet environment. The Government will evaluate the Offeror’s migration strategy and implementation approach (e.g., phased, parallel, etc.), to determine if the Offeror’s proposed approach manages and validates data, and any potential error(s).</w:t>
      </w:r>
    </w:p>
    <w:p w:rsidR="00E777E2" w:rsidRDefault="00E777E2" w:rsidP="00E777E2">
      <w:pPr>
        <w:keepNext/>
        <w:tabs>
          <w:tab w:val="left" w:pos="360"/>
          <w:tab w:val="left" w:pos="720"/>
        </w:tabs>
        <w:spacing w:after="0" w:line="240" w:lineRule="auto"/>
        <w:outlineLvl w:val="2"/>
        <w:rPr>
          <w:rFonts w:eastAsia="Times New Roman"/>
          <w:b/>
          <w:iCs/>
          <w:color w:val="000000"/>
          <w:szCs w:val="20"/>
        </w:rPr>
      </w:pPr>
      <w:r w:rsidRPr="002A6028">
        <w:rPr>
          <w:rFonts w:eastAsia="Times New Roman"/>
          <w:b/>
          <w:iCs/>
          <w:color w:val="000000"/>
          <w:szCs w:val="20"/>
        </w:rPr>
        <w:t xml:space="preserve">M.2.1.1.2.4 Subfactor 4 – Management </w:t>
      </w:r>
    </w:p>
    <w:p w:rsidR="00E777E2" w:rsidRPr="002A6028" w:rsidRDefault="00E777E2" w:rsidP="00E777E2">
      <w:pPr>
        <w:keepNext/>
        <w:tabs>
          <w:tab w:val="left" w:pos="360"/>
          <w:tab w:val="left" w:pos="720"/>
        </w:tabs>
        <w:spacing w:after="0" w:line="240" w:lineRule="auto"/>
        <w:outlineLvl w:val="2"/>
        <w:rPr>
          <w:rFonts w:eastAsia="Times New Roman"/>
          <w:b/>
          <w:iCs/>
          <w:color w:val="000000"/>
          <w:szCs w:val="20"/>
        </w:rPr>
      </w:pPr>
    </w:p>
    <w:p w:rsidR="00E777E2" w:rsidRPr="00B3589D" w:rsidRDefault="00E777E2" w:rsidP="00E777E2">
      <w:pPr>
        <w:spacing w:after="0" w:line="240" w:lineRule="auto"/>
        <w:rPr>
          <w:rFonts w:eastAsia="Times New Roman"/>
          <w:szCs w:val="20"/>
        </w:rPr>
      </w:pPr>
      <w:r w:rsidRPr="00B3589D">
        <w:rPr>
          <w:rFonts w:eastAsia="Times New Roman"/>
          <w:szCs w:val="20"/>
        </w:rPr>
        <w:t xml:space="preserve">The Government will evaluate the following elements as part of the proposed management approach: </w:t>
      </w:r>
    </w:p>
    <w:p w:rsidR="00E777E2" w:rsidRPr="00B3589D" w:rsidRDefault="00E777E2" w:rsidP="00E777E2">
      <w:pPr>
        <w:numPr>
          <w:ilvl w:val="0"/>
          <w:numId w:val="4"/>
        </w:numPr>
        <w:spacing w:after="0" w:line="240" w:lineRule="auto"/>
        <w:contextualSpacing/>
        <w:rPr>
          <w:rFonts w:eastAsia="Times New Roman"/>
          <w:szCs w:val="20"/>
        </w:rPr>
      </w:pPr>
      <w:r w:rsidRPr="00B3589D">
        <w:rPr>
          <w:rFonts w:eastAsia="Times New Roman"/>
          <w:b/>
          <w:szCs w:val="20"/>
        </w:rPr>
        <w:t xml:space="preserve">Product Upgrade and Improvement Approach – </w:t>
      </w:r>
      <w:r w:rsidRPr="00B3589D">
        <w:rPr>
          <w:rFonts w:eastAsia="Times New Roman"/>
          <w:szCs w:val="20"/>
        </w:rPr>
        <w:t xml:space="preserve">The Government will evaluate the Offeror’s ability to provide for product and CSO innovations and improvements through a defined commercial upgrade path and plan, the ability to incorporate DoD feedback into the product’s upgrade path(s), and Industry best practices allow for product upgrades and improvements. The Government will evaluate the Offeror’s approach for implementing a lifecycle patching/vulnerability management approach, and the roll out/implementation of new products within a DoD environment. </w:t>
      </w:r>
    </w:p>
    <w:p w:rsidR="00E777E2" w:rsidRPr="00B3589D" w:rsidRDefault="00E777E2" w:rsidP="00E777E2">
      <w:pPr>
        <w:spacing w:after="0" w:line="240" w:lineRule="auto"/>
        <w:ind w:left="720"/>
        <w:contextualSpacing/>
        <w:rPr>
          <w:rFonts w:eastAsia="Times New Roman"/>
          <w:szCs w:val="20"/>
        </w:rPr>
      </w:pPr>
    </w:p>
    <w:p w:rsidR="00E777E2" w:rsidRPr="00B3589D" w:rsidRDefault="00E777E2" w:rsidP="00E777E2">
      <w:pPr>
        <w:numPr>
          <w:ilvl w:val="0"/>
          <w:numId w:val="4"/>
        </w:numPr>
        <w:spacing w:after="0" w:line="240" w:lineRule="auto"/>
        <w:contextualSpacing/>
        <w:rPr>
          <w:rFonts w:eastAsia="Times New Roman"/>
          <w:szCs w:val="20"/>
        </w:rPr>
      </w:pPr>
      <w:r w:rsidRPr="00B3589D">
        <w:rPr>
          <w:rFonts w:eastAsia="Times New Roman"/>
          <w:b/>
          <w:szCs w:val="20"/>
        </w:rPr>
        <w:t xml:space="preserve">Sustainment Approach – </w:t>
      </w:r>
      <w:r w:rsidRPr="00B3589D">
        <w:rPr>
          <w:rFonts w:eastAsia="Times New Roman"/>
          <w:szCs w:val="20"/>
        </w:rPr>
        <w:t>The Government will evaluate the Offeror’s ability to sustain and maintain the proposed CSO and associated infrastructure provide user support services that are integrated with DoD enterprise support, and meet or exceed the Service Level Agreements (SLAs) in accordance with the FRD and SOO section 6.  In addition, the Government will evaluate the Offeror’s ability to provide for outside of the United States, territories and possessions site-specific hardware and infrastructure refresh.</w:t>
      </w:r>
    </w:p>
    <w:p w:rsidR="00E777E2" w:rsidRPr="00B3589D" w:rsidRDefault="00E777E2" w:rsidP="00E777E2">
      <w:pPr>
        <w:spacing w:after="0" w:line="240" w:lineRule="auto"/>
        <w:rPr>
          <w:rFonts w:eastAsia="Times New Roman"/>
          <w:b/>
          <w:szCs w:val="20"/>
        </w:rPr>
      </w:pPr>
    </w:p>
    <w:p w:rsidR="00E777E2" w:rsidRPr="00B3589D" w:rsidRDefault="00E777E2" w:rsidP="00E777E2">
      <w:pPr>
        <w:spacing w:after="0" w:line="240" w:lineRule="auto"/>
        <w:rPr>
          <w:rFonts w:eastAsia="Times New Roman"/>
          <w:b/>
          <w:szCs w:val="20"/>
        </w:rPr>
      </w:pPr>
      <w:r w:rsidRPr="00B3589D">
        <w:rPr>
          <w:rFonts w:eastAsia="Times New Roman"/>
          <w:b/>
          <w:szCs w:val="20"/>
        </w:rPr>
        <w:t>M.2.1.2 FACTOR 2 – PRICE FACTOR</w:t>
      </w:r>
    </w:p>
    <w:p w:rsidR="00E777E2" w:rsidRPr="00B3589D" w:rsidRDefault="00E777E2" w:rsidP="00E777E2">
      <w:pPr>
        <w:spacing w:after="0" w:line="240" w:lineRule="auto"/>
        <w:rPr>
          <w:rFonts w:eastAsia="Times New Roman"/>
          <w:szCs w:val="20"/>
          <w:lang w:val="en"/>
        </w:rPr>
      </w:pPr>
    </w:p>
    <w:p w:rsidR="00E777E2" w:rsidRPr="00B3589D" w:rsidRDefault="00E777E2" w:rsidP="00E777E2">
      <w:pPr>
        <w:spacing w:after="0" w:line="240" w:lineRule="auto"/>
        <w:rPr>
          <w:rFonts w:eastAsia="Times New Roman"/>
          <w:szCs w:val="20"/>
          <w:lang w:val="en"/>
        </w:rPr>
      </w:pPr>
      <w:r w:rsidRPr="00B3589D">
        <w:rPr>
          <w:rFonts w:eastAsia="Times New Roman"/>
          <w:szCs w:val="20"/>
          <w:lang w:val="en"/>
        </w:rPr>
        <w:t>The Government may employ any or all appropriate methodology including: Comparison of proposed prices received in response to the solicitation, comparison of proposed prices to historical prices paid, whether by the Government or other than the Government, for the same or similar items. At the discretion of the KO, the use of parametric estimating methods/application of rough yardsticks (such as dollars per pound or per horsepower, or other units) may be employed to highlight significant inconsistencies that warrant additional pricing inquiry.</w:t>
      </w:r>
    </w:p>
    <w:p w:rsidR="00E777E2" w:rsidRPr="00B3589D" w:rsidRDefault="00E777E2" w:rsidP="00E777E2">
      <w:pPr>
        <w:spacing w:after="0" w:line="240" w:lineRule="auto"/>
        <w:rPr>
          <w:rFonts w:eastAsia="Times New Roman"/>
          <w:szCs w:val="20"/>
          <w:lang w:val="en"/>
        </w:rPr>
      </w:pPr>
    </w:p>
    <w:p w:rsidR="00E777E2" w:rsidRPr="00B3589D" w:rsidRDefault="00E777E2" w:rsidP="00E777E2">
      <w:pPr>
        <w:spacing w:after="0" w:line="240" w:lineRule="auto"/>
        <w:rPr>
          <w:rFonts w:eastAsia="Times New Roman"/>
          <w:szCs w:val="20"/>
          <w:lang w:val="en"/>
        </w:rPr>
      </w:pPr>
      <w:r w:rsidRPr="00B3589D">
        <w:rPr>
          <w:rFonts w:eastAsia="Times New Roman"/>
          <w:szCs w:val="20"/>
          <w:lang w:val="en"/>
        </w:rPr>
        <w:t>Other reasonable methods of price evaluation include: comparison with competitive published price lists, published market prices of commodities, similar indexes, and discount or rebate arrangements; comparison of proposed prices with independent Government cost estimates; comparison of proposed prices with prices obtained through market research for the same or similar items; or, analysis of data other than certified cost or pricing data (as defined at 2.101) provided by the offeror.</w:t>
      </w:r>
    </w:p>
    <w:p w:rsidR="00E777E2" w:rsidRPr="00B3589D" w:rsidRDefault="00E777E2" w:rsidP="00E777E2">
      <w:pPr>
        <w:spacing w:after="0" w:line="240" w:lineRule="auto"/>
        <w:rPr>
          <w:rFonts w:eastAsia="Times New Roman"/>
          <w:szCs w:val="20"/>
          <w:lang w:val="en"/>
        </w:rPr>
      </w:pPr>
    </w:p>
    <w:p w:rsidR="00E777E2" w:rsidRPr="00B3589D" w:rsidRDefault="00E777E2" w:rsidP="00E777E2">
      <w:pPr>
        <w:spacing w:after="0" w:line="240" w:lineRule="auto"/>
        <w:rPr>
          <w:rFonts w:eastAsia="Times New Roman"/>
          <w:szCs w:val="20"/>
          <w:lang w:val="en"/>
        </w:rPr>
      </w:pPr>
      <w:r w:rsidRPr="00B3589D">
        <w:rPr>
          <w:rFonts w:eastAsia="Times New Roman"/>
          <w:szCs w:val="20"/>
          <w:lang w:val="en"/>
        </w:rPr>
        <w:t xml:space="preserve">As described previously, the KO retains the right to require additional other than certified cost or pricing data in the event a determination that proposed prices are fair and reasonable cannot be made through use of the analytical methods previously described. </w:t>
      </w:r>
    </w:p>
    <w:p w:rsidR="00E777E2" w:rsidRPr="00B3589D" w:rsidRDefault="00E777E2" w:rsidP="00E777E2">
      <w:pPr>
        <w:spacing w:after="0" w:line="240" w:lineRule="auto"/>
        <w:rPr>
          <w:rFonts w:eastAsia="Times New Roman"/>
          <w:szCs w:val="20"/>
          <w:lang w:val="en"/>
        </w:rPr>
      </w:pPr>
    </w:p>
    <w:p w:rsidR="00E777E2" w:rsidRPr="00B3589D" w:rsidRDefault="00E777E2" w:rsidP="00E777E2">
      <w:pPr>
        <w:spacing w:after="0" w:line="240" w:lineRule="auto"/>
        <w:rPr>
          <w:rFonts w:eastAsia="Times New Roman"/>
          <w:szCs w:val="20"/>
          <w:lang w:val="en"/>
        </w:rPr>
      </w:pPr>
      <w:r w:rsidRPr="00B3589D">
        <w:rPr>
          <w:rFonts w:eastAsia="Times New Roman"/>
          <w:szCs w:val="20"/>
          <w:lang w:val="en"/>
        </w:rPr>
        <w:t>The description of required cost or pricing data and information to be provided in the Offeror’s Narrative provided in Section L of this document should be reviewed to ensure that the Offeror has provided sufficient information for the Government to complete the price/cost evaluation.</w:t>
      </w:r>
    </w:p>
    <w:p w:rsidR="00E777E2" w:rsidRPr="00B3589D" w:rsidRDefault="00E777E2" w:rsidP="00E777E2">
      <w:pPr>
        <w:spacing w:after="0" w:line="240" w:lineRule="auto"/>
        <w:rPr>
          <w:rFonts w:eastAsia="Times New Roman"/>
          <w:szCs w:val="20"/>
          <w:lang w:val="en"/>
        </w:rPr>
      </w:pPr>
    </w:p>
    <w:p w:rsidR="00E777E2" w:rsidRPr="00B3589D" w:rsidRDefault="00E777E2" w:rsidP="00E777E2">
      <w:pPr>
        <w:spacing w:after="0" w:line="240" w:lineRule="auto"/>
        <w:rPr>
          <w:rFonts w:eastAsia="Times New Roman"/>
          <w:b/>
          <w:szCs w:val="20"/>
        </w:rPr>
      </w:pPr>
      <w:r w:rsidRPr="00B3589D">
        <w:rPr>
          <w:rFonts w:eastAsia="Times New Roman"/>
          <w:b/>
          <w:szCs w:val="20"/>
        </w:rPr>
        <w:t>M.2.1.2.1 Evaluation Methodology</w:t>
      </w:r>
    </w:p>
    <w:p w:rsidR="00E777E2" w:rsidRPr="00B3589D" w:rsidRDefault="00E777E2" w:rsidP="00E777E2">
      <w:pPr>
        <w:spacing w:after="0" w:line="240" w:lineRule="auto"/>
        <w:rPr>
          <w:rFonts w:eastAsia="Times New Roman"/>
          <w:b/>
          <w:szCs w:val="20"/>
        </w:rPr>
      </w:pPr>
    </w:p>
    <w:p w:rsidR="00E777E2" w:rsidRPr="00B3589D" w:rsidRDefault="00E777E2" w:rsidP="00E777E2">
      <w:pPr>
        <w:spacing w:after="0" w:line="240" w:lineRule="auto"/>
        <w:rPr>
          <w:rFonts w:eastAsia="Times New Roman"/>
          <w:b/>
          <w:szCs w:val="20"/>
        </w:rPr>
      </w:pPr>
      <w:r w:rsidRPr="00B3589D">
        <w:rPr>
          <w:rFonts w:eastAsia="Times New Roman"/>
          <w:szCs w:val="20"/>
        </w:rPr>
        <w:t>Proposed prices will be reviewed and evaluated in accordance with applicable FAR guidance as it relates to Commercial products and services acquired under conditions of adequate competition. Price analysis is anticipated to be sufficient to determine price reasonableness of proposed prices. However, the Government intends to review the Offeror’s price proposal IAW applicable procedures under FAR 15.4, especially 15.402 and 15.404.</w:t>
      </w:r>
    </w:p>
    <w:p w:rsidR="00E777E2" w:rsidRPr="00B3589D" w:rsidRDefault="00E777E2" w:rsidP="00E777E2">
      <w:pPr>
        <w:spacing w:after="0" w:line="240" w:lineRule="auto"/>
        <w:rPr>
          <w:rFonts w:eastAsia="Times New Roman"/>
          <w:szCs w:val="20"/>
        </w:rPr>
      </w:pPr>
    </w:p>
    <w:p w:rsidR="00E777E2" w:rsidRPr="00B3589D" w:rsidRDefault="00E777E2" w:rsidP="00E777E2">
      <w:pPr>
        <w:spacing w:after="0" w:line="240" w:lineRule="auto"/>
        <w:rPr>
          <w:rFonts w:eastAsia="Times New Roman"/>
          <w:szCs w:val="20"/>
        </w:rPr>
      </w:pPr>
      <w:r w:rsidRPr="00B3589D">
        <w:rPr>
          <w:rFonts w:eastAsia="Times New Roman"/>
          <w:b/>
          <w:szCs w:val="20"/>
        </w:rPr>
        <w:t>M.2.1.2.2 Total Evaluated Price</w:t>
      </w:r>
    </w:p>
    <w:p w:rsidR="00E777E2" w:rsidRPr="00B3589D" w:rsidRDefault="00E777E2" w:rsidP="00E777E2">
      <w:pPr>
        <w:spacing w:after="0" w:line="240" w:lineRule="auto"/>
        <w:rPr>
          <w:rFonts w:eastAsia="Times New Roman"/>
          <w:szCs w:val="20"/>
        </w:rPr>
      </w:pPr>
    </w:p>
    <w:p w:rsidR="00E777E2" w:rsidRPr="00B3589D" w:rsidRDefault="00E777E2" w:rsidP="00E777E2">
      <w:pPr>
        <w:spacing w:after="0" w:line="240" w:lineRule="auto"/>
        <w:rPr>
          <w:rFonts w:eastAsia="Times New Roman"/>
          <w:szCs w:val="20"/>
        </w:rPr>
      </w:pPr>
      <w:r w:rsidRPr="00B3589D">
        <w:rPr>
          <w:rFonts w:eastAsia="Times New Roman"/>
          <w:szCs w:val="20"/>
        </w:rPr>
        <w:t>Total Evaluated Price (TEP) will consist of the contractor’s proposed price for the base period plus all option periods, to include pricing for the additional 6-month period authorized by FAR 52.217-8.</w:t>
      </w:r>
    </w:p>
    <w:p w:rsidR="00E777E2" w:rsidRPr="00B3589D" w:rsidRDefault="00E777E2" w:rsidP="00E777E2">
      <w:pPr>
        <w:tabs>
          <w:tab w:val="left" w:pos="6599"/>
        </w:tabs>
        <w:spacing w:after="0" w:line="240" w:lineRule="auto"/>
        <w:rPr>
          <w:rFonts w:eastAsia="Times New Roman"/>
          <w:szCs w:val="20"/>
        </w:rPr>
      </w:pPr>
      <w:r w:rsidRPr="00B3589D">
        <w:rPr>
          <w:rFonts w:eastAsia="Times New Roman"/>
          <w:szCs w:val="20"/>
        </w:rPr>
        <w:tab/>
      </w:r>
    </w:p>
    <w:p w:rsidR="00E777E2" w:rsidRPr="00B3589D" w:rsidRDefault="00E777E2" w:rsidP="00E777E2">
      <w:pPr>
        <w:spacing w:after="0" w:line="240" w:lineRule="auto"/>
        <w:rPr>
          <w:rFonts w:eastAsia="Times New Roman"/>
          <w:b/>
          <w:szCs w:val="20"/>
        </w:rPr>
      </w:pPr>
      <w:r w:rsidRPr="00B3589D">
        <w:rPr>
          <w:rFonts w:eastAsia="Times New Roman"/>
          <w:b/>
          <w:szCs w:val="20"/>
        </w:rPr>
        <w:t xml:space="preserve">M.2.1.3 FACTOR 3 – PAST PERFORMANCE </w:t>
      </w:r>
    </w:p>
    <w:p w:rsidR="00E777E2" w:rsidRPr="00B3589D" w:rsidRDefault="00E777E2" w:rsidP="00E777E2">
      <w:pPr>
        <w:tabs>
          <w:tab w:val="left" w:pos="180"/>
          <w:tab w:val="left" w:pos="630"/>
          <w:tab w:val="left" w:pos="3690"/>
        </w:tabs>
        <w:spacing w:after="0" w:line="240" w:lineRule="auto"/>
        <w:rPr>
          <w:rFonts w:eastAsia="Times New Roman"/>
          <w:b/>
          <w:szCs w:val="20"/>
        </w:rPr>
      </w:pPr>
    </w:p>
    <w:p w:rsidR="00E777E2" w:rsidRPr="00B3589D" w:rsidRDefault="00E777E2" w:rsidP="00E777E2">
      <w:pPr>
        <w:tabs>
          <w:tab w:val="left" w:pos="180"/>
          <w:tab w:val="left" w:pos="630"/>
          <w:tab w:val="left" w:pos="3690"/>
        </w:tabs>
        <w:spacing w:after="0" w:line="240" w:lineRule="auto"/>
        <w:rPr>
          <w:rFonts w:eastAsia="Times New Roman"/>
          <w:szCs w:val="20"/>
        </w:rPr>
      </w:pPr>
      <w:r w:rsidRPr="00B3589D">
        <w:rPr>
          <w:rFonts w:eastAsia="Times New Roman"/>
          <w:b/>
          <w:szCs w:val="20"/>
        </w:rPr>
        <w:t>M.2.1.3.1 Recency</w:t>
      </w:r>
      <w:r w:rsidRPr="00B3589D">
        <w:rPr>
          <w:rFonts w:eastAsia="Times New Roman"/>
          <w:szCs w:val="20"/>
        </w:rPr>
        <w:t xml:space="preserve"> </w:t>
      </w:r>
    </w:p>
    <w:p w:rsidR="00E777E2" w:rsidRPr="00B3589D" w:rsidRDefault="00E777E2" w:rsidP="00E777E2">
      <w:pPr>
        <w:tabs>
          <w:tab w:val="left" w:pos="180"/>
          <w:tab w:val="left" w:pos="630"/>
          <w:tab w:val="left" w:pos="3690"/>
        </w:tabs>
        <w:spacing w:after="0" w:line="240" w:lineRule="auto"/>
        <w:rPr>
          <w:rFonts w:eastAsia="Times New Roman"/>
          <w:szCs w:val="20"/>
        </w:rPr>
      </w:pPr>
    </w:p>
    <w:p w:rsidR="00E777E2" w:rsidRPr="00B3589D" w:rsidRDefault="00E777E2" w:rsidP="00E777E2">
      <w:pPr>
        <w:tabs>
          <w:tab w:val="left" w:pos="180"/>
          <w:tab w:val="left" w:pos="630"/>
          <w:tab w:val="left" w:pos="3690"/>
        </w:tabs>
        <w:spacing w:after="0" w:line="240" w:lineRule="auto"/>
        <w:rPr>
          <w:rFonts w:eastAsia="Times New Roman"/>
          <w:szCs w:val="20"/>
        </w:rPr>
      </w:pPr>
      <w:r w:rsidRPr="00B3589D">
        <w:rPr>
          <w:rFonts w:eastAsia="Times New Roman"/>
          <w:szCs w:val="20"/>
        </w:rPr>
        <w:t>The Government will evaluate the recency of the Offeror’s past performance information. To be recent, the effort must be ongoing or must have been performed during the past three years from the date of issuance of this solicitation.  If the Offeror proposes a current contract/order as part of its past performance submission, the effort must have been in place for a minimum of six months prior to the date of issuance of this solicitation.  Past performance information that fails this condition will not be further evaluated.</w:t>
      </w:r>
    </w:p>
    <w:p w:rsidR="00E777E2" w:rsidRPr="00B3589D" w:rsidRDefault="00E777E2" w:rsidP="00E777E2">
      <w:pPr>
        <w:spacing w:after="0" w:line="240" w:lineRule="auto"/>
        <w:rPr>
          <w:rFonts w:eastAsia="Times New Roman"/>
          <w:b/>
          <w:szCs w:val="20"/>
        </w:rPr>
      </w:pPr>
    </w:p>
    <w:p w:rsidR="00E777E2" w:rsidRPr="00B3589D" w:rsidRDefault="00E777E2" w:rsidP="00E777E2">
      <w:pPr>
        <w:spacing w:after="0" w:line="240" w:lineRule="auto"/>
        <w:rPr>
          <w:rFonts w:eastAsia="Times New Roman"/>
          <w:b/>
          <w:szCs w:val="20"/>
        </w:rPr>
      </w:pPr>
      <w:r w:rsidRPr="00B3589D">
        <w:rPr>
          <w:rFonts w:eastAsia="Times New Roman"/>
          <w:b/>
          <w:szCs w:val="20"/>
        </w:rPr>
        <w:t>M.2.1.3.2 Relevancy</w:t>
      </w:r>
    </w:p>
    <w:p w:rsidR="00E777E2" w:rsidRPr="00B3589D" w:rsidRDefault="00E777E2" w:rsidP="00E777E2">
      <w:pPr>
        <w:spacing w:after="0" w:line="240" w:lineRule="auto"/>
        <w:rPr>
          <w:rFonts w:eastAsia="Times New Roman"/>
          <w:b/>
          <w:szCs w:val="20"/>
        </w:rPr>
      </w:pPr>
    </w:p>
    <w:p w:rsidR="00E777E2" w:rsidRPr="00B3589D" w:rsidRDefault="00E777E2" w:rsidP="00E777E2">
      <w:pPr>
        <w:spacing w:after="0" w:line="240" w:lineRule="auto"/>
        <w:rPr>
          <w:rFonts w:eastAsia="Times New Roman"/>
          <w:szCs w:val="20"/>
        </w:rPr>
      </w:pPr>
      <w:r w:rsidRPr="00B3589D">
        <w:rPr>
          <w:rFonts w:eastAsia="Times New Roman"/>
          <w:szCs w:val="20"/>
        </w:rPr>
        <w:t>The Government will conduct an in-depth evaluation of all recent performance information obtained. In order to be deemed relevant, the Offeror’s proposal must demonstrate experience with migration of existing data and provisioning of user accounts and for a single large organization of 30,000+ subscribers to a commercial cloud solution with requirements 002-2.3.1.22 and 002-2.3.1.23 outlined within section 15.3 Network Operations of the DEOS Functional Requirements Document (FRD).  In determining relevancy, the Government will only consider past/present performance efforts of the prime contractor or a first tier subcontractor.  A relevancy determination of the Offeror’s past performance will be made based upon the aforementioned considerations.  The past performance information forms and information obtained from other sources will be used to establish the degree of relevancy of past performance.  The Government will use the following degrees of relevancy when assessing recent, relevant contracts (DoD Source Selection Procedures, paragraph 3.1.3.1.2).  Past performance efforts determined to be Not Relevant will not be further evaluated for performance quality or considered in the performance confidence assessment rating.</w:t>
      </w:r>
    </w:p>
    <w:p w:rsidR="00E777E2" w:rsidRPr="00B3589D" w:rsidRDefault="00E777E2" w:rsidP="00E777E2">
      <w:pPr>
        <w:spacing w:after="0" w:line="240" w:lineRule="auto"/>
        <w:rPr>
          <w:rFonts w:eastAsia="Times New Roman"/>
          <w:szCs w:val="20"/>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A0" w:firstRow="1" w:lastRow="0" w:firstColumn="1" w:lastColumn="0" w:noHBand="0" w:noVBand="0"/>
      </w:tblPr>
      <w:tblGrid>
        <w:gridCol w:w="2875"/>
        <w:gridCol w:w="7162"/>
      </w:tblGrid>
      <w:tr w:rsidR="00E777E2" w:rsidRPr="00B3589D" w:rsidTr="00B33FE3">
        <w:trPr>
          <w:trHeight w:val="551"/>
          <w:tblCellSpacing w:w="20" w:type="dxa"/>
          <w:jc w:val="center"/>
        </w:trPr>
        <w:tc>
          <w:tcPr>
            <w:tcW w:w="9957" w:type="dxa"/>
            <w:gridSpan w:val="2"/>
            <w:shd w:val="clear" w:color="auto" w:fill="333399"/>
            <w:vAlign w:val="center"/>
            <w:hideMark/>
          </w:tcPr>
          <w:p w:rsidR="00E777E2" w:rsidRPr="00B3589D" w:rsidRDefault="00E777E2" w:rsidP="00E777E2">
            <w:pPr>
              <w:spacing w:after="0" w:line="240" w:lineRule="auto"/>
              <w:jc w:val="center"/>
              <w:rPr>
                <w:rFonts w:eastAsia="Times New Roman"/>
                <w:b/>
                <w:szCs w:val="20"/>
              </w:rPr>
            </w:pPr>
            <w:r w:rsidRPr="00B3589D">
              <w:rPr>
                <w:rFonts w:eastAsia="Times New Roman"/>
                <w:b/>
                <w:szCs w:val="20"/>
              </w:rPr>
              <w:t>TABLE 4.  PAST PERFORMANCE RELEVANCY RATINGS</w:t>
            </w:r>
          </w:p>
        </w:tc>
      </w:tr>
      <w:tr w:rsidR="00E777E2" w:rsidRPr="00B3589D" w:rsidTr="00B33FE3">
        <w:trPr>
          <w:trHeight w:val="469"/>
          <w:tblCellSpacing w:w="20" w:type="dxa"/>
          <w:jc w:val="center"/>
        </w:trPr>
        <w:tc>
          <w:tcPr>
            <w:tcW w:w="2815" w:type="dxa"/>
            <w:shd w:val="clear" w:color="auto" w:fill="333399"/>
            <w:hideMark/>
          </w:tcPr>
          <w:p w:rsidR="00E777E2" w:rsidRPr="00B3589D" w:rsidRDefault="00E777E2" w:rsidP="00E777E2">
            <w:pPr>
              <w:spacing w:after="0" w:line="240" w:lineRule="auto"/>
              <w:jc w:val="center"/>
              <w:rPr>
                <w:rFonts w:eastAsia="Times New Roman"/>
                <w:b/>
                <w:bCs/>
                <w:szCs w:val="20"/>
              </w:rPr>
            </w:pPr>
            <w:r w:rsidRPr="00B3589D">
              <w:rPr>
                <w:rFonts w:eastAsia="Times New Roman"/>
                <w:b/>
                <w:szCs w:val="20"/>
              </w:rPr>
              <w:t>Rating</w:t>
            </w:r>
          </w:p>
        </w:tc>
        <w:tc>
          <w:tcPr>
            <w:tcW w:w="7102" w:type="dxa"/>
            <w:shd w:val="clear" w:color="auto" w:fill="333399"/>
            <w:hideMark/>
          </w:tcPr>
          <w:p w:rsidR="00E777E2" w:rsidRPr="00B3589D" w:rsidRDefault="00E777E2" w:rsidP="00E777E2">
            <w:pPr>
              <w:spacing w:after="0" w:line="240" w:lineRule="auto"/>
              <w:jc w:val="center"/>
              <w:rPr>
                <w:rFonts w:eastAsia="Times New Roman"/>
                <w:b/>
                <w:bCs/>
                <w:szCs w:val="20"/>
              </w:rPr>
            </w:pPr>
            <w:r w:rsidRPr="00B3589D">
              <w:rPr>
                <w:rFonts w:eastAsia="Times New Roman"/>
                <w:b/>
                <w:szCs w:val="20"/>
              </w:rPr>
              <w:t>Definition</w:t>
            </w:r>
          </w:p>
        </w:tc>
      </w:tr>
      <w:tr w:rsidR="00E777E2" w:rsidRPr="00B3589D" w:rsidTr="00B33FE3">
        <w:trPr>
          <w:trHeight w:val="685"/>
          <w:tblCellSpacing w:w="20" w:type="dxa"/>
          <w:jc w:val="center"/>
        </w:trPr>
        <w:tc>
          <w:tcPr>
            <w:tcW w:w="2815" w:type="dxa"/>
            <w:hideMark/>
          </w:tcPr>
          <w:p w:rsidR="00E777E2" w:rsidRPr="00B3589D" w:rsidRDefault="00E777E2" w:rsidP="00E777E2">
            <w:pPr>
              <w:autoSpaceDE w:val="0"/>
              <w:autoSpaceDN w:val="0"/>
              <w:adjustRightInd w:val="0"/>
              <w:spacing w:after="0" w:line="240" w:lineRule="auto"/>
              <w:rPr>
                <w:rFonts w:eastAsia="Times New Roman"/>
                <w:b/>
                <w:szCs w:val="20"/>
              </w:rPr>
            </w:pPr>
            <w:r w:rsidRPr="00B3589D">
              <w:rPr>
                <w:rFonts w:eastAsia="Times New Roman"/>
                <w:b/>
                <w:szCs w:val="20"/>
              </w:rPr>
              <w:t>VERY RELEVANT</w:t>
            </w:r>
          </w:p>
        </w:tc>
        <w:tc>
          <w:tcPr>
            <w:tcW w:w="7102" w:type="dxa"/>
            <w:hideMark/>
          </w:tcPr>
          <w:p w:rsidR="00E777E2" w:rsidRPr="00B3589D" w:rsidRDefault="00E777E2" w:rsidP="00E777E2">
            <w:pPr>
              <w:autoSpaceDE w:val="0"/>
              <w:autoSpaceDN w:val="0"/>
              <w:adjustRightInd w:val="0"/>
              <w:spacing w:after="0" w:line="240" w:lineRule="auto"/>
              <w:rPr>
                <w:rFonts w:eastAsia="Times New Roman"/>
                <w:szCs w:val="20"/>
              </w:rPr>
            </w:pPr>
            <w:r w:rsidRPr="00B3589D">
              <w:rPr>
                <w:rFonts w:eastAsia="Times New Roman"/>
                <w:szCs w:val="20"/>
              </w:rPr>
              <w:t>Present/past performance effort involved essentially the same scope and magnitude of effort and complexities this solicitation requires.</w:t>
            </w:r>
          </w:p>
        </w:tc>
      </w:tr>
      <w:tr w:rsidR="00E777E2" w:rsidRPr="00B3589D" w:rsidTr="00B33FE3">
        <w:trPr>
          <w:trHeight w:val="658"/>
          <w:tblCellSpacing w:w="20" w:type="dxa"/>
          <w:jc w:val="center"/>
        </w:trPr>
        <w:tc>
          <w:tcPr>
            <w:tcW w:w="2815" w:type="dxa"/>
            <w:hideMark/>
          </w:tcPr>
          <w:p w:rsidR="00E777E2" w:rsidRPr="00B3589D" w:rsidRDefault="00E777E2" w:rsidP="00E777E2">
            <w:pPr>
              <w:autoSpaceDE w:val="0"/>
              <w:autoSpaceDN w:val="0"/>
              <w:adjustRightInd w:val="0"/>
              <w:spacing w:after="0" w:line="240" w:lineRule="auto"/>
              <w:rPr>
                <w:rFonts w:eastAsia="Times New Roman"/>
                <w:b/>
                <w:szCs w:val="20"/>
              </w:rPr>
            </w:pPr>
            <w:r w:rsidRPr="00B3589D">
              <w:rPr>
                <w:rFonts w:eastAsia="Times New Roman"/>
                <w:b/>
                <w:szCs w:val="20"/>
              </w:rPr>
              <w:t xml:space="preserve">RELEVANT </w:t>
            </w:r>
          </w:p>
        </w:tc>
        <w:tc>
          <w:tcPr>
            <w:tcW w:w="7102" w:type="dxa"/>
            <w:hideMark/>
          </w:tcPr>
          <w:p w:rsidR="00E777E2" w:rsidRPr="00B3589D" w:rsidRDefault="00E777E2" w:rsidP="00E777E2">
            <w:pPr>
              <w:autoSpaceDE w:val="0"/>
              <w:autoSpaceDN w:val="0"/>
              <w:adjustRightInd w:val="0"/>
              <w:spacing w:after="0" w:line="240" w:lineRule="auto"/>
              <w:rPr>
                <w:rFonts w:eastAsia="Times New Roman"/>
                <w:szCs w:val="20"/>
              </w:rPr>
            </w:pPr>
            <w:r w:rsidRPr="00B3589D">
              <w:rPr>
                <w:rFonts w:eastAsia="Times New Roman"/>
                <w:szCs w:val="20"/>
              </w:rPr>
              <w:t>Present/past performance effort involved similar scope and magnitude of effort and complexities this solicitation requires.</w:t>
            </w:r>
          </w:p>
        </w:tc>
      </w:tr>
      <w:tr w:rsidR="00E777E2" w:rsidRPr="00B3589D" w:rsidTr="00B33FE3">
        <w:trPr>
          <w:trHeight w:val="595"/>
          <w:tblCellSpacing w:w="20" w:type="dxa"/>
          <w:jc w:val="center"/>
        </w:trPr>
        <w:tc>
          <w:tcPr>
            <w:tcW w:w="2815" w:type="dxa"/>
            <w:hideMark/>
          </w:tcPr>
          <w:p w:rsidR="00E777E2" w:rsidRPr="00B3589D" w:rsidRDefault="00E777E2" w:rsidP="00E777E2">
            <w:pPr>
              <w:autoSpaceDE w:val="0"/>
              <w:autoSpaceDN w:val="0"/>
              <w:adjustRightInd w:val="0"/>
              <w:spacing w:after="0" w:line="240" w:lineRule="auto"/>
              <w:rPr>
                <w:rFonts w:eastAsia="Times New Roman"/>
                <w:b/>
                <w:szCs w:val="20"/>
              </w:rPr>
            </w:pPr>
            <w:r w:rsidRPr="00B3589D">
              <w:rPr>
                <w:rFonts w:eastAsia="Times New Roman"/>
                <w:b/>
                <w:szCs w:val="20"/>
              </w:rPr>
              <w:t>SOMEWHAT RELEVANT</w:t>
            </w:r>
          </w:p>
        </w:tc>
        <w:tc>
          <w:tcPr>
            <w:tcW w:w="7102" w:type="dxa"/>
            <w:hideMark/>
          </w:tcPr>
          <w:p w:rsidR="00E777E2" w:rsidRPr="00B3589D" w:rsidRDefault="00E777E2" w:rsidP="00E777E2">
            <w:pPr>
              <w:autoSpaceDE w:val="0"/>
              <w:autoSpaceDN w:val="0"/>
              <w:adjustRightInd w:val="0"/>
              <w:spacing w:after="0" w:line="240" w:lineRule="auto"/>
              <w:rPr>
                <w:rFonts w:eastAsia="Times New Roman"/>
                <w:szCs w:val="20"/>
              </w:rPr>
            </w:pPr>
            <w:r w:rsidRPr="00B3589D">
              <w:rPr>
                <w:rFonts w:eastAsia="Times New Roman"/>
                <w:szCs w:val="20"/>
              </w:rPr>
              <w:t>Present/past performance effort involved some of the scope and magnitude of effort and complexities this solicitation requires.</w:t>
            </w:r>
          </w:p>
        </w:tc>
      </w:tr>
      <w:tr w:rsidR="00E777E2" w:rsidRPr="00B3589D" w:rsidTr="00B33FE3">
        <w:trPr>
          <w:trHeight w:val="595"/>
          <w:tblCellSpacing w:w="20" w:type="dxa"/>
          <w:jc w:val="center"/>
        </w:trPr>
        <w:tc>
          <w:tcPr>
            <w:tcW w:w="2815" w:type="dxa"/>
            <w:hideMark/>
          </w:tcPr>
          <w:p w:rsidR="00E777E2" w:rsidRPr="00B3589D" w:rsidRDefault="00E777E2" w:rsidP="00E777E2">
            <w:pPr>
              <w:autoSpaceDE w:val="0"/>
              <w:autoSpaceDN w:val="0"/>
              <w:adjustRightInd w:val="0"/>
              <w:spacing w:after="0" w:line="240" w:lineRule="auto"/>
              <w:rPr>
                <w:rFonts w:eastAsia="Times New Roman"/>
                <w:b/>
                <w:szCs w:val="20"/>
              </w:rPr>
            </w:pPr>
            <w:r w:rsidRPr="00B3589D">
              <w:rPr>
                <w:rFonts w:eastAsia="Times New Roman"/>
                <w:b/>
                <w:szCs w:val="20"/>
              </w:rPr>
              <w:t xml:space="preserve">NOT RELEVANT </w:t>
            </w:r>
          </w:p>
        </w:tc>
        <w:tc>
          <w:tcPr>
            <w:tcW w:w="7102" w:type="dxa"/>
            <w:hideMark/>
          </w:tcPr>
          <w:p w:rsidR="00E777E2" w:rsidRPr="00B3589D" w:rsidRDefault="00E777E2" w:rsidP="00E777E2">
            <w:pPr>
              <w:autoSpaceDE w:val="0"/>
              <w:autoSpaceDN w:val="0"/>
              <w:adjustRightInd w:val="0"/>
              <w:spacing w:after="0" w:line="240" w:lineRule="auto"/>
              <w:rPr>
                <w:rFonts w:eastAsia="Times New Roman"/>
                <w:szCs w:val="20"/>
              </w:rPr>
            </w:pPr>
            <w:r w:rsidRPr="00B3589D">
              <w:rPr>
                <w:rFonts w:eastAsia="Times New Roman"/>
                <w:szCs w:val="20"/>
              </w:rPr>
              <w:t>Present/past performance effort involved little or none of the scope and magnitude of effort and complexities this solicitation requires.</w:t>
            </w:r>
          </w:p>
        </w:tc>
      </w:tr>
    </w:tbl>
    <w:p w:rsidR="00E777E2" w:rsidRPr="00B3589D" w:rsidRDefault="00E777E2" w:rsidP="00E777E2">
      <w:pPr>
        <w:tabs>
          <w:tab w:val="left" w:pos="180"/>
          <w:tab w:val="left" w:pos="630"/>
          <w:tab w:val="left" w:pos="3690"/>
        </w:tabs>
        <w:spacing w:after="0" w:line="240" w:lineRule="auto"/>
        <w:rPr>
          <w:rFonts w:eastAsia="Times New Roman"/>
          <w:b/>
          <w:szCs w:val="20"/>
        </w:rPr>
      </w:pPr>
    </w:p>
    <w:p w:rsidR="00E777E2" w:rsidRPr="00B3589D" w:rsidRDefault="00E777E2" w:rsidP="00E777E2">
      <w:pPr>
        <w:tabs>
          <w:tab w:val="left" w:pos="180"/>
          <w:tab w:val="left" w:pos="630"/>
          <w:tab w:val="left" w:pos="3690"/>
        </w:tabs>
        <w:spacing w:after="0" w:line="240" w:lineRule="auto"/>
        <w:rPr>
          <w:rFonts w:eastAsia="Times New Roman"/>
          <w:b/>
          <w:szCs w:val="20"/>
        </w:rPr>
      </w:pPr>
      <w:r w:rsidRPr="00B3589D">
        <w:rPr>
          <w:rFonts w:eastAsia="Times New Roman"/>
          <w:b/>
          <w:szCs w:val="20"/>
        </w:rPr>
        <w:t xml:space="preserve">M.2.1.3.3 Performance Quality Assessment  </w:t>
      </w:r>
    </w:p>
    <w:p w:rsidR="00E777E2" w:rsidRPr="00B3589D" w:rsidRDefault="00E777E2" w:rsidP="00E777E2">
      <w:pPr>
        <w:spacing w:after="0" w:line="240" w:lineRule="auto"/>
        <w:rPr>
          <w:rFonts w:eastAsia="Times New Roman"/>
          <w:szCs w:val="20"/>
        </w:rPr>
      </w:pPr>
    </w:p>
    <w:p w:rsidR="00E777E2" w:rsidRPr="00B3589D" w:rsidRDefault="00E777E2" w:rsidP="00E777E2">
      <w:pPr>
        <w:spacing w:after="0" w:line="240" w:lineRule="auto"/>
        <w:rPr>
          <w:rFonts w:eastAsia="Times New Roman"/>
          <w:szCs w:val="20"/>
        </w:rPr>
      </w:pPr>
      <w:r w:rsidRPr="00B3589D">
        <w:rPr>
          <w:rFonts w:eastAsia="Times New Roman"/>
          <w:szCs w:val="20"/>
        </w:rPr>
        <w:t xml:space="preserve">The Government will consider the performance quality of recent and relevant efforts.  For each recent/relevant past performance reference reviewed, the performance quality of the work performed will be assessed.  The quality assessment consists of an in-depth evaluation of the past performance questionnaire responses, PPIRS information, interviews with Government customers, and if applicable, commercial clients.  It may also include interviews with DCMA officials or other sources known to the Government.  </w:t>
      </w:r>
    </w:p>
    <w:p w:rsidR="00E777E2" w:rsidRPr="00B3589D" w:rsidRDefault="00E777E2" w:rsidP="00E777E2">
      <w:pPr>
        <w:spacing w:after="0" w:line="240" w:lineRule="auto"/>
        <w:rPr>
          <w:rFonts w:eastAsia="Times New Roman"/>
          <w:szCs w:val="20"/>
        </w:rPr>
      </w:pPr>
    </w:p>
    <w:p w:rsidR="00E777E2" w:rsidRPr="00B3589D" w:rsidRDefault="00E777E2" w:rsidP="00E777E2">
      <w:pPr>
        <w:spacing w:after="0" w:line="240" w:lineRule="auto"/>
        <w:rPr>
          <w:rFonts w:eastAsia="Times New Roman"/>
          <w:szCs w:val="20"/>
        </w:rPr>
      </w:pPr>
      <w:r w:rsidRPr="00B3589D">
        <w:rPr>
          <w:rFonts w:eastAsia="Times New Roman"/>
          <w:szCs w:val="20"/>
        </w:rPr>
        <w:t>The Government will use the following quality ratings when assessing quality of relevant contracts (DISA Supplemental Source Selection Procedures, paragraph 3.1.3.1 (S-90)).</w:t>
      </w:r>
    </w:p>
    <w:p w:rsidR="00E777E2" w:rsidRPr="00B3589D" w:rsidRDefault="00E777E2" w:rsidP="00E777E2">
      <w:pPr>
        <w:spacing w:after="0" w:line="240" w:lineRule="auto"/>
        <w:rPr>
          <w:rFonts w:eastAsia="Times New Roman"/>
          <w:szCs w:val="20"/>
        </w:rPr>
      </w:pPr>
    </w:p>
    <w:p w:rsidR="00E777E2" w:rsidRPr="00B3589D" w:rsidRDefault="00E777E2" w:rsidP="00E777E2">
      <w:pPr>
        <w:spacing w:after="0" w:line="240" w:lineRule="auto"/>
        <w:jc w:val="both"/>
        <w:rPr>
          <w:rFonts w:eastAsia="Times New Roman"/>
          <w:szCs w:val="20"/>
        </w:rPr>
      </w:pPr>
      <w:r w:rsidRPr="00B3589D">
        <w:rPr>
          <w:rFonts w:eastAsia="Times New Roman"/>
          <w:szCs w:val="20"/>
        </w:rPr>
        <w:t>In addition to the above, the Government may review any other sources of information for evaluating past performance.  Other sources may include, but are not limited to, past performance information retrieved through the Past Performance Information Retrieval System (PPIRS), including Contractor Performance Assessment Reporting System (CPARS), using all CAGE/DUNS numbers of team members (partnership, joint venture, teaming arrangement, or parent company/subsidiary/affiliate) identified in the Offeror’s proposal, inquiries of owner representative(s), Federal Awardee Performance and Integrity Information System (FAPIIS), electronic Subcontract Reporting System (eSRS), and any other known sources not provided by the Offeror like interviews with the KO, CORs, or other Government or commercial customers.</w:t>
      </w:r>
    </w:p>
    <w:p w:rsidR="00E777E2" w:rsidRPr="00B3589D" w:rsidRDefault="00E777E2" w:rsidP="00E777E2">
      <w:pPr>
        <w:spacing w:after="0" w:line="240" w:lineRule="auto"/>
        <w:rPr>
          <w:rFonts w:eastAsia="Times New Roman"/>
          <w:szCs w:val="20"/>
        </w:rPr>
      </w:pPr>
    </w:p>
    <w:p w:rsidR="00E777E2" w:rsidRPr="00B3589D" w:rsidRDefault="00E777E2" w:rsidP="00E777E2">
      <w:pPr>
        <w:spacing w:after="0" w:line="240" w:lineRule="auto"/>
        <w:rPr>
          <w:rFonts w:eastAsia="Times New Roman"/>
          <w:szCs w:val="20"/>
        </w:rPr>
      </w:pPr>
    </w:p>
    <w:tbl>
      <w:tblPr>
        <w:tblW w:w="0"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A0" w:firstRow="1" w:lastRow="0" w:firstColumn="1" w:lastColumn="0" w:noHBand="0" w:noVBand="0"/>
      </w:tblPr>
      <w:tblGrid>
        <w:gridCol w:w="1424"/>
        <w:gridCol w:w="2146"/>
        <w:gridCol w:w="6412"/>
      </w:tblGrid>
      <w:tr w:rsidR="00E777E2" w:rsidRPr="00B3589D" w:rsidTr="00B33FE3">
        <w:trPr>
          <w:trHeight w:val="432"/>
          <w:tblCellSpacing w:w="20" w:type="dxa"/>
          <w:jc w:val="center"/>
        </w:trPr>
        <w:tc>
          <w:tcPr>
            <w:tcW w:w="9902" w:type="dxa"/>
            <w:gridSpan w:val="3"/>
            <w:shd w:val="clear" w:color="auto" w:fill="333399"/>
            <w:hideMark/>
          </w:tcPr>
          <w:p w:rsidR="00E777E2" w:rsidRPr="00B3589D" w:rsidRDefault="00E777E2" w:rsidP="00E777E2">
            <w:pPr>
              <w:spacing w:after="0" w:line="240" w:lineRule="auto"/>
              <w:ind w:left="909"/>
              <w:jc w:val="center"/>
              <w:rPr>
                <w:rFonts w:eastAsia="Times New Roman"/>
                <w:b/>
                <w:bCs/>
                <w:szCs w:val="20"/>
              </w:rPr>
            </w:pPr>
            <w:r w:rsidRPr="00B3589D">
              <w:rPr>
                <w:rFonts w:eastAsia="Times New Roman"/>
                <w:b/>
                <w:szCs w:val="20"/>
              </w:rPr>
              <w:t>TABLE 5.  PAST PERFORMANCE QUALITY ASSESSMENT</w:t>
            </w:r>
          </w:p>
        </w:tc>
      </w:tr>
      <w:tr w:rsidR="00E777E2" w:rsidRPr="00B3589D" w:rsidTr="00B33FE3">
        <w:trPr>
          <w:trHeight w:val="432"/>
          <w:tblCellSpacing w:w="20" w:type="dxa"/>
          <w:jc w:val="center"/>
        </w:trPr>
        <w:tc>
          <w:tcPr>
            <w:tcW w:w="1364" w:type="dxa"/>
            <w:shd w:val="clear" w:color="auto" w:fill="333399"/>
            <w:vAlign w:val="center"/>
            <w:hideMark/>
          </w:tcPr>
          <w:p w:rsidR="00E777E2" w:rsidRPr="00B3589D" w:rsidRDefault="00E777E2" w:rsidP="00E777E2">
            <w:pPr>
              <w:spacing w:after="0" w:line="240" w:lineRule="auto"/>
              <w:ind w:left="-81"/>
              <w:jc w:val="center"/>
              <w:rPr>
                <w:rFonts w:eastAsia="Times New Roman"/>
                <w:b/>
                <w:bCs/>
                <w:szCs w:val="20"/>
              </w:rPr>
            </w:pPr>
            <w:r w:rsidRPr="00B3589D">
              <w:rPr>
                <w:rFonts w:eastAsia="Times New Roman"/>
                <w:b/>
                <w:bCs/>
                <w:szCs w:val="20"/>
              </w:rPr>
              <w:t>Color</w:t>
            </w:r>
          </w:p>
        </w:tc>
        <w:tc>
          <w:tcPr>
            <w:tcW w:w="2106" w:type="dxa"/>
            <w:shd w:val="clear" w:color="auto" w:fill="333399"/>
            <w:hideMark/>
          </w:tcPr>
          <w:p w:rsidR="00E777E2" w:rsidRPr="00B3589D" w:rsidRDefault="00E777E2" w:rsidP="00E777E2">
            <w:pPr>
              <w:spacing w:after="0" w:line="240" w:lineRule="auto"/>
              <w:jc w:val="center"/>
              <w:rPr>
                <w:rFonts w:eastAsia="Times New Roman"/>
                <w:b/>
                <w:bCs/>
                <w:szCs w:val="20"/>
              </w:rPr>
            </w:pPr>
            <w:r w:rsidRPr="00B3589D">
              <w:rPr>
                <w:rFonts w:eastAsia="Times New Roman"/>
                <w:b/>
                <w:bCs/>
                <w:szCs w:val="20"/>
              </w:rPr>
              <w:t>Rating</w:t>
            </w:r>
          </w:p>
        </w:tc>
        <w:tc>
          <w:tcPr>
            <w:tcW w:w="6352" w:type="dxa"/>
            <w:shd w:val="clear" w:color="auto" w:fill="333399"/>
            <w:vAlign w:val="center"/>
            <w:hideMark/>
          </w:tcPr>
          <w:p w:rsidR="00E777E2" w:rsidRPr="00B3589D" w:rsidRDefault="00E777E2" w:rsidP="00E777E2">
            <w:pPr>
              <w:spacing w:after="0" w:line="240" w:lineRule="auto"/>
              <w:jc w:val="center"/>
              <w:rPr>
                <w:rFonts w:eastAsia="Times New Roman"/>
                <w:b/>
                <w:bCs/>
                <w:szCs w:val="20"/>
              </w:rPr>
            </w:pPr>
            <w:r w:rsidRPr="00B3589D">
              <w:rPr>
                <w:rFonts w:eastAsia="Times New Roman"/>
                <w:b/>
                <w:bCs/>
                <w:szCs w:val="20"/>
              </w:rPr>
              <w:t>Description</w:t>
            </w:r>
          </w:p>
        </w:tc>
      </w:tr>
      <w:tr w:rsidR="00E777E2" w:rsidRPr="00B3589D" w:rsidTr="00B33FE3">
        <w:trPr>
          <w:tblCellSpacing w:w="20" w:type="dxa"/>
          <w:jc w:val="center"/>
        </w:trPr>
        <w:tc>
          <w:tcPr>
            <w:tcW w:w="1364" w:type="dxa"/>
            <w:shd w:val="clear" w:color="auto" w:fill="0000FF"/>
            <w:vAlign w:val="center"/>
          </w:tcPr>
          <w:p w:rsidR="00E777E2" w:rsidRPr="00B3589D" w:rsidRDefault="00E777E2" w:rsidP="00E777E2">
            <w:pPr>
              <w:spacing w:after="0" w:line="240" w:lineRule="auto"/>
              <w:jc w:val="center"/>
              <w:rPr>
                <w:rFonts w:eastAsia="Times New Roman"/>
                <w:b/>
                <w:i/>
                <w:szCs w:val="20"/>
              </w:rPr>
            </w:pPr>
            <w:r w:rsidRPr="00B3589D">
              <w:rPr>
                <w:rFonts w:eastAsia="Times New Roman"/>
                <w:b/>
                <w:i/>
                <w:szCs w:val="20"/>
              </w:rPr>
              <w:t>Blue</w:t>
            </w:r>
          </w:p>
        </w:tc>
        <w:tc>
          <w:tcPr>
            <w:tcW w:w="2106" w:type="dxa"/>
            <w:vAlign w:val="center"/>
            <w:hideMark/>
          </w:tcPr>
          <w:p w:rsidR="00E777E2" w:rsidRPr="00B3589D" w:rsidRDefault="00E777E2" w:rsidP="00E777E2">
            <w:pPr>
              <w:autoSpaceDE w:val="0"/>
              <w:autoSpaceDN w:val="0"/>
              <w:adjustRightInd w:val="0"/>
              <w:spacing w:after="0" w:line="240" w:lineRule="auto"/>
              <w:jc w:val="center"/>
              <w:rPr>
                <w:rFonts w:eastAsia="Times New Roman"/>
                <w:szCs w:val="20"/>
              </w:rPr>
            </w:pPr>
            <w:r w:rsidRPr="00B3589D">
              <w:rPr>
                <w:rFonts w:eastAsia="Times New Roman"/>
                <w:szCs w:val="20"/>
              </w:rPr>
              <w:t>Exceptional</w:t>
            </w:r>
          </w:p>
        </w:tc>
        <w:tc>
          <w:tcPr>
            <w:tcW w:w="6352" w:type="dxa"/>
            <w:hideMark/>
          </w:tcPr>
          <w:p w:rsidR="00E777E2" w:rsidRPr="00B3589D" w:rsidRDefault="00E777E2" w:rsidP="00E777E2">
            <w:pPr>
              <w:autoSpaceDE w:val="0"/>
              <w:autoSpaceDN w:val="0"/>
              <w:adjustRightInd w:val="0"/>
              <w:spacing w:after="0" w:line="240" w:lineRule="auto"/>
              <w:rPr>
                <w:rFonts w:eastAsia="Times New Roman"/>
                <w:szCs w:val="20"/>
              </w:rPr>
            </w:pPr>
            <w:r w:rsidRPr="00B3589D">
              <w:rPr>
                <w:rFonts w:eastAsia="Times New Roman"/>
                <w:szCs w:val="20"/>
              </w:rPr>
              <w:t>During the contract period, contractor performance meets or met contractual requirements and exceeds or exceeded many to the Government's benefit. The contractual performance of the element or sub-element being evaluated was accomplished with few minor problems for which corrective actions taken by the contractor were highly effective.</w:t>
            </w:r>
          </w:p>
        </w:tc>
      </w:tr>
      <w:tr w:rsidR="00E777E2" w:rsidRPr="00B3589D" w:rsidTr="00B33FE3">
        <w:trPr>
          <w:tblCellSpacing w:w="20" w:type="dxa"/>
          <w:jc w:val="center"/>
        </w:trPr>
        <w:tc>
          <w:tcPr>
            <w:tcW w:w="1364" w:type="dxa"/>
            <w:shd w:val="clear" w:color="auto" w:fill="7030A0"/>
            <w:vAlign w:val="center"/>
          </w:tcPr>
          <w:p w:rsidR="00E777E2" w:rsidRPr="00B3589D" w:rsidRDefault="00E777E2" w:rsidP="00E777E2">
            <w:pPr>
              <w:spacing w:after="0" w:line="240" w:lineRule="auto"/>
              <w:jc w:val="center"/>
              <w:rPr>
                <w:rFonts w:eastAsia="Times New Roman"/>
                <w:b/>
                <w:i/>
                <w:szCs w:val="20"/>
              </w:rPr>
            </w:pPr>
            <w:r w:rsidRPr="00B3589D">
              <w:rPr>
                <w:rFonts w:eastAsia="Times New Roman"/>
                <w:b/>
                <w:i/>
                <w:szCs w:val="20"/>
              </w:rPr>
              <w:t>Purple</w:t>
            </w:r>
          </w:p>
        </w:tc>
        <w:tc>
          <w:tcPr>
            <w:tcW w:w="2106" w:type="dxa"/>
            <w:vAlign w:val="center"/>
            <w:hideMark/>
          </w:tcPr>
          <w:p w:rsidR="00E777E2" w:rsidRPr="00B3589D" w:rsidRDefault="00E777E2" w:rsidP="00E777E2">
            <w:pPr>
              <w:autoSpaceDE w:val="0"/>
              <w:autoSpaceDN w:val="0"/>
              <w:adjustRightInd w:val="0"/>
              <w:spacing w:after="0" w:line="240" w:lineRule="auto"/>
              <w:jc w:val="center"/>
              <w:rPr>
                <w:rFonts w:eastAsia="Times New Roman"/>
                <w:szCs w:val="20"/>
              </w:rPr>
            </w:pPr>
            <w:r w:rsidRPr="00B3589D">
              <w:rPr>
                <w:rFonts w:eastAsia="Times New Roman"/>
                <w:szCs w:val="20"/>
              </w:rPr>
              <w:t>Very Good</w:t>
            </w:r>
          </w:p>
        </w:tc>
        <w:tc>
          <w:tcPr>
            <w:tcW w:w="6352" w:type="dxa"/>
            <w:hideMark/>
          </w:tcPr>
          <w:p w:rsidR="00E777E2" w:rsidRPr="00B3589D" w:rsidRDefault="00E777E2" w:rsidP="00E777E2">
            <w:pPr>
              <w:autoSpaceDE w:val="0"/>
              <w:autoSpaceDN w:val="0"/>
              <w:adjustRightInd w:val="0"/>
              <w:spacing w:after="0" w:line="240" w:lineRule="auto"/>
              <w:rPr>
                <w:rFonts w:eastAsia="Times New Roman"/>
                <w:szCs w:val="20"/>
              </w:rPr>
            </w:pPr>
            <w:r w:rsidRPr="00B3589D">
              <w:rPr>
                <w:rFonts w:eastAsia="Times New Roman"/>
                <w:szCs w:val="20"/>
              </w:rPr>
              <w:t>During the contract period, contractor performance meets or met contractual requirements and exceeds or exceeded some to the Government's benefit. The contractual performance of the element or sub-element being evaluated was accomplished with some minor problems for which corrective actions taken by the contractor were effective.</w:t>
            </w:r>
          </w:p>
        </w:tc>
      </w:tr>
      <w:tr w:rsidR="00E777E2" w:rsidRPr="00B3589D" w:rsidTr="00B33FE3">
        <w:trPr>
          <w:tblCellSpacing w:w="20" w:type="dxa"/>
          <w:jc w:val="center"/>
        </w:trPr>
        <w:tc>
          <w:tcPr>
            <w:tcW w:w="1364" w:type="dxa"/>
            <w:shd w:val="clear" w:color="auto" w:fill="00FF00"/>
            <w:vAlign w:val="center"/>
          </w:tcPr>
          <w:p w:rsidR="00E777E2" w:rsidRPr="00B3589D" w:rsidRDefault="00E777E2" w:rsidP="00E777E2">
            <w:pPr>
              <w:spacing w:after="0" w:line="240" w:lineRule="auto"/>
              <w:jc w:val="center"/>
              <w:rPr>
                <w:rFonts w:eastAsia="Times New Roman"/>
                <w:b/>
                <w:i/>
                <w:szCs w:val="20"/>
              </w:rPr>
            </w:pPr>
            <w:r w:rsidRPr="00B3589D">
              <w:rPr>
                <w:rFonts w:eastAsia="Times New Roman"/>
                <w:b/>
                <w:i/>
                <w:szCs w:val="20"/>
              </w:rPr>
              <w:t>Green</w:t>
            </w:r>
          </w:p>
        </w:tc>
        <w:tc>
          <w:tcPr>
            <w:tcW w:w="2106" w:type="dxa"/>
            <w:vAlign w:val="center"/>
            <w:hideMark/>
          </w:tcPr>
          <w:p w:rsidR="00E777E2" w:rsidRPr="00B3589D" w:rsidRDefault="00E777E2" w:rsidP="00E777E2">
            <w:pPr>
              <w:autoSpaceDE w:val="0"/>
              <w:autoSpaceDN w:val="0"/>
              <w:adjustRightInd w:val="0"/>
              <w:spacing w:after="0" w:line="240" w:lineRule="auto"/>
              <w:jc w:val="center"/>
              <w:rPr>
                <w:rFonts w:eastAsia="Times New Roman"/>
                <w:szCs w:val="20"/>
              </w:rPr>
            </w:pPr>
            <w:r w:rsidRPr="00B3589D">
              <w:rPr>
                <w:rFonts w:eastAsia="Times New Roman"/>
                <w:szCs w:val="20"/>
              </w:rPr>
              <w:t>Satisfactory</w:t>
            </w:r>
          </w:p>
        </w:tc>
        <w:tc>
          <w:tcPr>
            <w:tcW w:w="6352" w:type="dxa"/>
            <w:hideMark/>
          </w:tcPr>
          <w:p w:rsidR="00E777E2" w:rsidRPr="00B3589D" w:rsidRDefault="00E777E2" w:rsidP="00E777E2">
            <w:pPr>
              <w:autoSpaceDE w:val="0"/>
              <w:autoSpaceDN w:val="0"/>
              <w:adjustRightInd w:val="0"/>
              <w:spacing w:after="0" w:line="240" w:lineRule="auto"/>
              <w:rPr>
                <w:rFonts w:eastAsia="Times New Roman"/>
                <w:szCs w:val="20"/>
              </w:rPr>
            </w:pPr>
            <w:r w:rsidRPr="00B3589D">
              <w:rPr>
                <w:rFonts w:eastAsia="Times New Roman"/>
                <w:szCs w:val="20"/>
              </w:rPr>
              <w:t>During the contract period, contractor performance meets or met contractual requirements. The contractual performance of the element or sub-element being evaluated contained some minor problems for which corrective actions taken by the contractor appear or were satisfactory.</w:t>
            </w:r>
          </w:p>
        </w:tc>
      </w:tr>
      <w:tr w:rsidR="00E777E2" w:rsidRPr="00B3589D" w:rsidTr="00B33FE3">
        <w:trPr>
          <w:tblCellSpacing w:w="20" w:type="dxa"/>
          <w:jc w:val="center"/>
        </w:trPr>
        <w:tc>
          <w:tcPr>
            <w:tcW w:w="1364" w:type="dxa"/>
            <w:shd w:val="clear" w:color="auto" w:fill="FFFF00"/>
            <w:vAlign w:val="center"/>
            <w:hideMark/>
          </w:tcPr>
          <w:p w:rsidR="00E777E2" w:rsidRPr="00B3589D" w:rsidRDefault="00E777E2" w:rsidP="00E777E2">
            <w:pPr>
              <w:spacing w:after="0" w:line="240" w:lineRule="auto"/>
              <w:jc w:val="center"/>
              <w:rPr>
                <w:rFonts w:eastAsia="Times New Roman"/>
                <w:b/>
                <w:i/>
                <w:szCs w:val="20"/>
              </w:rPr>
            </w:pPr>
            <w:r w:rsidRPr="00B3589D">
              <w:rPr>
                <w:rFonts w:eastAsia="Times New Roman"/>
                <w:b/>
                <w:i/>
                <w:szCs w:val="20"/>
              </w:rPr>
              <w:t>Yellow</w:t>
            </w:r>
          </w:p>
        </w:tc>
        <w:tc>
          <w:tcPr>
            <w:tcW w:w="2106" w:type="dxa"/>
            <w:vAlign w:val="center"/>
            <w:hideMark/>
          </w:tcPr>
          <w:p w:rsidR="00E777E2" w:rsidRPr="00B3589D" w:rsidRDefault="00E777E2" w:rsidP="00E777E2">
            <w:pPr>
              <w:autoSpaceDE w:val="0"/>
              <w:autoSpaceDN w:val="0"/>
              <w:adjustRightInd w:val="0"/>
              <w:spacing w:after="0" w:line="240" w:lineRule="auto"/>
              <w:jc w:val="center"/>
              <w:rPr>
                <w:rFonts w:eastAsia="Times New Roman"/>
                <w:szCs w:val="20"/>
              </w:rPr>
            </w:pPr>
            <w:r w:rsidRPr="00B3589D">
              <w:rPr>
                <w:rFonts w:eastAsia="Times New Roman"/>
                <w:szCs w:val="20"/>
              </w:rPr>
              <w:t>Marginal</w:t>
            </w:r>
          </w:p>
        </w:tc>
        <w:tc>
          <w:tcPr>
            <w:tcW w:w="6352" w:type="dxa"/>
            <w:hideMark/>
          </w:tcPr>
          <w:p w:rsidR="00E777E2" w:rsidRPr="00B3589D" w:rsidRDefault="00E777E2" w:rsidP="00E777E2">
            <w:pPr>
              <w:autoSpaceDE w:val="0"/>
              <w:autoSpaceDN w:val="0"/>
              <w:adjustRightInd w:val="0"/>
              <w:spacing w:after="0" w:line="240" w:lineRule="auto"/>
              <w:rPr>
                <w:rFonts w:eastAsia="Times New Roman"/>
                <w:szCs w:val="20"/>
              </w:rPr>
            </w:pPr>
            <w:r w:rsidRPr="00B3589D">
              <w:rPr>
                <w:rFonts w:eastAsia="Times New Roman"/>
                <w:szCs w:val="20"/>
              </w:rPr>
              <w:t>During the contract period, contractor performance does not or did not meet some contractual requirements. The contractual performance of the element or sub-element being evaluated reflects a serious problem for which the contractor has not yet identified corrective actions. The contractor's proposed actions appear only marginally effective or were not fully implemented.</w:t>
            </w:r>
          </w:p>
        </w:tc>
      </w:tr>
      <w:tr w:rsidR="00E777E2" w:rsidRPr="00B3589D" w:rsidTr="00B33FE3">
        <w:trPr>
          <w:tblCellSpacing w:w="20" w:type="dxa"/>
          <w:jc w:val="center"/>
        </w:trPr>
        <w:tc>
          <w:tcPr>
            <w:tcW w:w="1364" w:type="dxa"/>
            <w:shd w:val="clear" w:color="auto" w:fill="FF0000"/>
            <w:vAlign w:val="center"/>
          </w:tcPr>
          <w:p w:rsidR="00E777E2" w:rsidRPr="00B3589D" w:rsidRDefault="00E777E2" w:rsidP="00E777E2">
            <w:pPr>
              <w:spacing w:after="0" w:line="240" w:lineRule="auto"/>
              <w:jc w:val="center"/>
              <w:rPr>
                <w:rFonts w:eastAsia="Times New Roman"/>
                <w:b/>
                <w:i/>
                <w:szCs w:val="20"/>
              </w:rPr>
            </w:pPr>
            <w:r w:rsidRPr="00B3589D">
              <w:rPr>
                <w:rFonts w:eastAsia="Times New Roman"/>
                <w:b/>
                <w:i/>
                <w:szCs w:val="20"/>
              </w:rPr>
              <w:t>Red</w:t>
            </w:r>
          </w:p>
        </w:tc>
        <w:tc>
          <w:tcPr>
            <w:tcW w:w="2106" w:type="dxa"/>
            <w:vAlign w:val="center"/>
            <w:hideMark/>
          </w:tcPr>
          <w:p w:rsidR="00E777E2" w:rsidRPr="00B3589D" w:rsidRDefault="00E777E2" w:rsidP="00E777E2">
            <w:pPr>
              <w:autoSpaceDE w:val="0"/>
              <w:autoSpaceDN w:val="0"/>
              <w:adjustRightInd w:val="0"/>
              <w:spacing w:after="0" w:line="240" w:lineRule="auto"/>
              <w:jc w:val="center"/>
              <w:rPr>
                <w:rFonts w:eastAsia="Times New Roman"/>
                <w:szCs w:val="20"/>
              </w:rPr>
            </w:pPr>
            <w:r w:rsidRPr="00B3589D">
              <w:rPr>
                <w:rFonts w:eastAsia="Times New Roman"/>
                <w:szCs w:val="20"/>
              </w:rPr>
              <w:t>Unsatisfactory</w:t>
            </w:r>
          </w:p>
        </w:tc>
        <w:tc>
          <w:tcPr>
            <w:tcW w:w="6352" w:type="dxa"/>
            <w:hideMark/>
          </w:tcPr>
          <w:p w:rsidR="00E777E2" w:rsidRPr="00B3589D" w:rsidRDefault="00E777E2" w:rsidP="00E777E2">
            <w:pPr>
              <w:autoSpaceDE w:val="0"/>
              <w:autoSpaceDN w:val="0"/>
              <w:adjustRightInd w:val="0"/>
              <w:spacing w:after="0" w:line="240" w:lineRule="auto"/>
              <w:rPr>
                <w:rFonts w:eastAsia="Times New Roman"/>
                <w:szCs w:val="20"/>
              </w:rPr>
            </w:pPr>
            <w:r w:rsidRPr="00B3589D">
              <w:rPr>
                <w:rFonts w:eastAsia="Times New Roman"/>
                <w:szCs w:val="20"/>
              </w:rPr>
              <w:t>During the contract period, contractor performance does not or did not meet most contractual requirements and recovery is not likely in a timely manner. The contractual performance of the element or sub-element contains a serious problem(s) for which the contractor's corrective actions appear or were ineffective.</w:t>
            </w:r>
          </w:p>
        </w:tc>
      </w:tr>
      <w:tr w:rsidR="00E777E2" w:rsidRPr="00B3589D" w:rsidTr="00B33FE3">
        <w:trPr>
          <w:tblCellSpacing w:w="20" w:type="dxa"/>
          <w:jc w:val="center"/>
        </w:trPr>
        <w:tc>
          <w:tcPr>
            <w:tcW w:w="1364" w:type="dxa"/>
            <w:vAlign w:val="center"/>
            <w:hideMark/>
          </w:tcPr>
          <w:p w:rsidR="00E777E2" w:rsidRPr="00B3589D" w:rsidRDefault="00E777E2" w:rsidP="00E777E2">
            <w:pPr>
              <w:spacing w:after="0" w:line="240" w:lineRule="auto"/>
              <w:jc w:val="center"/>
              <w:rPr>
                <w:rFonts w:eastAsia="Times New Roman"/>
                <w:b/>
                <w:i/>
                <w:szCs w:val="20"/>
              </w:rPr>
            </w:pPr>
            <w:r w:rsidRPr="00B3589D">
              <w:rPr>
                <w:rFonts w:eastAsia="Times New Roman"/>
                <w:b/>
                <w:i/>
                <w:szCs w:val="20"/>
              </w:rPr>
              <w:t>White</w:t>
            </w:r>
          </w:p>
        </w:tc>
        <w:tc>
          <w:tcPr>
            <w:tcW w:w="2106" w:type="dxa"/>
            <w:vAlign w:val="center"/>
            <w:hideMark/>
          </w:tcPr>
          <w:p w:rsidR="00E777E2" w:rsidRPr="00B3589D" w:rsidRDefault="00E777E2" w:rsidP="00E777E2">
            <w:pPr>
              <w:autoSpaceDE w:val="0"/>
              <w:autoSpaceDN w:val="0"/>
              <w:adjustRightInd w:val="0"/>
              <w:spacing w:after="0" w:line="240" w:lineRule="auto"/>
              <w:jc w:val="center"/>
              <w:rPr>
                <w:rFonts w:eastAsia="Times New Roman"/>
                <w:szCs w:val="20"/>
              </w:rPr>
            </w:pPr>
            <w:r w:rsidRPr="00B3589D">
              <w:rPr>
                <w:rFonts w:eastAsia="Times New Roman"/>
                <w:szCs w:val="20"/>
              </w:rPr>
              <w:t>Not Applicable</w:t>
            </w:r>
          </w:p>
        </w:tc>
        <w:tc>
          <w:tcPr>
            <w:tcW w:w="6352" w:type="dxa"/>
            <w:hideMark/>
          </w:tcPr>
          <w:p w:rsidR="00E777E2" w:rsidRPr="00B3589D" w:rsidRDefault="00E777E2" w:rsidP="00E777E2">
            <w:pPr>
              <w:autoSpaceDE w:val="0"/>
              <w:autoSpaceDN w:val="0"/>
              <w:adjustRightInd w:val="0"/>
              <w:spacing w:after="0" w:line="240" w:lineRule="auto"/>
              <w:rPr>
                <w:rFonts w:eastAsia="Times New Roman"/>
                <w:szCs w:val="20"/>
              </w:rPr>
            </w:pPr>
            <w:r w:rsidRPr="00B3589D">
              <w:rPr>
                <w:rFonts w:eastAsia="Times New Roman"/>
                <w:szCs w:val="20"/>
              </w:rPr>
              <w:t>Unable to provide a rating.  Contract did not include performance for this aspect.  Do not know.</w:t>
            </w:r>
          </w:p>
        </w:tc>
      </w:tr>
    </w:tbl>
    <w:p w:rsidR="00E777E2" w:rsidRPr="00B3589D" w:rsidRDefault="00E777E2" w:rsidP="00E777E2">
      <w:pPr>
        <w:tabs>
          <w:tab w:val="left" w:pos="180"/>
          <w:tab w:val="left" w:pos="270"/>
          <w:tab w:val="left" w:pos="360"/>
        </w:tabs>
        <w:spacing w:after="0" w:line="240" w:lineRule="auto"/>
        <w:contextualSpacing/>
        <w:rPr>
          <w:rFonts w:eastAsia="Times New Roman"/>
          <w:b/>
          <w:szCs w:val="20"/>
        </w:rPr>
      </w:pPr>
    </w:p>
    <w:p w:rsidR="00E777E2" w:rsidRPr="00B3589D" w:rsidRDefault="00E777E2" w:rsidP="00E777E2">
      <w:pPr>
        <w:spacing w:after="0" w:line="240" w:lineRule="auto"/>
        <w:rPr>
          <w:rFonts w:eastAsia="Times New Roman"/>
          <w:b/>
          <w:szCs w:val="20"/>
        </w:rPr>
      </w:pPr>
    </w:p>
    <w:p w:rsidR="00E777E2" w:rsidRPr="00B3589D" w:rsidRDefault="00E777E2" w:rsidP="00E777E2">
      <w:pPr>
        <w:spacing w:after="0" w:line="240" w:lineRule="auto"/>
        <w:rPr>
          <w:rFonts w:eastAsia="Times New Roman"/>
          <w:b/>
          <w:szCs w:val="20"/>
        </w:rPr>
      </w:pPr>
      <w:r w:rsidRPr="00B3589D">
        <w:rPr>
          <w:rFonts w:eastAsia="Times New Roman"/>
          <w:b/>
          <w:szCs w:val="20"/>
        </w:rPr>
        <w:t>M.2.1.3.4 Performance Confidence Assessment</w:t>
      </w:r>
    </w:p>
    <w:p w:rsidR="00E777E2" w:rsidRPr="00B3589D" w:rsidRDefault="00E777E2" w:rsidP="00E777E2">
      <w:pPr>
        <w:tabs>
          <w:tab w:val="left" w:pos="180"/>
          <w:tab w:val="left" w:pos="270"/>
          <w:tab w:val="left" w:pos="360"/>
        </w:tabs>
        <w:spacing w:after="0" w:line="240" w:lineRule="auto"/>
        <w:contextualSpacing/>
        <w:rPr>
          <w:rFonts w:eastAsia="Times New Roman"/>
          <w:szCs w:val="20"/>
        </w:rPr>
      </w:pPr>
      <w:r w:rsidRPr="00B3589D">
        <w:rPr>
          <w:rFonts w:eastAsia="Times New Roman"/>
          <w:szCs w:val="20"/>
        </w:rPr>
        <w:t xml:space="preserve">As a result of the relevancy and quality assessments of the recent contracts evaluated, offerors will receive an integrated performance confidence assessment rating.  The resulting performance confidence assessment rating is made at the past performance factor level and represents an overall evaluation of contractor performance.  Offerors without a record of relevant past performance or for whom information on past performance is not available will not be evaluated favorably or unfavorably on past performance and, as a result, will receive an "Neutral Confidence" rating for the past performance factor.  For evaluation purposes, a “Substantial Confidence” or “Satisfactory Confidence” past performance rating is worth more than a “Neutral Confidence” past performance rating.  </w:t>
      </w:r>
    </w:p>
    <w:p w:rsidR="00E777E2" w:rsidRPr="00B3589D" w:rsidRDefault="00E777E2" w:rsidP="00E777E2">
      <w:pPr>
        <w:spacing w:after="0" w:line="240" w:lineRule="auto"/>
        <w:rPr>
          <w:rFonts w:eastAsia="Times New Roman"/>
          <w:szCs w:val="20"/>
        </w:rPr>
      </w:pPr>
      <w:r w:rsidRPr="00B3589D">
        <w:rPr>
          <w:rFonts w:eastAsia="Times New Roman"/>
          <w:szCs w:val="20"/>
        </w:rPr>
        <w:t>The past performance factor will receive one of the performance confidence assessments described in the DoD Source Selection Procedures, paragraph 3.1.3.3.</w:t>
      </w:r>
    </w:p>
    <w:p w:rsidR="00E777E2" w:rsidRPr="00B3589D" w:rsidRDefault="00E777E2" w:rsidP="00E777E2">
      <w:pPr>
        <w:spacing w:after="0" w:line="240" w:lineRule="auto"/>
        <w:rPr>
          <w:rFonts w:eastAsia="Times New Roman"/>
          <w:b/>
          <w:szCs w:val="20"/>
        </w:rPr>
      </w:pPr>
    </w:p>
    <w:p w:rsidR="00E777E2" w:rsidRPr="00B3589D" w:rsidRDefault="00E777E2" w:rsidP="00E777E2">
      <w:pPr>
        <w:spacing w:after="0" w:line="240" w:lineRule="auto"/>
        <w:rPr>
          <w:rFonts w:eastAsia="Times New Roman"/>
          <w:b/>
          <w:szCs w:val="20"/>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A0" w:firstRow="1" w:lastRow="0" w:firstColumn="1" w:lastColumn="0" w:noHBand="0" w:noVBand="0"/>
      </w:tblPr>
      <w:tblGrid>
        <w:gridCol w:w="2875"/>
        <w:gridCol w:w="7162"/>
      </w:tblGrid>
      <w:tr w:rsidR="00E777E2" w:rsidRPr="00B3589D" w:rsidTr="00B33FE3">
        <w:trPr>
          <w:trHeight w:val="562"/>
          <w:tblCellSpacing w:w="20" w:type="dxa"/>
          <w:jc w:val="center"/>
        </w:trPr>
        <w:tc>
          <w:tcPr>
            <w:tcW w:w="9957" w:type="dxa"/>
            <w:gridSpan w:val="2"/>
            <w:shd w:val="clear" w:color="auto" w:fill="333399"/>
            <w:vAlign w:val="center"/>
            <w:hideMark/>
          </w:tcPr>
          <w:p w:rsidR="00E777E2" w:rsidRPr="00B3589D" w:rsidRDefault="00E777E2" w:rsidP="00E777E2">
            <w:pPr>
              <w:spacing w:after="0" w:line="240" w:lineRule="auto"/>
              <w:jc w:val="center"/>
              <w:rPr>
                <w:rFonts w:eastAsia="Times New Roman"/>
                <w:b/>
                <w:szCs w:val="20"/>
              </w:rPr>
            </w:pPr>
            <w:r w:rsidRPr="00B3589D">
              <w:rPr>
                <w:rFonts w:eastAsia="Times New Roman"/>
                <w:b/>
                <w:bCs/>
                <w:szCs w:val="20"/>
              </w:rPr>
              <w:t>TABLE 6- PERFORMANCE CONFIDENCE ASSESSMENTS</w:t>
            </w:r>
          </w:p>
        </w:tc>
      </w:tr>
      <w:tr w:rsidR="00E777E2" w:rsidRPr="00B3589D" w:rsidTr="00B33FE3">
        <w:trPr>
          <w:trHeight w:val="479"/>
          <w:tblCellSpacing w:w="20" w:type="dxa"/>
          <w:jc w:val="center"/>
        </w:trPr>
        <w:tc>
          <w:tcPr>
            <w:tcW w:w="2815" w:type="dxa"/>
            <w:shd w:val="clear" w:color="auto" w:fill="333399"/>
            <w:hideMark/>
          </w:tcPr>
          <w:p w:rsidR="00E777E2" w:rsidRPr="00B3589D" w:rsidRDefault="00E777E2" w:rsidP="00E777E2">
            <w:pPr>
              <w:spacing w:after="0" w:line="240" w:lineRule="auto"/>
              <w:jc w:val="center"/>
              <w:rPr>
                <w:rFonts w:eastAsia="Times New Roman"/>
                <w:b/>
                <w:bCs/>
                <w:szCs w:val="20"/>
              </w:rPr>
            </w:pPr>
            <w:r w:rsidRPr="00B3589D">
              <w:rPr>
                <w:rFonts w:eastAsia="Times New Roman"/>
                <w:b/>
                <w:bCs/>
                <w:szCs w:val="20"/>
              </w:rPr>
              <w:t>Rating</w:t>
            </w:r>
          </w:p>
        </w:tc>
        <w:tc>
          <w:tcPr>
            <w:tcW w:w="7102" w:type="dxa"/>
            <w:shd w:val="clear" w:color="auto" w:fill="333399"/>
            <w:hideMark/>
          </w:tcPr>
          <w:p w:rsidR="00E777E2" w:rsidRPr="00B3589D" w:rsidRDefault="00E777E2" w:rsidP="00E777E2">
            <w:pPr>
              <w:spacing w:after="0" w:line="240" w:lineRule="auto"/>
              <w:jc w:val="center"/>
              <w:rPr>
                <w:rFonts w:eastAsia="Times New Roman"/>
                <w:b/>
                <w:bCs/>
                <w:szCs w:val="20"/>
              </w:rPr>
            </w:pPr>
            <w:r w:rsidRPr="00B3589D">
              <w:rPr>
                <w:rFonts w:eastAsia="Times New Roman"/>
                <w:b/>
                <w:bCs/>
                <w:szCs w:val="20"/>
              </w:rPr>
              <w:t>Description</w:t>
            </w:r>
          </w:p>
        </w:tc>
      </w:tr>
      <w:tr w:rsidR="00E777E2" w:rsidRPr="00B3589D" w:rsidTr="00B33FE3">
        <w:trPr>
          <w:trHeight w:val="487"/>
          <w:tblCellSpacing w:w="20" w:type="dxa"/>
          <w:jc w:val="center"/>
        </w:trPr>
        <w:tc>
          <w:tcPr>
            <w:tcW w:w="2815" w:type="dxa"/>
            <w:hideMark/>
          </w:tcPr>
          <w:p w:rsidR="00E777E2" w:rsidRPr="00B3589D" w:rsidRDefault="00E777E2" w:rsidP="00E777E2">
            <w:pPr>
              <w:autoSpaceDE w:val="0"/>
              <w:autoSpaceDN w:val="0"/>
              <w:adjustRightInd w:val="0"/>
              <w:spacing w:after="0" w:line="240" w:lineRule="auto"/>
              <w:rPr>
                <w:rFonts w:eastAsia="Times New Roman"/>
                <w:b/>
                <w:szCs w:val="20"/>
              </w:rPr>
            </w:pPr>
            <w:r w:rsidRPr="00B3589D">
              <w:rPr>
                <w:rFonts w:eastAsia="Times New Roman"/>
                <w:b/>
                <w:szCs w:val="20"/>
              </w:rPr>
              <w:t>SUBSTANTIAL CONFIDENCE</w:t>
            </w:r>
          </w:p>
        </w:tc>
        <w:tc>
          <w:tcPr>
            <w:tcW w:w="7102" w:type="dxa"/>
            <w:hideMark/>
          </w:tcPr>
          <w:p w:rsidR="00E777E2" w:rsidRPr="00B3589D" w:rsidRDefault="00E777E2" w:rsidP="00E777E2">
            <w:pPr>
              <w:autoSpaceDE w:val="0"/>
              <w:autoSpaceDN w:val="0"/>
              <w:adjustRightInd w:val="0"/>
              <w:spacing w:after="0" w:line="240" w:lineRule="auto"/>
              <w:rPr>
                <w:rFonts w:eastAsia="Times New Roman"/>
                <w:szCs w:val="20"/>
              </w:rPr>
            </w:pPr>
            <w:r w:rsidRPr="00B3589D">
              <w:rPr>
                <w:rFonts w:eastAsia="Times New Roman"/>
                <w:szCs w:val="20"/>
              </w:rPr>
              <w:t>Based on the offeror’s recent/relevant performance record, the Government has a high expectation that the offeror will successfully perform the required effort.</w:t>
            </w:r>
          </w:p>
        </w:tc>
      </w:tr>
      <w:tr w:rsidR="00E777E2" w:rsidRPr="00B3589D" w:rsidTr="00B33FE3">
        <w:trPr>
          <w:trHeight w:val="478"/>
          <w:tblCellSpacing w:w="20" w:type="dxa"/>
          <w:jc w:val="center"/>
        </w:trPr>
        <w:tc>
          <w:tcPr>
            <w:tcW w:w="2815" w:type="dxa"/>
            <w:hideMark/>
          </w:tcPr>
          <w:p w:rsidR="00E777E2" w:rsidRPr="00B3589D" w:rsidRDefault="00E777E2" w:rsidP="00E777E2">
            <w:pPr>
              <w:autoSpaceDE w:val="0"/>
              <w:autoSpaceDN w:val="0"/>
              <w:adjustRightInd w:val="0"/>
              <w:spacing w:after="0" w:line="240" w:lineRule="auto"/>
              <w:rPr>
                <w:rFonts w:eastAsia="Times New Roman"/>
                <w:b/>
                <w:szCs w:val="20"/>
              </w:rPr>
            </w:pPr>
            <w:r w:rsidRPr="00B3589D">
              <w:rPr>
                <w:rFonts w:eastAsia="Times New Roman"/>
                <w:b/>
                <w:szCs w:val="20"/>
              </w:rPr>
              <w:t>SATISFACTORY CONFIDENCE</w:t>
            </w:r>
          </w:p>
        </w:tc>
        <w:tc>
          <w:tcPr>
            <w:tcW w:w="7102" w:type="dxa"/>
            <w:hideMark/>
          </w:tcPr>
          <w:p w:rsidR="00E777E2" w:rsidRPr="00B3589D" w:rsidRDefault="00E777E2" w:rsidP="00E777E2">
            <w:pPr>
              <w:autoSpaceDE w:val="0"/>
              <w:autoSpaceDN w:val="0"/>
              <w:adjustRightInd w:val="0"/>
              <w:spacing w:after="0" w:line="240" w:lineRule="auto"/>
              <w:rPr>
                <w:rFonts w:eastAsia="Times New Roman"/>
                <w:szCs w:val="20"/>
              </w:rPr>
            </w:pPr>
            <w:r w:rsidRPr="00B3589D">
              <w:rPr>
                <w:rFonts w:eastAsia="Times New Roman"/>
                <w:szCs w:val="20"/>
              </w:rPr>
              <w:t>Based on the offeror’s recent/relevant performance record, the Government has a reasonable expectation that the offeror will successfully perform the required effort.</w:t>
            </w:r>
          </w:p>
        </w:tc>
      </w:tr>
      <w:tr w:rsidR="00E777E2" w:rsidRPr="00B3589D" w:rsidTr="00B33FE3">
        <w:trPr>
          <w:trHeight w:val="607"/>
          <w:tblCellSpacing w:w="20" w:type="dxa"/>
          <w:jc w:val="center"/>
        </w:trPr>
        <w:tc>
          <w:tcPr>
            <w:tcW w:w="2815" w:type="dxa"/>
            <w:hideMark/>
          </w:tcPr>
          <w:p w:rsidR="00E777E2" w:rsidRPr="00B3589D" w:rsidRDefault="00E777E2" w:rsidP="00E777E2">
            <w:pPr>
              <w:autoSpaceDE w:val="0"/>
              <w:autoSpaceDN w:val="0"/>
              <w:adjustRightInd w:val="0"/>
              <w:spacing w:after="0" w:line="240" w:lineRule="auto"/>
              <w:rPr>
                <w:rFonts w:eastAsia="Times New Roman"/>
                <w:b/>
                <w:szCs w:val="20"/>
              </w:rPr>
            </w:pPr>
            <w:r w:rsidRPr="00B3589D">
              <w:rPr>
                <w:rFonts w:eastAsia="Times New Roman"/>
                <w:b/>
                <w:szCs w:val="20"/>
              </w:rPr>
              <w:t>NEUTRAL CONFIDENCE</w:t>
            </w:r>
          </w:p>
        </w:tc>
        <w:tc>
          <w:tcPr>
            <w:tcW w:w="7102" w:type="dxa"/>
            <w:hideMark/>
          </w:tcPr>
          <w:p w:rsidR="00E777E2" w:rsidRPr="00B3589D" w:rsidRDefault="00E777E2" w:rsidP="00E777E2">
            <w:pPr>
              <w:autoSpaceDE w:val="0"/>
              <w:autoSpaceDN w:val="0"/>
              <w:adjustRightInd w:val="0"/>
              <w:spacing w:after="0" w:line="240" w:lineRule="auto"/>
              <w:rPr>
                <w:rFonts w:eastAsia="Times New Roman"/>
                <w:szCs w:val="20"/>
              </w:rPr>
            </w:pPr>
            <w:r w:rsidRPr="00B3589D">
              <w:rPr>
                <w:rFonts w:eastAsia="Times New Roman"/>
                <w:szCs w:val="20"/>
              </w:rPr>
              <w:t>No recent/relevant performance record is available or the offeror’s performance record is so sparse that no meaningful confidence assessment rating can be reasonably assigned.  The offeror may not be evaluated favorably or unfavorably on the factor of past performance.</w:t>
            </w:r>
          </w:p>
        </w:tc>
      </w:tr>
      <w:tr w:rsidR="00E777E2" w:rsidRPr="00B3589D" w:rsidTr="00B33FE3">
        <w:trPr>
          <w:trHeight w:val="460"/>
          <w:tblCellSpacing w:w="20" w:type="dxa"/>
          <w:jc w:val="center"/>
        </w:trPr>
        <w:tc>
          <w:tcPr>
            <w:tcW w:w="2815" w:type="dxa"/>
            <w:hideMark/>
          </w:tcPr>
          <w:p w:rsidR="00E777E2" w:rsidRPr="00B3589D" w:rsidRDefault="00E777E2" w:rsidP="00E777E2">
            <w:pPr>
              <w:autoSpaceDE w:val="0"/>
              <w:autoSpaceDN w:val="0"/>
              <w:adjustRightInd w:val="0"/>
              <w:spacing w:after="0" w:line="240" w:lineRule="auto"/>
              <w:rPr>
                <w:rFonts w:eastAsia="Times New Roman"/>
                <w:b/>
                <w:szCs w:val="20"/>
              </w:rPr>
            </w:pPr>
            <w:r w:rsidRPr="00B3589D">
              <w:rPr>
                <w:rFonts w:eastAsia="Times New Roman"/>
                <w:b/>
                <w:szCs w:val="20"/>
              </w:rPr>
              <w:t xml:space="preserve">LIMITED CONFIDENCE </w:t>
            </w:r>
          </w:p>
        </w:tc>
        <w:tc>
          <w:tcPr>
            <w:tcW w:w="7102" w:type="dxa"/>
            <w:hideMark/>
          </w:tcPr>
          <w:p w:rsidR="00E777E2" w:rsidRPr="00B3589D" w:rsidRDefault="00E777E2" w:rsidP="00E777E2">
            <w:pPr>
              <w:autoSpaceDE w:val="0"/>
              <w:autoSpaceDN w:val="0"/>
              <w:adjustRightInd w:val="0"/>
              <w:spacing w:after="0" w:line="240" w:lineRule="auto"/>
              <w:rPr>
                <w:rFonts w:eastAsia="Times New Roman"/>
                <w:szCs w:val="20"/>
              </w:rPr>
            </w:pPr>
            <w:r w:rsidRPr="00B3589D">
              <w:rPr>
                <w:rFonts w:eastAsia="Times New Roman"/>
                <w:szCs w:val="20"/>
              </w:rPr>
              <w:t>Based on the offeror’s recent/relevant performance record, the Government has a low expectation that the offeror will successfully perform the required effort.</w:t>
            </w:r>
          </w:p>
        </w:tc>
      </w:tr>
      <w:tr w:rsidR="00E777E2" w:rsidRPr="00B3589D" w:rsidTr="00B33FE3">
        <w:trPr>
          <w:trHeight w:val="607"/>
          <w:tblCellSpacing w:w="20" w:type="dxa"/>
          <w:jc w:val="center"/>
        </w:trPr>
        <w:tc>
          <w:tcPr>
            <w:tcW w:w="2815" w:type="dxa"/>
            <w:hideMark/>
          </w:tcPr>
          <w:p w:rsidR="00E777E2" w:rsidRPr="00B3589D" w:rsidRDefault="00E777E2" w:rsidP="00E777E2">
            <w:pPr>
              <w:spacing w:after="0" w:line="240" w:lineRule="auto"/>
              <w:rPr>
                <w:rFonts w:eastAsia="Times New Roman"/>
                <w:b/>
                <w:szCs w:val="20"/>
              </w:rPr>
            </w:pPr>
            <w:r w:rsidRPr="00B3589D">
              <w:rPr>
                <w:rFonts w:eastAsia="Times New Roman"/>
                <w:b/>
                <w:szCs w:val="20"/>
              </w:rPr>
              <w:t>NO CONFIDENCE</w:t>
            </w:r>
          </w:p>
        </w:tc>
        <w:tc>
          <w:tcPr>
            <w:tcW w:w="7102" w:type="dxa"/>
            <w:hideMark/>
          </w:tcPr>
          <w:p w:rsidR="00E777E2" w:rsidRPr="00B3589D" w:rsidRDefault="00E777E2" w:rsidP="00E777E2">
            <w:pPr>
              <w:autoSpaceDE w:val="0"/>
              <w:autoSpaceDN w:val="0"/>
              <w:adjustRightInd w:val="0"/>
              <w:spacing w:after="0" w:line="240" w:lineRule="auto"/>
              <w:rPr>
                <w:rFonts w:eastAsia="Times New Roman"/>
                <w:szCs w:val="20"/>
              </w:rPr>
            </w:pPr>
            <w:r w:rsidRPr="00B3589D">
              <w:rPr>
                <w:rFonts w:eastAsia="Times New Roman"/>
                <w:szCs w:val="20"/>
              </w:rPr>
              <w:t xml:space="preserve"> Based on the offeror’s recent/relevant performance record, the Government has no expectation that the offeror will be able to successfully perform the required effort.</w:t>
            </w:r>
          </w:p>
        </w:tc>
      </w:tr>
    </w:tbl>
    <w:p w:rsidR="00E777E2" w:rsidRPr="00B3589D" w:rsidRDefault="00E777E2" w:rsidP="00E777E2">
      <w:pPr>
        <w:spacing w:after="0" w:line="240" w:lineRule="auto"/>
        <w:rPr>
          <w:rFonts w:eastAsia="Times New Roman"/>
          <w:b/>
          <w:szCs w:val="20"/>
        </w:rPr>
      </w:pPr>
    </w:p>
    <w:p w:rsidR="00E777E2" w:rsidRPr="00B3589D" w:rsidRDefault="00E777E2" w:rsidP="00E777E2">
      <w:pPr>
        <w:spacing w:after="0" w:line="240" w:lineRule="auto"/>
      </w:pPr>
    </w:p>
    <w:p w:rsidR="00E777E2" w:rsidRDefault="00E777E2" w:rsidP="00E777E2">
      <w:pPr>
        <w:spacing w:after="0" w:line="240" w:lineRule="auto"/>
        <w:rPr>
          <w:rFonts w:cstheme="minorBidi"/>
          <w:szCs w:val="24"/>
        </w:rPr>
      </w:pPr>
      <w:r>
        <w:rPr>
          <w:rFonts w:cstheme="minorBidi"/>
          <w:szCs w:val="24"/>
        </w:rPr>
        <w:t xml:space="preserve"> </w:t>
      </w:r>
    </w:p>
    <w:p w:rsidR="00E777E2" w:rsidRDefault="00E777E2" w:rsidP="00E777E2">
      <w:pPr>
        <w:spacing w:after="0" w:line="240" w:lineRule="auto"/>
        <w:rPr>
          <w:rFonts w:cstheme="minorBidi"/>
          <w:szCs w:val="24"/>
        </w:rPr>
      </w:pPr>
    </w:p>
    <w:p w:rsidR="00E777E2" w:rsidRDefault="00E777E2" w:rsidP="00E777E2">
      <w:pPr>
        <w:spacing w:after="0" w:line="240" w:lineRule="auto"/>
        <w:rPr>
          <w:rFonts w:cstheme="minorBidi"/>
          <w:szCs w:val="24"/>
        </w:rPr>
      </w:pPr>
      <w:r>
        <w:rPr>
          <w:rFonts w:cstheme="minorBidi"/>
          <w:szCs w:val="24"/>
        </w:rPr>
        <w:t>CLAUSES INCORPORATED BY REFERENCE</w:t>
      </w:r>
    </w:p>
    <w:p w:rsidR="00E777E2" w:rsidRDefault="00E777E2" w:rsidP="00E777E2">
      <w:pPr>
        <w:spacing w:after="0" w:line="240" w:lineRule="auto"/>
        <w:rPr>
          <w:rFonts w:cstheme="minorBidi"/>
          <w:szCs w:val="24"/>
        </w:rPr>
      </w:pPr>
    </w:p>
    <w:p w:rsidR="00E777E2" w:rsidRDefault="00E777E2" w:rsidP="00E777E2">
      <w:pPr>
        <w:spacing w:after="0" w:line="240" w:lineRule="auto"/>
        <w:rPr>
          <w:rFonts w:cstheme="minorBidi"/>
          <w:szCs w:val="24"/>
        </w:rPr>
      </w:pPr>
    </w:p>
    <w:tbl>
      <w:tblPr>
        <w:tblW w:w="0" w:type="auto"/>
        <w:tblLayout w:type="fixed"/>
        <w:tblCellMar>
          <w:left w:w="0" w:type="dxa"/>
          <w:right w:w="0" w:type="dxa"/>
        </w:tblCellMar>
        <w:tblLook w:val="0000" w:firstRow="0" w:lastRow="0" w:firstColumn="0" w:lastColumn="0" w:noHBand="0" w:noVBand="0"/>
      </w:tblPr>
      <w:tblGrid>
        <w:gridCol w:w="1700"/>
        <w:gridCol w:w="5000"/>
        <w:gridCol w:w="1200"/>
        <w:gridCol w:w="1600"/>
      </w:tblGrid>
      <w:tr w:rsidR="00E777E2">
        <w:trPr>
          <w:cantSplit/>
        </w:trPr>
        <w:tc>
          <w:tcPr>
            <w:tcW w:w="1700" w:type="dxa"/>
            <w:tcBorders>
              <w:top w:val="nil"/>
              <w:left w:val="nil"/>
              <w:bottom w:val="nil"/>
              <w:right w:val="nil"/>
            </w:tcBorders>
          </w:tcPr>
          <w:p w:rsidR="00E777E2" w:rsidRDefault="00E777E2" w:rsidP="00E777E2">
            <w:pPr>
              <w:spacing w:after="0" w:line="240" w:lineRule="auto"/>
              <w:rPr>
                <w:rFonts w:cstheme="minorBidi"/>
                <w:szCs w:val="24"/>
              </w:rPr>
            </w:pPr>
            <w:r>
              <w:rPr>
                <w:rFonts w:cstheme="minorBidi"/>
                <w:szCs w:val="24"/>
              </w:rPr>
              <w:t xml:space="preserve">52.217-5 </w:t>
            </w:r>
          </w:p>
        </w:tc>
        <w:tc>
          <w:tcPr>
            <w:tcW w:w="5000" w:type="dxa"/>
            <w:tcBorders>
              <w:top w:val="nil"/>
              <w:left w:val="nil"/>
              <w:bottom w:val="nil"/>
              <w:right w:val="nil"/>
            </w:tcBorders>
          </w:tcPr>
          <w:p w:rsidR="00E777E2" w:rsidRDefault="00E777E2" w:rsidP="00E777E2">
            <w:pPr>
              <w:spacing w:after="0" w:line="240" w:lineRule="auto"/>
              <w:rPr>
                <w:rFonts w:cstheme="minorBidi"/>
                <w:szCs w:val="24"/>
              </w:rPr>
            </w:pPr>
            <w:r>
              <w:rPr>
                <w:rFonts w:cstheme="minorBidi"/>
                <w:szCs w:val="24"/>
              </w:rPr>
              <w:t xml:space="preserve">Evaluation Of Options </w:t>
            </w:r>
          </w:p>
        </w:tc>
        <w:tc>
          <w:tcPr>
            <w:tcW w:w="1200" w:type="dxa"/>
            <w:tcBorders>
              <w:top w:val="nil"/>
              <w:left w:val="nil"/>
              <w:bottom w:val="nil"/>
              <w:right w:val="nil"/>
            </w:tcBorders>
          </w:tcPr>
          <w:p w:rsidR="00E777E2" w:rsidRDefault="00E777E2" w:rsidP="00E777E2">
            <w:pPr>
              <w:spacing w:after="0" w:line="240" w:lineRule="auto"/>
              <w:rPr>
                <w:rFonts w:cstheme="minorBidi"/>
                <w:szCs w:val="24"/>
              </w:rPr>
            </w:pPr>
            <w:r>
              <w:rPr>
                <w:rFonts w:cstheme="minorBidi"/>
                <w:szCs w:val="24"/>
              </w:rPr>
              <w:t xml:space="preserve">JUL 1990 </w:t>
            </w:r>
          </w:p>
        </w:tc>
        <w:tc>
          <w:tcPr>
            <w:tcW w:w="1600" w:type="dxa"/>
            <w:tcBorders>
              <w:top w:val="nil"/>
              <w:left w:val="nil"/>
              <w:bottom w:val="nil"/>
              <w:right w:val="nil"/>
            </w:tcBorders>
          </w:tcPr>
          <w:p w:rsidR="00E777E2" w:rsidRDefault="00E777E2" w:rsidP="00E777E2">
            <w:pPr>
              <w:spacing w:after="0" w:line="240" w:lineRule="auto"/>
              <w:rPr>
                <w:rFonts w:cstheme="minorBidi"/>
                <w:szCs w:val="24"/>
              </w:rPr>
            </w:pPr>
            <w:r>
              <w:rPr>
                <w:rFonts w:cstheme="minorBidi"/>
                <w:szCs w:val="24"/>
              </w:rPr>
              <w:t xml:space="preserve"> </w:t>
            </w:r>
          </w:p>
        </w:tc>
      </w:tr>
      <w:bookmarkEnd w:id="2"/>
    </w:tbl>
    <w:p w:rsidR="00E777E2" w:rsidRDefault="00E777E2" w:rsidP="00E777E2">
      <w:pPr>
        <w:spacing w:after="0" w:line="240" w:lineRule="auto"/>
        <w:rPr>
          <w:rFonts w:cstheme="minorBidi"/>
          <w:szCs w:val="24"/>
        </w:rPr>
      </w:pPr>
    </w:p>
    <w:p w:rsidR="0072557E" w:rsidRDefault="0072557E" w:rsidP="00E777E2">
      <w:pPr>
        <w:spacing w:after="0" w:line="240" w:lineRule="auto"/>
      </w:pPr>
    </w:p>
    <w:sectPr w:rsidR="0072557E">
      <w:headerReference w:type="default" r:id="rId45"/>
      <w:footerReference w:type="default" r:id="rId46"/>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FC0" w:rsidRDefault="00F63366">
      <w:pPr>
        <w:spacing w:after="0" w:line="240" w:lineRule="auto"/>
      </w:pPr>
      <w:r>
        <w:separator/>
      </w:r>
    </w:p>
  </w:endnote>
  <w:endnote w:type="continuationSeparator" w:id="0">
    <w:p w:rsidR="00656FC0" w:rsidRDefault="00F63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822" w:rsidRDefault="00DE38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FC0" w:rsidRDefault="00F63366">
      <w:pPr>
        <w:spacing w:after="0" w:line="240" w:lineRule="auto"/>
      </w:pPr>
      <w:r>
        <w:separator/>
      </w:r>
    </w:p>
  </w:footnote>
  <w:footnote w:type="continuationSeparator" w:id="0">
    <w:p w:rsidR="00656FC0" w:rsidRDefault="00F633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822" w:rsidRDefault="00E777E2">
    <w:pPr>
      <w:pStyle w:val="Header"/>
      <w:jc w:val="right"/>
    </w:pPr>
    <w:bookmarkStart w:id="348" w:name="piin_number"/>
    <w:r>
      <w:t>HC1047-18-R-4007</w:t>
    </w:r>
    <w:bookmarkEnd w:id="348"/>
  </w:p>
  <w:p w:rsidR="00DE3822" w:rsidRDefault="00DE3822">
    <w:pPr>
      <w:pStyle w:val="Header"/>
      <w:jc w:val="right"/>
    </w:pPr>
    <w:bookmarkStart w:id="349" w:name="spiin_number"/>
    <w:bookmarkEnd w:id="349"/>
  </w:p>
  <w:p w:rsidR="00DE3822" w:rsidRDefault="00E777E2">
    <w:pPr>
      <w:pStyle w:val="Header"/>
      <w:jc w:val="right"/>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D6E0B">
      <w:rPr>
        <w:rStyle w:val="PageNumber"/>
        <w:noProof/>
      </w:rPr>
      <w:t>129</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D6E0B">
      <w:rPr>
        <w:rStyle w:val="PageNumber"/>
        <w:noProof/>
      </w:rPr>
      <w:t>129</w:t>
    </w:r>
    <w:r>
      <w:rPr>
        <w:rStyle w:val="PageNumber"/>
      </w:rPr>
      <w:fldChar w:fldCharType="end"/>
    </w:r>
  </w:p>
  <w:p w:rsidR="00DE3822" w:rsidRDefault="00DE382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F10D2"/>
    <w:multiLevelType w:val="hybridMultilevel"/>
    <w:tmpl w:val="11369B88"/>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A445E0"/>
    <w:multiLevelType w:val="hybridMultilevel"/>
    <w:tmpl w:val="43DA6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F82F65"/>
    <w:multiLevelType w:val="hybridMultilevel"/>
    <w:tmpl w:val="B48E2B60"/>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8DF6968E">
      <w:start w:val="4"/>
      <w:numFmt w:val="bullet"/>
      <w:lvlText w:val="•"/>
      <w:lvlJc w:val="left"/>
      <w:pPr>
        <w:ind w:left="2700" w:hanging="720"/>
      </w:pPr>
      <w:rPr>
        <w:rFonts w:ascii="Times New Roman" w:eastAsia="Times New Roman" w:hAnsi="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40665DA"/>
    <w:multiLevelType w:val="hybridMultilevel"/>
    <w:tmpl w:val="3CA62472"/>
    <w:lvl w:ilvl="0" w:tplc="78FE441E">
      <w:start w:val="1"/>
      <w:numFmt w:val="lowerLetter"/>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18F52FEE"/>
    <w:multiLevelType w:val="hybridMultilevel"/>
    <w:tmpl w:val="883246AA"/>
    <w:lvl w:ilvl="0" w:tplc="78FE441E">
      <w:start w:val="1"/>
      <w:numFmt w:val="lowerLetter"/>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1C2C7518"/>
    <w:multiLevelType w:val="hybridMultilevel"/>
    <w:tmpl w:val="D8D04FB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C8250AA"/>
    <w:multiLevelType w:val="hybridMultilevel"/>
    <w:tmpl w:val="9FB8FBF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C7407D8"/>
    <w:multiLevelType w:val="hybridMultilevel"/>
    <w:tmpl w:val="2E0A8E06"/>
    <w:lvl w:ilvl="0" w:tplc="9C0C1C62">
      <w:start w:val="3"/>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C7E0FC5"/>
    <w:multiLevelType w:val="hybridMultilevel"/>
    <w:tmpl w:val="6CFC72C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000352D"/>
    <w:multiLevelType w:val="multilevel"/>
    <w:tmpl w:val="F63848EC"/>
    <w:lvl w:ilvl="0">
      <w:start w:val="1"/>
      <w:numFmt w:val="low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384A2FD0"/>
    <w:multiLevelType w:val="hybridMultilevel"/>
    <w:tmpl w:val="EC2CD54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25E45B4"/>
    <w:multiLevelType w:val="hybridMultilevel"/>
    <w:tmpl w:val="E86C3104"/>
    <w:lvl w:ilvl="0" w:tplc="04090017">
      <w:start w:val="1"/>
      <w:numFmt w:val="lowerLetter"/>
      <w:lvlText w:val="%1)"/>
      <w:lvlJc w:val="left"/>
      <w:pPr>
        <w:ind w:left="1080" w:hanging="360"/>
      </w:pPr>
      <w:rPr>
        <w:rFonts w:cs="Times New Roman"/>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45A52090"/>
    <w:multiLevelType w:val="hybridMultilevel"/>
    <w:tmpl w:val="898894E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B374E04"/>
    <w:multiLevelType w:val="hybridMultilevel"/>
    <w:tmpl w:val="3CA62472"/>
    <w:lvl w:ilvl="0" w:tplc="78FE441E">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11F4941"/>
    <w:multiLevelType w:val="hybridMultilevel"/>
    <w:tmpl w:val="239A1BB8"/>
    <w:lvl w:ilvl="0" w:tplc="04090017">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52072864"/>
    <w:multiLevelType w:val="hybridMultilevel"/>
    <w:tmpl w:val="883246AA"/>
    <w:lvl w:ilvl="0" w:tplc="78FE441E">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63C08BA"/>
    <w:multiLevelType w:val="hybridMultilevel"/>
    <w:tmpl w:val="61124318"/>
    <w:lvl w:ilvl="0" w:tplc="81F64014">
      <w:start w:val="1"/>
      <w:numFmt w:val="lowerLetter"/>
      <w:lvlText w:val="%1)"/>
      <w:lvlJc w:val="left"/>
      <w:pPr>
        <w:ind w:left="1440" w:hanging="360"/>
      </w:pPr>
      <w:rPr>
        <w:rFonts w:cs="Times New Roman"/>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 w15:restartNumberingAfterBreak="0">
    <w:nsid w:val="5D5D7A05"/>
    <w:multiLevelType w:val="hybridMultilevel"/>
    <w:tmpl w:val="B880930A"/>
    <w:lvl w:ilvl="0" w:tplc="BB005FAC">
      <w:start w:val="4"/>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61DC6E6F"/>
    <w:multiLevelType w:val="hybridMultilevel"/>
    <w:tmpl w:val="31BEA5CA"/>
    <w:lvl w:ilvl="0" w:tplc="C442B9E2">
      <w:start w:val="1"/>
      <w:numFmt w:val="lowerLetter"/>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69547B65"/>
    <w:multiLevelType w:val="hybridMultilevel"/>
    <w:tmpl w:val="EC94920A"/>
    <w:lvl w:ilvl="0" w:tplc="4C88704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DCB47F0"/>
    <w:multiLevelType w:val="hybridMultilevel"/>
    <w:tmpl w:val="E86C3104"/>
    <w:lvl w:ilvl="0" w:tplc="04090017">
      <w:start w:val="1"/>
      <w:numFmt w:val="lowerLetter"/>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6E1724B9"/>
    <w:multiLevelType w:val="hybridMultilevel"/>
    <w:tmpl w:val="31BEA5CA"/>
    <w:lvl w:ilvl="0" w:tplc="C442B9E2">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E591689"/>
    <w:multiLevelType w:val="hybridMultilevel"/>
    <w:tmpl w:val="5798DBCE"/>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2CE096A"/>
    <w:multiLevelType w:val="hybridMultilevel"/>
    <w:tmpl w:val="B97A33C2"/>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 w15:restartNumberingAfterBreak="0">
    <w:nsid w:val="7440078C"/>
    <w:multiLevelType w:val="hybridMultilevel"/>
    <w:tmpl w:val="31BEA5CA"/>
    <w:lvl w:ilvl="0" w:tplc="C442B9E2">
      <w:start w:val="1"/>
      <w:numFmt w:val="lowerLetter"/>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15:restartNumberingAfterBreak="0">
    <w:nsid w:val="76351C5E"/>
    <w:multiLevelType w:val="multilevel"/>
    <w:tmpl w:val="0D5E100C"/>
    <w:lvl w:ilvl="0">
      <w:start w:val="52"/>
      <w:numFmt w:val="decimal"/>
      <w:lvlText w:val="%1"/>
      <w:lvlJc w:val="left"/>
      <w:pPr>
        <w:ind w:left="645" w:hanging="645"/>
      </w:pPr>
      <w:rPr>
        <w:rFonts w:cs="Times New Roman" w:hint="default"/>
      </w:rPr>
    </w:lvl>
    <w:lvl w:ilvl="1">
      <w:start w:val="233"/>
      <w:numFmt w:val="decimal"/>
      <w:lvlText w:val="%1.%2"/>
      <w:lvlJc w:val="left"/>
      <w:pPr>
        <w:ind w:left="645" w:hanging="645"/>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6" w15:restartNumberingAfterBreak="0">
    <w:nsid w:val="79D2384D"/>
    <w:multiLevelType w:val="hybridMultilevel"/>
    <w:tmpl w:val="ABAA3C74"/>
    <w:lvl w:ilvl="0" w:tplc="A8483D92">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C592383"/>
    <w:multiLevelType w:val="multilevel"/>
    <w:tmpl w:val="3D426892"/>
    <w:lvl w:ilvl="0">
      <w:start w:val="1"/>
      <w:numFmt w:val="decimal"/>
      <w:lvlText w:val="%1."/>
      <w:lvlJc w:val="left"/>
      <w:pPr>
        <w:ind w:left="360" w:hanging="360"/>
      </w:pPr>
      <w:rPr>
        <w:rFonts w:cs="Times New Roman" w:hint="default"/>
        <w:color w:val="auto"/>
      </w:rPr>
    </w:lvl>
    <w:lvl w:ilvl="1">
      <w:start w:val="1"/>
      <w:numFmt w:val="decimal"/>
      <w:lvlText w:val="%1.%2"/>
      <w:lvlJc w:val="left"/>
      <w:pPr>
        <w:tabs>
          <w:tab w:val="num" w:pos="1836"/>
        </w:tabs>
        <w:ind w:left="1836" w:hanging="936"/>
      </w:pPr>
      <w:rPr>
        <w:rFonts w:cs="Times New Roman" w:hint="default"/>
      </w:rPr>
    </w:lvl>
    <w:lvl w:ilvl="2">
      <w:start w:val="1"/>
      <w:numFmt w:val="decimal"/>
      <w:lvlText w:val="Subtask %1.%2.%3."/>
      <w:lvlJc w:val="left"/>
      <w:pPr>
        <w:tabs>
          <w:tab w:val="num" w:pos="720"/>
        </w:tabs>
        <w:ind w:left="720" w:hanging="720"/>
      </w:pPr>
      <w:rPr>
        <w:rFonts w:ascii="Times New Roman" w:hAnsi="Times New Roman" w:cs="Times New Roman" w:hint="default"/>
        <w:bCs w:val="0"/>
        <w:i w:val="0"/>
        <w:iCs w:val="0"/>
        <w:caps w:val="0"/>
        <w:smallCaps w:val="0"/>
        <w:strike w:val="0"/>
        <w:dstrike w:val="0"/>
        <w:vanish w:val="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4"/>
      <w:lvlJc w:val="left"/>
      <w:pPr>
        <w:tabs>
          <w:tab w:val="num" w:pos="864"/>
        </w:tabs>
        <w:ind w:left="864" w:hanging="864"/>
      </w:pPr>
      <w:rPr>
        <w:rFonts w:cs="Times New Roman" w:hint="default"/>
        <w:color w:val="auto"/>
      </w:rPr>
    </w:lvl>
    <w:lvl w:ilvl="4">
      <w:start w:val="1"/>
      <w:numFmt w:val="decimal"/>
      <w:lvlText w:val="%1.%2.%3.%5"/>
      <w:lvlJc w:val="left"/>
      <w:pPr>
        <w:tabs>
          <w:tab w:val="num" w:pos="864"/>
        </w:tabs>
        <w:ind w:left="864" w:hanging="864"/>
      </w:pPr>
      <w:rPr>
        <w:rFonts w:cs="Times New Roman" w:hint="default"/>
        <w:color w:val="auto"/>
      </w:rPr>
    </w:lvl>
    <w:lvl w:ilvl="5">
      <w:start w:val="1"/>
      <w:numFmt w:val="lowerRoman"/>
      <w:lvlText w:val="%6."/>
      <w:lvlJc w:val="right"/>
      <w:pPr>
        <w:ind w:left="360" w:hanging="360"/>
      </w:pPr>
      <w:rPr>
        <w:rFonts w:cs="Times New Roman" w:hint="default"/>
      </w:rPr>
    </w:lvl>
    <w:lvl w:ilvl="6">
      <w:start w:val="1"/>
      <w:numFmt w:val="lowerLetter"/>
      <w:lvlText w:val="%7)"/>
      <w:lvlJc w:val="left"/>
      <w:pPr>
        <w:ind w:left="360" w:hanging="360"/>
      </w:pPr>
      <w:rPr>
        <w:rFonts w:cs="Times New Roman" w:hint="default"/>
      </w:rPr>
    </w:lvl>
    <w:lvl w:ilvl="7">
      <w:start w:val="1"/>
      <w:numFmt w:val="lowerLetter"/>
      <w:lvlText w:val="%8."/>
      <w:lvlJc w:val="left"/>
      <w:pPr>
        <w:ind w:left="360" w:hanging="360"/>
      </w:pPr>
      <w:rPr>
        <w:rFonts w:cs="Times New Roman" w:hint="default"/>
      </w:rPr>
    </w:lvl>
    <w:lvl w:ilvl="8">
      <w:start w:val="1"/>
      <w:numFmt w:val="lowerLetter"/>
      <w:lvlText w:val="%9)"/>
      <w:lvlJc w:val="left"/>
      <w:pPr>
        <w:ind w:left="360" w:hanging="360"/>
      </w:pPr>
      <w:rPr>
        <w:rFonts w:cs="Times New Roman" w:hint="default"/>
      </w:rPr>
    </w:lvl>
  </w:abstractNum>
  <w:abstractNum w:abstractNumId="28" w15:restartNumberingAfterBreak="0">
    <w:nsid w:val="7D7E1344"/>
    <w:multiLevelType w:val="hybridMultilevel"/>
    <w:tmpl w:val="F63848EC"/>
    <w:lvl w:ilvl="0" w:tplc="ECE48B86">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4"/>
  </w:num>
  <w:num w:numId="3">
    <w:abstractNumId w:val="16"/>
  </w:num>
  <w:num w:numId="4">
    <w:abstractNumId w:val="3"/>
  </w:num>
  <w:num w:numId="5">
    <w:abstractNumId w:val="8"/>
  </w:num>
  <w:num w:numId="6">
    <w:abstractNumId w:val="7"/>
  </w:num>
  <w:num w:numId="7">
    <w:abstractNumId w:val="17"/>
  </w:num>
  <w:num w:numId="8">
    <w:abstractNumId w:val="18"/>
  </w:num>
  <w:num w:numId="9">
    <w:abstractNumId w:val="12"/>
  </w:num>
  <w:num w:numId="10">
    <w:abstractNumId w:val="12"/>
    <w:lvlOverride w:ilvl="0">
      <w:startOverride w:val="1"/>
    </w:lvlOverride>
    <w:lvlOverride w:ilvl="1"/>
    <w:lvlOverride w:ilvl="2"/>
    <w:lvlOverride w:ilvl="3"/>
    <w:lvlOverride w:ilvl="4"/>
    <w:lvlOverride w:ilvl="5"/>
    <w:lvlOverride w:ilvl="6"/>
    <w:lvlOverride w:ilvl="7"/>
    <w:lvlOverride w:ilvl="8"/>
  </w:num>
  <w:num w:numId="11">
    <w:abstractNumId w:val="0"/>
  </w:num>
  <w:num w:numId="1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3">
    <w:abstractNumId w:val="22"/>
  </w:num>
  <w:num w:numId="14">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15">
    <w:abstractNumId w:val="12"/>
    <w:lvlOverride w:ilvl="0">
      <w:startOverride w:val="1"/>
    </w:lvlOverride>
    <w:lvlOverride w:ilvl="1"/>
    <w:lvlOverride w:ilvl="2"/>
    <w:lvlOverride w:ilvl="3"/>
    <w:lvlOverride w:ilvl="4"/>
    <w:lvlOverride w:ilvl="5"/>
    <w:lvlOverride w:ilvl="6"/>
    <w:lvlOverride w:ilvl="7"/>
    <w:lvlOverride w:ilvl="8"/>
  </w:num>
  <w:num w:numId="16">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18">
    <w:abstractNumId w:val="12"/>
    <w:lvlOverride w:ilvl="0">
      <w:startOverride w:val="1"/>
    </w:lvlOverride>
    <w:lvlOverride w:ilvl="1"/>
    <w:lvlOverride w:ilvl="2"/>
    <w:lvlOverride w:ilvl="3"/>
    <w:lvlOverride w:ilvl="4"/>
    <w:lvlOverride w:ilvl="5"/>
    <w:lvlOverride w:ilvl="6"/>
    <w:lvlOverride w:ilvl="7"/>
    <w:lvlOverride w:ilvl="8"/>
  </w:num>
  <w:num w:numId="19">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0">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21">
    <w:abstractNumId w:val="12"/>
    <w:lvlOverride w:ilvl="0">
      <w:startOverride w:val="1"/>
    </w:lvlOverride>
    <w:lvlOverride w:ilvl="1"/>
    <w:lvlOverride w:ilvl="2"/>
    <w:lvlOverride w:ilvl="3"/>
    <w:lvlOverride w:ilvl="4"/>
    <w:lvlOverride w:ilvl="5"/>
    <w:lvlOverride w:ilvl="6"/>
    <w:lvlOverride w:ilvl="7"/>
    <w:lvlOverride w:ilvl="8"/>
  </w:num>
  <w:num w:numId="2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3">
    <w:abstractNumId w:val="20"/>
    <w:lvlOverride w:ilvl="0">
      <w:startOverride w:val="1"/>
    </w:lvlOverride>
    <w:lvlOverride w:ilvl="1"/>
    <w:lvlOverride w:ilvl="2"/>
    <w:lvlOverride w:ilvl="3"/>
    <w:lvlOverride w:ilvl="4"/>
    <w:lvlOverride w:ilvl="5"/>
    <w:lvlOverride w:ilvl="6"/>
    <w:lvlOverride w:ilvl="7"/>
    <w:lvlOverride w:ilvl="8"/>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lvlOverride w:ilvl="2"/>
    <w:lvlOverride w:ilvl="3"/>
    <w:lvlOverride w:ilvl="4"/>
    <w:lvlOverride w:ilvl="5"/>
    <w:lvlOverride w:ilvl="6"/>
    <w:lvlOverride w:ilvl="7"/>
    <w:lvlOverride w:ilvl="8"/>
  </w:num>
  <w:num w:numId="29">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30">
    <w:abstractNumId w:val="12"/>
    <w:lvlOverride w:ilvl="0">
      <w:startOverride w:val="1"/>
    </w:lvlOverride>
    <w:lvlOverride w:ilvl="1"/>
    <w:lvlOverride w:ilvl="2"/>
    <w:lvlOverride w:ilvl="3"/>
    <w:lvlOverride w:ilvl="4"/>
    <w:lvlOverride w:ilvl="5"/>
    <w:lvlOverride w:ilvl="6"/>
    <w:lvlOverride w:ilvl="7"/>
    <w:lvlOverride w:ilvl="8"/>
  </w:num>
  <w:num w:numId="31">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32">
    <w:abstractNumId w:val="20"/>
  </w:num>
  <w:num w:numId="33">
    <w:abstractNumId w:val="20"/>
    <w:lvlOverride w:ilvl="0">
      <w:startOverride w:val="1"/>
    </w:lvlOverride>
    <w:lvlOverride w:ilvl="1"/>
    <w:lvlOverride w:ilvl="2"/>
    <w:lvlOverride w:ilvl="3"/>
    <w:lvlOverride w:ilvl="4"/>
    <w:lvlOverride w:ilvl="5"/>
    <w:lvlOverride w:ilvl="6"/>
    <w:lvlOverride w:ilvl="7"/>
    <w:lvlOverride w:ilvl="8"/>
  </w:num>
  <w:num w:numId="34">
    <w:abstractNumId w:val="15"/>
  </w:num>
  <w:num w:numId="35">
    <w:abstractNumId w:val="26"/>
  </w:num>
  <w:num w:numId="36">
    <w:abstractNumId w:val="21"/>
  </w:num>
  <w:num w:numId="37">
    <w:abstractNumId w:val="13"/>
  </w:num>
  <w:num w:numId="38">
    <w:abstractNumId w:val="11"/>
  </w:num>
  <w:num w:numId="39">
    <w:abstractNumId w:val="24"/>
  </w:num>
  <w:num w:numId="40">
    <w:abstractNumId w:val="25"/>
  </w:num>
  <w:num w:numId="41">
    <w:abstractNumId w:val="19"/>
  </w:num>
  <w:num w:numId="42">
    <w:abstractNumId w:val="28"/>
  </w:num>
  <w:num w:numId="43">
    <w:abstractNumId w:val="9"/>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num>
  <w:num w:numId="49">
    <w:abstractNumId w:val="2"/>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7E2"/>
    <w:rsid w:val="005628A6"/>
    <w:rsid w:val="005D6E0B"/>
    <w:rsid w:val="005F0494"/>
    <w:rsid w:val="00656FC0"/>
    <w:rsid w:val="0072557E"/>
    <w:rsid w:val="00DE3822"/>
    <w:rsid w:val="00DE5E83"/>
    <w:rsid w:val="00E777E2"/>
    <w:rsid w:val="00F6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8193"/>
    <o:shapelayout v:ext="edit">
      <o:idmap v:ext="edit" data="1"/>
    </o:shapelayout>
  </w:shapeDefaults>
  <w:decimalSymbol w:val="."/>
  <w:listSeparator w:val=","/>
  <w15:docId w15:val="{4DBC25A7-EA60-4D7B-9F98-A6A38E400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sz w:val="20"/>
    </w:rPr>
  </w:style>
  <w:style w:type="paragraph" w:styleId="Heading1">
    <w:name w:val="heading 1"/>
    <w:basedOn w:val="Normal"/>
    <w:next w:val="Normal"/>
    <w:link w:val="Heading1Char"/>
    <w:uiPriority w:val="9"/>
    <w:qFormat/>
    <w:rsid w:val="00E777E2"/>
    <w:pPr>
      <w:keepNext/>
      <w:keepLines/>
      <w:spacing w:before="240" w:after="0" w:line="256"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semiHidden/>
    <w:unhideWhenUsed/>
    <w:qFormat/>
    <w:rsid w:val="00E777E2"/>
    <w:pPr>
      <w:keepNext/>
      <w:tabs>
        <w:tab w:val="left" w:pos="360"/>
      </w:tabs>
      <w:spacing w:after="0" w:line="240" w:lineRule="auto"/>
      <w:outlineLvl w:val="1"/>
    </w:pPr>
    <w:rPr>
      <w:rFonts w:ascii="Arial" w:eastAsia="Times New Roman" w:hAnsi="Arial" w:cs="Arial"/>
      <w:b/>
      <w:sz w:val="24"/>
      <w:szCs w:val="20"/>
    </w:rPr>
  </w:style>
  <w:style w:type="paragraph" w:styleId="Heading3">
    <w:name w:val="heading 3"/>
    <w:basedOn w:val="Normal"/>
    <w:next w:val="Normal"/>
    <w:link w:val="Heading3Char"/>
    <w:autoRedefine/>
    <w:unhideWhenUsed/>
    <w:qFormat/>
    <w:rsid w:val="00E777E2"/>
    <w:pPr>
      <w:keepNext/>
      <w:tabs>
        <w:tab w:val="left" w:pos="360"/>
        <w:tab w:val="left" w:pos="720"/>
      </w:tabs>
      <w:spacing w:before="120" w:after="0" w:line="300" w:lineRule="auto"/>
      <w:ind w:left="720" w:hanging="720"/>
      <w:outlineLvl w:val="2"/>
    </w:pPr>
    <w:rPr>
      <w:rFonts w:eastAsia="Times New Roman"/>
      <w:b/>
      <w:iCs/>
      <w:color w:val="000000"/>
      <w:sz w:val="22"/>
    </w:rPr>
  </w:style>
  <w:style w:type="paragraph" w:styleId="Heading8">
    <w:name w:val="heading 8"/>
    <w:basedOn w:val="Normal"/>
    <w:next w:val="Normal"/>
    <w:link w:val="Heading8Char"/>
    <w:uiPriority w:val="9"/>
    <w:semiHidden/>
    <w:unhideWhenUsed/>
    <w:qFormat/>
    <w:rsid w:val="00E777E2"/>
    <w:pPr>
      <w:keepNext/>
      <w:keepLines/>
      <w:spacing w:before="40" w:after="0" w:line="256" w:lineRule="auto"/>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777E2"/>
    <w:pPr>
      <w:tabs>
        <w:tab w:val="center" w:pos="4320"/>
        <w:tab w:val="right" w:pos="8640"/>
      </w:tabs>
      <w:autoSpaceDE w:val="0"/>
      <w:autoSpaceDN w:val="0"/>
      <w:spacing w:after="0" w:line="240" w:lineRule="auto"/>
    </w:pPr>
    <w:rPr>
      <w:rFonts w:asciiTheme="minorBidi" w:eastAsia="Times New Roman" w:hAnsiTheme="minorBidi"/>
      <w:szCs w:val="20"/>
    </w:rPr>
  </w:style>
  <w:style w:type="character" w:customStyle="1" w:styleId="HeaderChar">
    <w:name w:val="Header Char"/>
    <w:basedOn w:val="DefaultParagraphFont"/>
    <w:link w:val="Header"/>
    <w:uiPriority w:val="99"/>
    <w:rsid w:val="00E777E2"/>
    <w:rPr>
      <w:rFonts w:asciiTheme="minorBidi" w:eastAsia="Times New Roman" w:hAnsiTheme="minorBidi" w:cs="Times New Roman"/>
      <w:sz w:val="20"/>
      <w:szCs w:val="20"/>
    </w:rPr>
  </w:style>
  <w:style w:type="paragraph" w:styleId="Footer">
    <w:name w:val="footer"/>
    <w:basedOn w:val="Normal"/>
    <w:link w:val="FooterChar"/>
    <w:uiPriority w:val="99"/>
    <w:rsid w:val="00E777E2"/>
    <w:pPr>
      <w:tabs>
        <w:tab w:val="center" w:pos="4320"/>
        <w:tab w:val="right" w:pos="8640"/>
      </w:tabs>
      <w:autoSpaceDE w:val="0"/>
      <w:autoSpaceDN w:val="0"/>
      <w:spacing w:after="0" w:line="240" w:lineRule="auto"/>
    </w:pPr>
    <w:rPr>
      <w:rFonts w:asciiTheme="minorBidi" w:eastAsia="Times New Roman" w:hAnsiTheme="minorBidi"/>
      <w:szCs w:val="20"/>
    </w:rPr>
  </w:style>
  <w:style w:type="character" w:customStyle="1" w:styleId="FooterChar">
    <w:name w:val="Footer Char"/>
    <w:basedOn w:val="DefaultParagraphFont"/>
    <w:link w:val="Footer"/>
    <w:uiPriority w:val="99"/>
    <w:rsid w:val="00E777E2"/>
    <w:rPr>
      <w:rFonts w:asciiTheme="minorBidi" w:eastAsia="Times New Roman" w:hAnsiTheme="minorBidi" w:cs="Times New Roman"/>
      <w:sz w:val="20"/>
      <w:szCs w:val="20"/>
    </w:rPr>
  </w:style>
  <w:style w:type="character" w:styleId="PageNumber">
    <w:name w:val="page number"/>
    <w:basedOn w:val="DefaultParagraphFont"/>
    <w:uiPriority w:val="99"/>
    <w:rsid w:val="00E777E2"/>
  </w:style>
  <w:style w:type="character" w:styleId="Hyperlink">
    <w:name w:val="Hyperlink"/>
    <w:basedOn w:val="DefaultParagraphFont"/>
    <w:uiPriority w:val="99"/>
    <w:unhideWhenUsed/>
    <w:rsid w:val="00E777E2"/>
    <w:rPr>
      <w:color w:val="0000FF"/>
      <w:u w:val="single"/>
    </w:rPr>
  </w:style>
  <w:style w:type="character" w:customStyle="1" w:styleId="Heading1Char">
    <w:name w:val="Heading 1 Char"/>
    <w:basedOn w:val="DefaultParagraphFont"/>
    <w:link w:val="Heading1"/>
    <w:uiPriority w:val="9"/>
    <w:rsid w:val="00E777E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semiHidden/>
    <w:rsid w:val="00E777E2"/>
    <w:rPr>
      <w:rFonts w:ascii="Arial" w:eastAsia="Times New Roman" w:hAnsi="Arial" w:cs="Arial"/>
      <w:b/>
      <w:sz w:val="24"/>
      <w:szCs w:val="20"/>
    </w:rPr>
  </w:style>
  <w:style w:type="character" w:customStyle="1" w:styleId="Heading3Char">
    <w:name w:val="Heading 3 Char"/>
    <w:basedOn w:val="DefaultParagraphFont"/>
    <w:link w:val="Heading3"/>
    <w:rsid w:val="00E777E2"/>
    <w:rPr>
      <w:rFonts w:ascii="Times New Roman" w:eastAsia="Times New Roman" w:hAnsi="Times New Roman" w:cs="Times New Roman"/>
      <w:b/>
      <w:iCs/>
      <w:color w:val="000000"/>
    </w:rPr>
  </w:style>
  <w:style w:type="character" w:customStyle="1" w:styleId="Heading8Char">
    <w:name w:val="Heading 8 Char"/>
    <w:basedOn w:val="DefaultParagraphFont"/>
    <w:link w:val="Heading8"/>
    <w:uiPriority w:val="9"/>
    <w:semiHidden/>
    <w:rsid w:val="00E777E2"/>
    <w:rPr>
      <w:rFonts w:asciiTheme="majorHAnsi" w:eastAsiaTheme="majorEastAsia" w:hAnsiTheme="majorHAnsi" w:cstheme="majorBidi"/>
      <w:color w:val="272727" w:themeColor="text1" w:themeTint="D8"/>
      <w:sz w:val="21"/>
      <w:szCs w:val="21"/>
    </w:rPr>
  </w:style>
  <w:style w:type="character" w:styleId="FollowedHyperlink">
    <w:name w:val="FollowedHyperlink"/>
    <w:basedOn w:val="DefaultParagraphFont"/>
    <w:uiPriority w:val="99"/>
    <w:semiHidden/>
    <w:unhideWhenUsed/>
    <w:rsid w:val="00E777E2"/>
    <w:rPr>
      <w:color w:val="800080" w:themeColor="followedHyperlink"/>
      <w:u w:val="single"/>
    </w:rPr>
  </w:style>
  <w:style w:type="paragraph" w:styleId="NormalWeb">
    <w:name w:val="Normal (Web)"/>
    <w:basedOn w:val="Normal"/>
    <w:uiPriority w:val="99"/>
    <w:unhideWhenUsed/>
    <w:rsid w:val="00E777E2"/>
    <w:pPr>
      <w:spacing w:before="100" w:beforeAutospacing="1" w:after="100" w:afterAutospacing="1" w:line="240" w:lineRule="auto"/>
    </w:pPr>
    <w:rPr>
      <w:rFonts w:eastAsia="Times New Roman"/>
      <w:sz w:val="24"/>
      <w:szCs w:val="24"/>
    </w:rPr>
  </w:style>
  <w:style w:type="paragraph" w:styleId="CommentText">
    <w:name w:val="annotation text"/>
    <w:basedOn w:val="Normal"/>
    <w:link w:val="CommentTextChar"/>
    <w:uiPriority w:val="99"/>
    <w:semiHidden/>
    <w:unhideWhenUsed/>
    <w:rsid w:val="00E777E2"/>
    <w:pPr>
      <w:spacing w:after="0" w:line="240" w:lineRule="auto"/>
      <w:jc w:val="both"/>
    </w:pPr>
    <w:rPr>
      <w:rFonts w:eastAsia="Times New Roman"/>
      <w:szCs w:val="20"/>
    </w:rPr>
  </w:style>
  <w:style w:type="character" w:customStyle="1" w:styleId="CommentTextChar">
    <w:name w:val="Comment Text Char"/>
    <w:basedOn w:val="DefaultParagraphFont"/>
    <w:link w:val="CommentText"/>
    <w:uiPriority w:val="99"/>
    <w:semiHidden/>
    <w:rsid w:val="00E777E2"/>
    <w:rPr>
      <w:rFonts w:ascii="Times New Roman" w:eastAsia="Times New Roman" w:hAnsi="Times New Roman" w:cs="Times New Roman"/>
      <w:sz w:val="20"/>
      <w:szCs w:val="20"/>
    </w:rPr>
  </w:style>
  <w:style w:type="paragraph" w:styleId="Title">
    <w:name w:val="Title"/>
    <w:basedOn w:val="Normal"/>
    <w:link w:val="TitleChar"/>
    <w:uiPriority w:val="99"/>
    <w:qFormat/>
    <w:rsid w:val="00E777E2"/>
    <w:pPr>
      <w:tabs>
        <w:tab w:val="left" w:pos="360"/>
      </w:tabs>
      <w:spacing w:after="0" w:line="240" w:lineRule="auto"/>
      <w:outlineLvl w:val="0"/>
    </w:pPr>
    <w:rPr>
      <w:rFonts w:eastAsia="Times New Roman"/>
      <w:b/>
      <w:smallCaps/>
      <w:sz w:val="28"/>
      <w:szCs w:val="20"/>
    </w:rPr>
  </w:style>
  <w:style w:type="character" w:customStyle="1" w:styleId="TitleChar">
    <w:name w:val="Title Char"/>
    <w:basedOn w:val="DefaultParagraphFont"/>
    <w:link w:val="Title"/>
    <w:uiPriority w:val="99"/>
    <w:rsid w:val="00E777E2"/>
    <w:rPr>
      <w:rFonts w:ascii="Times New Roman" w:eastAsia="Times New Roman" w:hAnsi="Times New Roman" w:cs="Times New Roman"/>
      <w:b/>
      <w:smallCaps/>
      <w:sz w:val="28"/>
      <w:szCs w:val="20"/>
    </w:rPr>
  </w:style>
  <w:style w:type="paragraph" w:styleId="BodyText">
    <w:name w:val="Body Text"/>
    <w:basedOn w:val="Normal"/>
    <w:link w:val="BodyTextChar"/>
    <w:uiPriority w:val="1"/>
    <w:semiHidden/>
    <w:unhideWhenUsed/>
    <w:qFormat/>
    <w:rsid w:val="00E777E2"/>
    <w:pPr>
      <w:spacing w:after="160" w:line="256" w:lineRule="auto"/>
      <w:ind w:left="119"/>
    </w:pPr>
    <w:rPr>
      <w:rFonts w:eastAsia="Times New Roman" w:cstheme="minorBidi"/>
      <w:szCs w:val="20"/>
    </w:rPr>
  </w:style>
  <w:style w:type="character" w:customStyle="1" w:styleId="BodyTextChar">
    <w:name w:val="Body Text Char"/>
    <w:basedOn w:val="DefaultParagraphFont"/>
    <w:link w:val="BodyText"/>
    <w:uiPriority w:val="1"/>
    <w:semiHidden/>
    <w:rsid w:val="00E777E2"/>
    <w:rPr>
      <w:rFonts w:ascii="Times New Roman" w:eastAsia="Times New Roman" w:hAnsi="Times New Roman"/>
      <w:sz w:val="20"/>
      <w:szCs w:val="20"/>
    </w:rPr>
  </w:style>
  <w:style w:type="paragraph" w:styleId="BodyTextIndent3">
    <w:name w:val="Body Text Indent 3"/>
    <w:basedOn w:val="Normal"/>
    <w:link w:val="BodyTextIndent3Char"/>
    <w:uiPriority w:val="99"/>
    <w:semiHidden/>
    <w:unhideWhenUsed/>
    <w:rsid w:val="00E777E2"/>
    <w:pPr>
      <w:spacing w:after="120" w:line="256" w:lineRule="auto"/>
      <w:ind w:left="360"/>
    </w:pPr>
    <w:rPr>
      <w:rFonts w:asciiTheme="minorHAnsi" w:eastAsiaTheme="minorEastAsia" w:hAnsiTheme="minorHAnsi" w:cstheme="minorBidi"/>
      <w:sz w:val="16"/>
      <w:szCs w:val="16"/>
    </w:rPr>
  </w:style>
  <w:style w:type="character" w:customStyle="1" w:styleId="BodyTextIndent3Char">
    <w:name w:val="Body Text Indent 3 Char"/>
    <w:basedOn w:val="DefaultParagraphFont"/>
    <w:link w:val="BodyTextIndent3"/>
    <w:uiPriority w:val="99"/>
    <w:semiHidden/>
    <w:rsid w:val="00E777E2"/>
    <w:rPr>
      <w:rFonts w:eastAsiaTheme="minorEastAsia"/>
      <w:sz w:val="16"/>
      <w:szCs w:val="16"/>
    </w:rPr>
  </w:style>
  <w:style w:type="paragraph" w:styleId="PlainText">
    <w:name w:val="Plain Text"/>
    <w:basedOn w:val="Normal"/>
    <w:link w:val="PlainTextChar"/>
    <w:uiPriority w:val="99"/>
    <w:unhideWhenUsed/>
    <w:rsid w:val="00E777E2"/>
    <w:pPr>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rsid w:val="00E777E2"/>
    <w:rPr>
      <w:rFonts w:ascii="Consolas" w:eastAsia="Calibri" w:hAnsi="Consolas" w:cs="Times New Roman"/>
      <w:sz w:val="21"/>
      <w:szCs w:val="21"/>
    </w:rPr>
  </w:style>
  <w:style w:type="paragraph" w:styleId="CommentSubject">
    <w:name w:val="annotation subject"/>
    <w:basedOn w:val="CommentText"/>
    <w:next w:val="CommentText"/>
    <w:link w:val="CommentSubjectChar"/>
    <w:uiPriority w:val="99"/>
    <w:semiHidden/>
    <w:unhideWhenUsed/>
    <w:rsid w:val="00E777E2"/>
    <w:pPr>
      <w:spacing w:after="16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777E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777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7E2"/>
    <w:rPr>
      <w:rFonts w:ascii="Segoe UI" w:hAnsi="Segoe UI" w:cs="Segoe UI"/>
      <w:sz w:val="18"/>
      <w:szCs w:val="18"/>
    </w:rPr>
  </w:style>
  <w:style w:type="paragraph" w:styleId="NoSpacing">
    <w:name w:val="No Spacing"/>
    <w:uiPriority w:val="1"/>
    <w:qFormat/>
    <w:rsid w:val="00E777E2"/>
    <w:pPr>
      <w:spacing w:after="0" w:line="240" w:lineRule="auto"/>
    </w:pPr>
  </w:style>
  <w:style w:type="paragraph" w:styleId="ListParagraph">
    <w:name w:val="List Paragraph"/>
    <w:aliases w:val="numbered,FooterText,List Paragraph1,Paragraphe de liste1,Bulletr List Paragraph,列出段落,列出段落1,Bullet List,List Paragraph2,List Paragraph21,Párrafo de lista1,Parágrafo da Lista1,リスト段落1,Listeafsnit1,Bullet list,List Paragraph11,Foot,lp1,lp11"/>
    <w:basedOn w:val="Normal"/>
    <w:link w:val="ListParagraphChar"/>
    <w:uiPriority w:val="34"/>
    <w:qFormat/>
    <w:rsid w:val="00E777E2"/>
    <w:pPr>
      <w:spacing w:after="160" w:line="256" w:lineRule="auto"/>
      <w:ind w:left="720"/>
      <w:contextualSpacing/>
    </w:pPr>
    <w:rPr>
      <w:rFonts w:asciiTheme="minorHAnsi" w:hAnsiTheme="minorHAnsi" w:cstheme="minorBidi"/>
      <w:sz w:val="22"/>
    </w:rPr>
  </w:style>
  <w:style w:type="paragraph" w:customStyle="1" w:styleId="TableParagraph">
    <w:name w:val="Table Paragraph"/>
    <w:basedOn w:val="Normal"/>
    <w:uiPriority w:val="1"/>
    <w:qFormat/>
    <w:rsid w:val="00E777E2"/>
    <w:pPr>
      <w:spacing w:after="160" w:line="256" w:lineRule="auto"/>
    </w:pPr>
    <w:rPr>
      <w:rFonts w:asciiTheme="minorHAnsi" w:eastAsiaTheme="minorEastAsia" w:hAnsiTheme="minorHAnsi" w:cstheme="minorBidi"/>
      <w:sz w:val="22"/>
    </w:rPr>
  </w:style>
  <w:style w:type="character" w:styleId="CommentReference">
    <w:name w:val="annotation reference"/>
    <w:basedOn w:val="DefaultParagraphFont"/>
    <w:uiPriority w:val="99"/>
    <w:semiHidden/>
    <w:unhideWhenUsed/>
    <w:rsid w:val="00E777E2"/>
    <w:rPr>
      <w:sz w:val="16"/>
      <w:szCs w:val="16"/>
    </w:rPr>
  </w:style>
  <w:style w:type="character" w:customStyle="1" w:styleId="highlight1">
    <w:name w:val="highlight1"/>
    <w:basedOn w:val="DefaultParagraphFont"/>
    <w:rsid w:val="00E777E2"/>
    <w:rPr>
      <w:shd w:val="clear" w:color="auto" w:fill="FFFF40"/>
    </w:rPr>
  </w:style>
  <w:style w:type="character" w:styleId="Emphasis">
    <w:name w:val="Emphasis"/>
    <w:basedOn w:val="DefaultParagraphFont"/>
    <w:uiPriority w:val="20"/>
    <w:qFormat/>
    <w:rsid w:val="00E777E2"/>
    <w:rPr>
      <w:rFonts w:ascii="Times New Roman" w:hAnsi="Times New Roman" w:cs="Times New Roman" w:hint="default"/>
      <w:i/>
      <w:iCs/>
    </w:rPr>
  </w:style>
  <w:style w:type="paragraph" w:styleId="HTMLPreformatted">
    <w:name w:val="HTML Preformatted"/>
    <w:basedOn w:val="Normal"/>
    <w:link w:val="HTMLPreformattedChar"/>
    <w:uiPriority w:val="99"/>
    <w:unhideWhenUsed/>
    <w:rsid w:val="00E7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rsid w:val="00E777E2"/>
    <w:rPr>
      <w:rFonts w:ascii="Courier New" w:eastAsia="Times New Roman" w:hAnsi="Courier New" w:cs="Courier New"/>
      <w:sz w:val="20"/>
      <w:szCs w:val="20"/>
    </w:rPr>
  </w:style>
  <w:style w:type="paragraph" w:styleId="Revision">
    <w:name w:val="Revision"/>
    <w:uiPriority w:val="99"/>
    <w:semiHidden/>
    <w:rsid w:val="00E777E2"/>
    <w:pPr>
      <w:spacing w:after="0" w:line="240" w:lineRule="auto"/>
    </w:pPr>
    <w:rPr>
      <w:rFonts w:ascii="Times New Roman" w:hAnsi="Times New Roman" w:cs="Times New Roman"/>
      <w:sz w:val="20"/>
    </w:rPr>
  </w:style>
  <w:style w:type="paragraph" w:customStyle="1" w:styleId="DFARS">
    <w:name w:val="DFARS"/>
    <w:basedOn w:val="Normal"/>
    <w:rsid w:val="00E777E2"/>
    <w:pPr>
      <w:tabs>
        <w:tab w:val="left" w:pos="360"/>
        <w:tab w:val="left" w:pos="810"/>
        <w:tab w:val="left" w:pos="1210"/>
        <w:tab w:val="left" w:pos="1656"/>
        <w:tab w:val="left" w:pos="2131"/>
        <w:tab w:val="left" w:pos="2520"/>
      </w:tabs>
      <w:spacing w:after="0" w:line="240" w:lineRule="exact"/>
    </w:pPr>
    <w:rPr>
      <w:rFonts w:ascii="Century Schoolbook" w:eastAsia="Times New Roman" w:hAnsi="Century Schoolbook"/>
      <w:spacing w:val="-5"/>
      <w:kern w:val="20"/>
      <w:sz w:val="24"/>
      <w:szCs w:val="20"/>
    </w:rPr>
  </w:style>
  <w:style w:type="paragraph" w:customStyle="1" w:styleId="DefaultParagraphFont1">
    <w:name w:val="Default Paragraph Font1"/>
    <w:next w:val="Normal"/>
    <w:uiPriority w:val="99"/>
    <w:rsid w:val="00E777E2"/>
    <w:pPr>
      <w:autoSpaceDE w:val="0"/>
      <w:autoSpaceDN w:val="0"/>
      <w:spacing w:after="0" w:line="240" w:lineRule="auto"/>
    </w:pPr>
    <w:rPr>
      <w:rFonts w:ascii="Tms Rmn" w:eastAsia="Times New Roman" w:hAnsi="Tms Rmn" w:cs="Tms Rmn"/>
      <w:noProof/>
      <w:sz w:val="20"/>
      <w:szCs w:val="20"/>
    </w:rPr>
  </w:style>
  <w:style w:type="paragraph" w:customStyle="1" w:styleId="body">
    <w:name w:val="body"/>
    <w:basedOn w:val="Normal"/>
    <w:uiPriority w:val="99"/>
    <w:rsid w:val="00E777E2"/>
    <w:pPr>
      <w:spacing w:before="100" w:beforeAutospacing="1" w:after="100" w:afterAutospacing="1" w:line="240" w:lineRule="auto"/>
    </w:pPr>
    <w:rPr>
      <w:rFonts w:eastAsia="Times New Roman"/>
      <w:sz w:val="24"/>
      <w:szCs w:val="24"/>
    </w:rPr>
  </w:style>
  <w:style w:type="paragraph" w:customStyle="1" w:styleId="pbody">
    <w:name w:val="pbody"/>
    <w:basedOn w:val="Normal"/>
    <w:rsid w:val="00E777E2"/>
    <w:pPr>
      <w:spacing w:after="0" w:line="288" w:lineRule="auto"/>
      <w:ind w:firstLine="240"/>
    </w:pPr>
    <w:rPr>
      <w:rFonts w:ascii="Arial" w:eastAsia="Times New Roman" w:hAnsi="Arial" w:cs="Arial"/>
      <w:color w:val="000000"/>
      <w:szCs w:val="20"/>
    </w:rPr>
  </w:style>
  <w:style w:type="paragraph" w:customStyle="1" w:styleId="pindented1">
    <w:name w:val="pindented1"/>
    <w:basedOn w:val="Normal"/>
    <w:rsid w:val="00E777E2"/>
    <w:pPr>
      <w:spacing w:after="0" w:line="288" w:lineRule="auto"/>
      <w:ind w:firstLine="480"/>
    </w:pPr>
    <w:rPr>
      <w:rFonts w:ascii="Arial" w:eastAsia="Times New Roman" w:hAnsi="Arial" w:cs="Arial"/>
      <w:color w:val="000000"/>
      <w:szCs w:val="20"/>
    </w:rPr>
  </w:style>
  <w:style w:type="paragraph" w:customStyle="1" w:styleId="pindented2">
    <w:name w:val="pindented2"/>
    <w:basedOn w:val="Normal"/>
    <w:rsid w:val="00E777E2"/>
    <w:pPr>
      <w:spacing w:after="0" w:line="288" w:lineRule="auto"/>
      <w:ind w:firstLine="720"/>
    </w:pPr>
    <w:rPr>
      <w:rFonts w:ascii="Arial" w:eastAsia="Times New Roman" w:hAnsi="Arial" w:cs="Arial"/>
      <w:color w:val="000000"/>
      <w:szCs w:val="20"/>
    </w:rPr>
  </w:style>
  <w:style w:type="character" w:customStyle="1" w:styleId="ListParagraphChar">
    <w:name w:val="List Paragraph Char"/>
    <w:aliases w:val="numbered Char,FooterText Char,List Paragraph1 Char,Paragraphe de liste1 Char,Bulletr List Paragraph Char,列出段落 Char,列出段落1 Char,Bullet List Char,List Paragraph2 Char,List Paragraph21 Char,Párrafo de lista1 Char,Parágrafo da Lista1 Char"/>
    <w:link w:val="ListParagraph"/>
    <w:uiPriority w:val="34"/>
    <w:locked/>
    <w:rsid w:val="00E777E2"/>
  </w:style>
  <w:style w:type="numbering" w:customStyle="1" w:styleId="NoList1">
    <w:name w:val="No List1"/>
    <w:next w:val="NoList"/>
    <w:uiPriority w:val="99"/>
    <w:semiHidden/>
    <w:unhideWhenUsed/>
    <w:rsid w:val="00E777E2"/>
  </w:style>
  <w:style w:type="numbering" w:customStyle="1" w:styleId="NoList2">
    <w:name w:val="No List2"/>
    <w:next w:val="NoList"/>
    <w:uiPriority w:val="99"/>
    <w:semiHidden/>
    <w:unhideWhenUsed/>
    <w:rsid w:val="00E777E2"/>
  </w:style>
  <w:style w:type="character" w:customStyle="1" w:styleId="HTMLPreformattedChar1">
    <w:name w:val="HTML Preformatted Char1"/>
    <w:basedOn w:val="DefaultParagraphFont"/>
    <w:uiPriority w:val="99"/>
    <w:semiHidden/>
    <w:rsid w:val="00E777E2"/>
    <w:rPr>
      <w:rFonts w:ascii="Consolas" w:hAnsi="Consolas" w:cs="Consolas"/>
      <w:sz w:val="20"/>
      <w:szCs w:val="20"/>
    </w:rPr>
  </w:style>
  <w:style w:type="character" w:customStyle="1" w:styleId="HTMLPreformattedChar11">
    <w:name w:val="HTML Preformatted Char11"/>
    <w:basedOn w:val="DefaultParagraphFont"/>
    <w:uiPriority w:val="99"/>
    <w:semiHidden/>
    <w:rsid w:val="00E777E2"/>
    <w:rPr>
      <w:rFonts w:ascii="Consolas" w:hAnsi="Consolas" w:cs="Times New Roman"/>
      <w:sz w:val="20"/>
      <w:szCs w:val="20"/>
    </w:rPr>
  </w:style>
  <w:style w:type="character" w:customStyle="1" w:styleId="CommentTextChar1">
    <w:name w:val="Comment Text Char1"/>
    <w:basedOn w:val="DefaultParagraphFont"/>
    <w:uiPriority w:val="99"/>
    <w:semiHidden/>
    <w:rsid w:val="00E777E2"/>
    <w:rPr>
      <w:rFonts w:cs="Times New Roman"/>
      <w:sz w:val="20"/>
      <w:szCs w:val="20"/>
    </w:rPr>
  </w:style>
  <w:style w:type="character" w:customStyle="1" w:styleId="CommentTextChar11">
    <w:name w:val="Comment Text Char11"/>
    <w:basedOn w:val="DefaultParagraphFont"/>
    <w:uiPriority w:val="99"/>
    <w:semiHidden/>
    <w:rsid w:val="00E777E2"/>
    <w:rPr>
      <w:rFonts w:cs="Times New Roman"/>
      <w:sz w:val="20"/>
      <w:szCs w:val="20"/>
    </w:rPr>
  </w:style>
  <w:style w:type="character" w:customStyle="1" w:styleId="HeaderChar1">
    <w:name w:val="Header Char1"/>
    <w:basedOn w:val="DefaultParagraphFont"/>
    <w:uiPriority w:val="99"/>
    <w:semiHidden/>
    <w:rsid w:val="00E777E2"/>
    <w:rPr>
      <w:rFonts w:cs="Times New Roman"/>
    </w:rPr>
  </w:style>
  <w:style w:type="character" w:customStyle="1" w:styleId="HeaderChar11">
    <w:name w:val="Header Char11"/>
    <w:basedOn w:val="DefaultParagraphFont"/>
    <w:uiPriority w:val="99"/>
    <w:semiHidden/>
    <w:rsid w:val="00E777E2"/>
    <w:rPr>
      <w:rFonts w:cs="Times New Roman"/>
    </w:rPr>
  </w:style>
  <w:style w:type="character" w:customStyle="1" w:styleId="FooterChar1">
    <w:name w:val="Footer Char1"/>
    <w:basedOn w:val="DefaultParagraphFont"/>
    <w:uiPriority w:val="99"/>
    <w:semiHidden/>
    <w:rsid w:val="00E777E2"/>
    <w:rPr>
      <w:rFonts w:cs="Times New Roman"/>
    </w:rPr>
  </w:style>
  <w:style w:type="character" w:customStyle="1" w:styleId="FooterChar11">
    <w:name w:val="Footer Char11"/>
    <w:basedOn w:val="DefaultParagraphFont"/>
    <w:uiPriority w:val="99"/>
    <w:semiHidden/>
    <w:rsid w:val="00E777E2"/>
    <w:rPr>
      <w:rFonts w:cs="Times New Roman"/>
    </w:rPr>
  </w:style>
  <w:style w:type="character" w:customStyle="1" w:styleId="BodyTextChar1">
    <w:name w:val="Body Text Char1"/>
    <w:basedOn w:val="DefaultParagraphFont"/>
    <w:uiPriority w:val="1"/>
    <w:semiHidden/>
    <w:rsid w:val="00E777E2"/>
    <w:rPr>
      <w:rFonts w:cs="Times New Roman"/>
    </w:rPr>
  </w:style>
  <w:style w:type="character" w:customStyle="1" w:styleId="BodyTextChar11">
    <w:name w:val="Body Text Char11"/>
    <w:basedOn w:val="DefaultParagraphFont"/>
    <w:uiPriority w:val="99"/>
    <w:semiHidden/>
    <w:rsid w:val="00E777E2"/>
    <w:rPr>
      <w:rFonts w:cs="Times New Roman"/>
    </w:rPr>
  </w:style>
  <w:style w:type="character" w:customStyle="1" w:styleId="BodyTextIndent3Char1">
    <w:name w:val="Body Text Indent 3 Char1"/>
    <w:basedOn w:val="DefaultParagraphFont"/>
    <w:uiPriority w:val="99"/>
    <w:semiHidden/>
    <w:rsid w:val="00E777E2"/>
    <w:rPr>
      <w:rFonts w:cs="Times New Roman"/>
      <w:sz w:val="16"/>
      <w:szCs w:val="16"/>
    </w:rPr>
  </w:style>
  <w:style w:type="character" w:customStyle="1" w:styleId="BodyTextIndent3Char11">
    <w:name w:val="Body Text Indent 3 Char11"/>
    <w:basedOn w:val="DefaultParagraphFont"/>
    <w:uiPriority w:val="99"/>
    <w:semiHidden/>
    <w:rsid w:val="00E777E2"/>
    <w:rPr>
      <w:rFonts w:cs="Times New Roman"/>
      <w:sz w:val="16"/>
      <w:szCs w:val="16"/>
    </w:rPr>
  </w:style>
  <w:style w:type="character" w:customStyle="1" w:styleId="PlainTextChar1">
    <w:name w:val="Plain Text Char1"/>
    <w:basedOn w:val="DefaultParagraphFont"/>
    <w:uiPriority w:val="99"/>
    <w:semiHidden/>
    <w:rsid w:val="00E777E2"/>
    <w:rPr>
      <w:rFonts w:ascii="Consolas" w:hAnsi="Consolas" w:cs="Consolas"/>
      <w:sz w:val="21"/>
      <w:szCs w:val="21"/>
    </w:rPr>
  </w:style>
  <w:style w:type="character" w:customStyle="1" w:styleId="PlainTextChar11">
    <w:name w:val="Plain Text Char11"/>
    <w:basedOn w:val="DefaultParagraphFont"/>
    <w:uiPriority w:val="99"/>
    <w:semiHidden/>
    <w:rsid w:val="00E777E2"/>
    <w:rPr>
      <w:rFonts w:ascii="Consolas" w:hAnsi="Consolas" w:cs="Times New Roman"/>
      <w:sz w:val="21"/>
      <w:szCs w:val="21"/>
    </w:rPr>
  </w:style>
  <w:style w:type="character" w:customStyle="1" w:styleId="CommentSubjectChar1">
    <w:name w:val="Comment Subject Char1"/>
    <w:basedOn w:val="CommentTextChar"/>
    <w:uiPriority w:val="99"/>
    <w:semiHidden/>
    <w:rsid w:val="00E777E2"/>
    <w:rPr>
      <w:rFonts w:ascii="Times New Roman" w:eastAsia="Times New Roman" w:hAnsi="Times New Roman" w:cs="Times New Roman"/>
      <w:b/>
      <w:bCs/>
      <w:sz w:val="20"/>
      <w:szCs w:val="20"/>
    </w:rPr>
  </w:style>
  <w:style w:type="character" w:customStyle="1" w:styleId="CommentSubjectChar11">
    <w:name w:val="Comment Subject Char11"/>
    <w:basedOn w:val="CommentTextChar11"/>
    <w:uiPriority w:val="99"/>
    <w:semiHidden/>
    <w:rsid w:val="00E777E2"/>
    <w:rPr>
      <w:rFonts w:cs="Times New Roman"/>
      <w:b/>
      <w:bCs/>
      <w:sz w:val="20"/>
      <w:szCs w:val="20"/>
    </w:rPr>
  </w:style>
  <w:style w:type="character" w:customStyle="1" w:styleId="BalloonTextChar1">
    <w:name w:val="Balloon Text Char1"/>
    <w:basedOn w:val="DefaultParagraphFont"/>
    <w:uiPriority w:val="99"/>
    <w:semiHidden/>
    <w:rsid w:val="00E777E2"/>
    <w:rPr>
      <w:rFonts w:ascii="Tahoma" w:hAnsi="Tahoma" w:cs="Tahoma"/>
      <w:sz w:val="16"/>
      <w:szCs w:val="16"/>
    </w:rPr>
  </w:style>
  <w:style w:type="character" w:customStyle="1" w:styleId="BalloonTextChar11">
    <w:name w:val="Balloon Text Char11"/>
    <w:basedOn w:val="DefaultParagraphFont"/>
    <w:uiPriority w:val="99"/>
    <w:semiHidden/>
    <w:rsid w:val="00E777E2"/>
    <w:rPr>
      <w:rFonts w:ascii="Segoe UI" w:hAnsi="Segoe UI" w:cs="Segoe UI"/>
      <w:sz w:val="18"/>
      <w:szCs w:val="18"/>
    </w:rPr>
  </w:style>
  <w:style w:type="paragraph" w:customStyle="1" w:styleId="Default">
    <w:name w:val="Default"/>
    <w:rsid w:val="00E777E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reformatted">
    <w:name w:val="Preformatted"/>
    <w:basedOn w:val="Normal"/>
    <w:uiPriority w:val="99"/>
    <w:rsid w:val="00E777E2"/>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eastAsia="Times New Roman" w:hAnsi="Courier New" w:cs="Courier New"/>
      <w:noProof/>
      <w:szCs w:val="20"/>
    </w:rPr>
  </w:style>
  <w:style w:type="paragraph" w:customStyle="1" w:styleId="SectionOne">
    <w:name w:val="SectionOne"/>
    <w:basedOn w:val="Normal"/>
    <w:next w:val="Normal"/>
    <w:uiPriority w:val="99"/>
    <w:rsid w:val="00E777E2"/>
    <w:pPr>
      <w:autoSpaceDE w:val="0"/>
      <w:autoSpaceDN w:val="0"/>
      <w:spacing w:after="0" w:line="240" w:lineRule="auto"/>
      <w:ind w:firstLine="180"/>
    </w:pPr>
    <w:rPr>
      <w:rFonts w:eastAsiaTheme="minorEastAsia"/>
      <w:szCs w:val="20"/>
    </w:rPr>
  </w:style>
  <w:style w:type="paragraph" w:customStyle="1" w:styleId="pbodyctr">
    <w:name w:val="pbodyctr"/>
    <w:basedOn w:val="Normal"/>
    <w:rsid w:val="00E777E2"/>
    <w:pPr>
      <w:spacing w:before="240" w:after="240" w:line="288" w:lineRule="auto"/>
      <w:jc w:val="center"/>
    </w:pPr>
    <w:rPr>
      <w:rFonts w:ascii="Arial" w:eastAsia="Times New Roman" w:hAnsi="Arial" w:cs="Arial"/>
      <w:color w:val="000000"/>
      <w:szCs w:val="20"/>
    </w:rPr>
  </w:style>
  <w:style w:type="paragraph" w:customStyle="1" w:styleId="pindented3">
    <w:name w:val="pindented3"/>
    <w:basedOn w:val="Normal"/>
    <w:rsid w:val="00E777E2"/>
    <w:pPr>
      <w:spacing w:after="0" w:line="288" w:lineRule="auto"/>
      <w:ind w:firstLine="960"/>
    </w:pPr>
    <w:rPr>
      <w:rFonts w:ascii="Arial" w:eastAsia="Times New Roman" w:hAnsi="Arial" w:cs="Arial"/>
      <w:color w:val="000000"/>
      <w:szCs w:val="20"/>
    </w:rPr>
  </w:style>
  <w:style w:type="paragraph" w:customStyle="1" w:styleId="pindented4">
    <w:name w:val="pindented4"/>
    <w:basedOn w:val="Normal"/>
    <w:rsid w:val="00E777E2"/>
    <w:pPr>
      <w:spacing w:after="0" w:line="288" w:lineRule="auto"/>
      <w:ind w:firstLine="1200"/>
    </w:pPr>
    <w:rPr>
      <w:rFonts w:ascii="Arial" w:eastAsia="Times New Roman" w:hAnsi="Arial" w:cs="Arial"/>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www.dfas.mil/money/vendor" TargetMode="External"/><Relationship Id="rId18" Type="http://schemas.openxmlformats.org/officeDocument/2006/relationships/hyperlink" Target="http://www.ecmra.mil/" TargetMode="External"/><Relationship Id="rId26" Type="http://schemas.openxmlformats.org/officeDocument/2006/relationships/hyperlink" Target="https://www.fedramp.gov/resources/documents/" TargetMode="External"/><Relationship Id="rId39" Type="http://schemas.openxmlformats.org/officeDocument/2006/relationships/hyperlink" Target="http://iase.disa.mil/cloud_security/Pages/index.aspx" TargetMode="External"/><Relationship Id="rId3" Type="http://schemas.openxmlformats.org/officeDocument/2006/relationships/settings" Target="settings.xml"/><Relationship Id="rId21" Type="http://schemas.openxmlformats.org/officeDocument/2006/relationships/hyperlink" Target="https://www.acquisition.gov/far/current/html/FormsStandard54.html" TargetMode="External"/><Relationship Id="rId34" Type="http://schemas.openxmlformats.org/officeDocument/2006/relationships/hyperlink" Target="mailto:disa.meade.PLD.mbx.deos-requirement@mail.mil" TargetMode="External"/><Relationship Id="rId42" Type="http://schemas.openxmlformats.org/officeDocument/2006/relationships/hyperlink" Target="https://www.ditco.disa.mil/DitcoContractingTemplates/doku.php?id=ordering_procedures_for_external_agencies_dars_clause_52.216-9000" TargetMode="External"/><Relationship Id="rId47"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hyperlink" Target="mailto:invoicereceipt@scott.disa.mil" TargetMode="External"/><Relationship Id="rId17" Type="http://schemas.openxmlformats.org/officeDocument/2006/relationships/hyperlink" Target="http://www.ecmra.mil/" TargetMode="External"/><Relationship Id="rId25" Type="http://schemas.openxmlformats.org/officeDocument/2006/relationships/hyperlink" Target="mailto:osd.dibcsia@mail.mil" TargetMode="External"/><Relationship Id="rId33" Type="http://schemas.openxmlformats.org/officeDocument/2006/relationships/hyperlink" Target="http://www.treasury.gov/ofac/downloads/t11sdn.pdf" TargetMode="External"/><Relationship Id="rId38" Type="http://schemas.openxmlformats.org/officeDocument/2006/relationships/hyperlink" Target="http://www.dtic.mil/whs/directives/corres/pdf/520001_vol3.pdf"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help@befree.org" TargetMode="External"/><Relationship Id="rId20" Type="http://schemas.openxmlformats.org/officeDocument/2006/relationships/hyperlink" Target="https://www.acquisition.gov/far/current/html/Subpart%2031_2.html" TargetMode="External"/><Relationship Id="rId29" Type="http://schemas.openxmlformats.org/officeDocument/2006/relationships/hyperlink" Target="http://iase.disa.mil/pki/eca/Pages/index.aspx" TargetMode="External"/><Relationship Id="rId41" Type="http://schemas.openxmlformats.org/officeDocument/2006/relationships/hyperlink" Target="https://www.section508.gov/content/sell/vpa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cs.mil/Portals/36/Documents/Library/Manuals/m651001.pdf?ver=2016-02-05-175710-897" TargetMode="External"/><Relationship Id="rId24" Type="http://schemas.openxmlformats.org/officeDocument/2006/relationships/hyperlink" Target="http://dx.doi.org/10.6028/NIST.SP.800-171" TargetMode="External"/><Relationship Id="rId32" Type="http://schemas.openxmlformats.org/officeDocument/2006/relationships/hyperlink" Target="mailto:CISADA106@state.gov" TargetMode="External"/><Relationship Id="rId37" Type="http://schemas.openxmlformats.org/officeDocument/2006/relationships/hyperlink" Target="http://iase.disa.mil/cloud_security/Pages/index.aspx" TargetMode="External"/><Relationship Id="rId40" Type="http://schemas.openxmlformats.org/officeDocument/2006/relationships/hyperlink" Target="https://www.section508.gov/content/sell/vpat"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state.gov/j/tip/" TargetMode="External"/><Relationship Id="rId23" Type="http://schemas.openxmlformats.org/officeDocument/2006/relationships/hyperlink" Target="http://www.archives.gov/cui/registry/category-list.html" TargetMode="External"/><Relationship Id="rId28" Type="http://schemas.openxmlformats.org/officeDocument/2006/relationships/hyperlink" Target="http://dibnet.dod.mil" TargetMode="External"/><Relationship Id="rId36" Type="http://schemas.openxmlformats.org/officeDocument/2006/relationships/hyperlink" Target="mailto:disa.meade.PLD.mbx.deos-requirement@mail.mil" TargetMode="External"/><Relationship Id="rId10" Type="http://schemas.openxmlformats.org/officeDocument/2006/relationships/hyperlink" Target="https://fas.org/irp/doddir/dod/d5205_02.pdf" TargetMode="External"/><Relationship Id="rId19" Type="http://schemas.openxmlformats.org/officeDocument/2006/relationships/hyperlink" Target="mailto:usaf.pentagon.saf-aq.mbx.cmra-help-desk-dod@mail.mil" TargetMode="External"/><Relationship Id="rId31" Type="http://schemas.openxmlformats.org/officeDocument/2006/relationships/hyperlink" Target="https://www.acquisition.gov" TargetMode="External"/><Relationship Id="rId44" Type="http://schemas.openxmlformats.org/officeDocument/2006/relationships/hyperlink" Target="https://www.section508.gov/content/sell/vpat" TargetMode="External"/><Relationship Id="rId4" Type="http://schemas.openxmlformats.org/officeDocument/2006/relationships/webSettings" Target="webSettings.xml"/><Relationship Id="rId9" Type="http://schemas.openxmlformats.org/officeDocument/2006/relationships/hyperlink" Target="https://www.whitehouse.gov/sites/whitehouse.gov/files/omb/memoranda/2007/m07-19.pdf" TargetMode="External"/><Relationship Id="rId14" Type="http://schemas.openxmlformats.org/officeDocument/2006/relationships/hyperlink" Target="https://www.acquisition.gov" TargetMode="External"/><Relationship Id="rId22" Type="http://schemas.openxmlformats.org/officeDocument/2006/relationships/hyperlink" Target="https://www.acquisition.gov/far/current/html/52_245.html" TargetMode="External"/><Relationship Id="rId27" Type="http://schemas.openxmlformats.org/officeDocument/2006/relationships/hyperlink" Target="http://dibnet.dod.mil" TargetMode="External"/><Relationship Id="rId30" Type="http://schemas.openxmlformats.org/officeDocument/2006/relationships/hyperlink" Target="https://www.acquisition.gov" TargetMode="External"/><Relationship Id="rId35" Type="http://schemas.openxmlformats.org/officeDocument/2006/relationships/hyperlink" Target="http://www.fedbizopps.gov" TargetMode="External"/><Relationship Id="rId43" Type="http://schemas.openxmlformats.org/officeDocument/2006/relationships/hyperlink" Target="https://www.ditco.disa.mil/DitcoContractingTemplates/doku.php?id=ordering_procedures_for_external_agencies_dars_clause_52.216-9000"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129</Pages>
  <Words>52738</Words>
  <Characters>300607</Characters>
  <Application>Microsoft Office Word</Application>
  <DocSecurity>0</DocSecurity>
  <Lines>2505</Lines>
  <Paragraphs>705</Paragraphs>
  <ScaleCrop>false</ScaleCrop>
  <HeadingPairs>
    <vt:vector size="2" baseType="variant">
      <vt:variant>
        <vt:lpstr>Title</vt:lpstr>
      </vt:variant>
      <vt:variant>
        <vt:i4>1</vt:i4>
      </vt:variant>
    </vt:vector>
  </HeadingPairs>
  <TitlesOfParts>
    <vt:vector size="1" baseType="lpstr">
      <vt:lpstr/>
    </vt:vector>
  </TitlesOfParts>
  <Company>Defense Information System Agency</Company>
  <LinksUpToDate>false</LinksUpToDate>
  <CharactersWithSpaces>352640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@Volluz, Mary</dc:creator>
  <cp:lastModifiedBy>Fagan, Wayne J CIV DISA PLD (US)</cp:lastModifiedBy>
  <cp:revision>2</cp:revision>
  <dcterms:created xsi:type="dcterms:W3CDTF">2018-04-16T19:19:00Z</dcterms:created>
  <dcterms:modified xsi:type="dcterms:W3CDTF">2018-04-16T19:19:00Z</dcterms:modified>
</cp:coreProperties>
</file>